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25.06.2026 г. № 54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10490" w:firstLine="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</w:t>
      </w:r>
      <w:r>
        <w:rPr>
          <w:rFonts w:ascii="FreeSerif" w:hAnsi="FreeSerif" w:eastAsia="FreeSerif" w:cs="FreeSerif"/>
          <w:sz w:val="28"/>
          <w:szCs w:val="28"/>
        </w:rPr>
        <w:t xml:space="preserve">5 г.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5760" w:right="818"/>
        <w:jc w:val="center"/>
        <w:tabs>
          <w:tab w:val="left" w:pos="900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едомственн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eastAsia="FreeSerif" w:cs="FreeSerif"/>
          <w:sz w:val="28"/>
          <w:szCs w:val="28"/>
        </w:rPr>
        <w:t xml:space="preserve"> структур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 расходов бюджета муниципального образования 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Красн</w:t>
      </w:r>
      <w:r>
        <w:rPr>
          <w:rFonts w:ascii="FreeSerif" w:hAnsi="FreeSerif" w:eastAsia="FreeSerif" w:cs="FreeSerif"/>
          <w:sz w:val="28"/>
          <w:szCs w:val="28"/>
        </w:rPr>
        <w:t xml:space="preserve">одарск</w:t>
      </w:r>
      <w:r>
        <w:rPr>
          <w:rFonts w:ascii="FreeSerif" w:hAnsi="FreeSerif" w:eastAsia="FreeSerif" w:cs="FreeSerif"/>
          <w:sz w:val="28"/>
          <w:szCs w:val="28"/>
        </w:rPr>
        <w:t xml:space="preserve">ого края </w:t>
      </w:r>
      <w:r>
        <w:rPr>
          <w:rFonts w:ascii="FreeSerif" w:hAnsi="FreeSerif" w:eastAsia="FreeSerif" w:cs="FreeSerif"/>
          <w:sz w:val="28"/>
          <w:szCs w:val="28"/>
        </w:rPr>
        <w:t xml:space="preserve">на </w:t>
      </w:r>
      <w:r>
        <w:rPr>
          <w:rFonts w:ascii="FreeSerif" w:hAnsi="FreeSerif" w:eastAsia="FreeSerif" w:cs="FreeSerif"/>
          <w:sz w:val="28"/>
          <w:szCs w:val="28"/>
        </w:rPr>
        <w:t xml:space="preserve">плановый период </w:t>
      </w:r>
      <w:r>
        <w:rPr>
          <w:rFonts w:ascii="FreeSerif" w:hAnsi="FreeSerif" w:eastAsia="FreeSerif" w:cs="FreeSerif"/>
          <w:sz w:val="28"/>
          <w:szCs w:val="28"/>
        </w:rPr>
        <w:t xml:space="preserve">202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 годов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W w:w="1455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55"/>
        <w:gridCol w:w="605"/>
        <w:gridCol w:w="597"/>
        <w:gridCol w:w="547"/>
        <w:gridCol w:w="1646"/>
        <w:gridCol w:w="685"/>
        <w:gridCol w:w="1402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  <w:tblHeader/>
        </w:trPr>
        <w:tc>
          <w:tcPr>
            <w:tcW w:w="765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Показатель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Вед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gridSpan w:val="4"/>
            <w:tcW w:w="347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Коды бюджетной классификации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gridSpan w:val="2"/>
            <w:tcW w:w="2820" w:type="dxa"/>
            <w:vAlign w:val="top"/>
            <w:textDirection w:val="lrTb"/>
            <w:noWrap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Сумма (тысяч рублей)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  <w:tblHeader/>
        </w:trPr>
        <w:tc>
          <w:tcPr>
            <w:tcW w:w="765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center"/>
            </w:pPr>
            <w:r/>
            <w:r/>
          </w:p>
        </w:tc>
        <w:tc>
          <w:tcPr>
            <w:tcW w:w="60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center"/>
            </w:pPr>
            <w:r/>
            <w:r/>
          </w:p>
        </w:tc>
        <w:tc>
          <w:tcPr>
            <w:gridSpan w:val="4"/>
            <w:tcW w:w="347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center"/>
            </w:pPr>
            <w:r/>
            <w:r/>
          </w:p>
        </w:tc>
        <w:tc>
          <w:tcPr>
            <w:tcW w:w="1402" w:type="dxa"/>
            <w:vAlign w:val="top"/>
            <w:vMerge w:val="restart"/>
            <w:textDirection w:val="lrTb"/>
            <w:noWrap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2027 год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vMerge w:val="restart"/>
            <w:textDirection w:val="lrTb"/>
            <w:noWrap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2028 год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4"/>
          <w:tblHeader/>
        </w:trPr>
        <w:tc>
          <w:tcPr>
            <w:tcBorders>
              <w:bottom w:val="single" w:color="000000" w:sz="4" w:space="0"/>
            </w:tcBorders>
            <w:tcW w:w="765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605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597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Раздел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bottom w:val="single" w:color="000000" w:sz="4" w:space="0"/>
            </w:tcBorders>
            <w:tcW w:w="547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Под-раздел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bottom w:val="single" w:color="000000" w:sz="4" w:space="0"/>
            </w:tcBorders>
            <w:tcW w:w="1646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Целевая статья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bottom w:val="single" w:color="000000" w:sz="4" w:space="0"/>
            </w:tcBorders>
            <w:tcW w:w="685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Вид рас-хода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bottom w:val="single" w:color="000000" w:sz="4" w:space="0"/>
            </w:tcBorders>
            <w:tcW w:w="1402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right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716"/>
              <w:jc w:val="right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Всего расходов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Управление образования муниципального обр</w:t>
            </w:r>
            <w:r>
              <w:rPr>
                <w:rFonts w:ascii="FreeSerif" w:hAnsi="FreeSerif" w:eastAsia="FreeSerif" w:cs="FreeSerif"/>
                <w:bCs/>
              </w:rPr>
              <w:t xml:space="preserve">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925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 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 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 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 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0,0</w:t>
            </w:r>
            <w:r>
              <w:rPr>
                <w:rFonts w:ascii="FreeSerif" w:hAnsi="FreeSerif" w:eastAsia="FreeSerif" w:cs="FreeSerif"/>
                <w:bCs/>
              </w:rPr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</w:r>
            <w:r>
              <w:rPr>
                <w:rFonts w:ascii="FreeSerif" w:hAnsi="FreeSerif" w:cs="FreeSerif"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Общее образование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Муниципальная программа "Развитие образования в муниципальном образовании Ленинградский муниципаль</w:t>
            </w:r>
            <w:r>
              <w:rPr>
                <w:rFonts w:ascii="FreeSerif" w:hAnsi="FreeSerif" w:eastAsia="FreeSerif" w:cs="FreeSerif"/>
              </w:rPr>
              <w:t xml:space="preserve">ный округ Краснодарского края"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02 0 00 00000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5" w:type="dxa"/>
            <w:vAlign w:val="bottom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Развитие сети и </w:t>
            </w:r>
            <w:r>
              <w:rPr>
                <w:rFonts w:ascii="FreeSerif" w:hAnsi="FreeSerif" w:eastAsia="FreeSerif" w:cs="FreeSerif"/>
              </w:rPr>
              <w:t xml:space="preserve">инфраструктуры образовательных организаций, обеспечивающих доступ населения муниципального образования Ленинградский муниципальн</w:t>
            </w:r>
            <w:r>
              <w:rPr>
                <w:rFonts w:ascii="FreeSerif" w:hAnsi="FreeSerif" w:eastAsia="FreeSerif" w:cs="FreeSerif"/>
              </w:rPr>
              <w:t xml:space="preserve">ый округ Краснодарского края к качественным услугам общего образования и дополнительного образования детей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bottom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7" w:type="dxa"/>
            <w:vAlign w:val="bottom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" w:type="dxa"/>
            <w:vAlign w:val="bottom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6" w:type="dxa"/>
            <w:vAlign w:val="bottom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02 0 01 </w:t>
            </w:r>
            <w:r>
              <w:rPr>
                <w:rFonts w:ascii="FreeSerif" w:hAnsi="FreeSerif" w:eastAsia="FreeSerif" w:cs="FreeSerif"/>
              </w:rPr>
              <w:t xml:space="preserve">00000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5" w:type="dxa"/>
            <w:vAlign w:val="bottom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6124,0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Развитие сети и инфраструктуры образовательных организаций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02 0 01 00</w:t>
            </w:r>
            <w:r>
              <w:rPr>
                <w:rFonts w:ascii="FreeSerif" w:hAnsi="FreeSerif" w:eastAsia="FreeSerif" w:cs="FreeSerif"/>
              </w:rPr>
              <w:t xml:space="preserve">271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6124,0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02 0 01 00271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6124,0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02 0 02 00000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-6124,0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Расходы на обеспечение деят</w:t>
            </w:r>
            <w:r>
              <w:rPr>
                <w:rFonts w:ascii="FreeSerif" w:hAnsi="FreeSerif" w:eastAsia="FreeSerif" w:cs="FreeSerif"/>
              </w:rPr>
              <w:t xml:space="preserve">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02 0 02 00590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 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-6124,0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765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05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925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9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547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646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02 0 02 00590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685" w:type="dxa"/>
            <w:vAlign w:val="top"/>
            <w:textDirection w:val="lrTb"/>
            <w:noWrap/>
          </w:tcPr>
          <w:p>
            <w:pPr>
              <w:pStyle w:val="716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02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-6124,0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716"/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ind w:right="98"/>
        <w:spacing w:line="228" w:lineRule="auto"/>
        <w:tabs>
          <w:tab w:val="left" w:pos="0" w:leader="none"/>
        </w:tabs>
        <w:rPr>
          <w:rFonts w:ascii="FreeSerif" w:hAnsi="FreeSerif" w:eastAsia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 Ленинградского 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right="98"/>
        <w:spacing w:line="228" w:lineRule="auto"/>
        <w:tabs>
          <w:tab w:val="left" w:pos="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муниципального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округа, </w:t>
      </w:r>
      <w:r>
        <w:rPr>
          <w:rFonts w:ascii="FreeSerif" w:hAnsi="FreeSerif" w:cs="FreeSerif"/>
          <w:color w:val="000000"/>
          <w:sz w:val="28"/>
          <w:szCs w:val="28"/>
        </w:rPr>
      </w:r>
      <w:r/>
    </w:p>
    <w:p>
      <w:pPr>
        <w:pStyle w:val="653"/>
        <w:ind w:right="98"/>
        <w:spacing w:line="228" w:lineRule="auto"/>
        <w:tabs>
          <w:tab w:val="left" w:pos="0" w:leader="none"/>
        </w:tabs>
        <w:rPr>
          <w:rFonts w:ascii="FreeSerif" w:hAnsi="FreeSerif" w:eastAsia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начальник финансового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управления 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right="98"/>
        <w:spacing w:line="228" w:lineRule="auto"/>
        <w:tabs>
          <w:tab w:val="left" w:pos="0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администрации       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                                                                  С.В. Тертица</w:t>
      </w:r>
      <w:r>
        <w:rPr>
          <w:rFonts w:ascii="FreeSerif" w:hAnsi="FreeSerif" w:cs="FreeSerif"/>
          <w:color w:val="000000"/>
          <w:sz w:val="28"/>
          <w:szCs w:val="28"/>
        </w:rPr>
      </w:r>
      <w:r/>
    </w:p>
    <w:sectPr>
      <w:headerReference w:type="default" r:id="rId8"/>
      <w:headerReference w:type="even" r:id="rId9"/>
      <w:footnotePr/>
      <w:endnotePr/>
      <w:type w:val="nextPage"/>
      <w:pgSz w:w="16838" w:h="11906" w:orient="landscape"/>
      <w:pgMar w:top="1701" w:right="1134" w:bottom="62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rPr>
        <w:rStyle w:val="663"/>
      </w:rPr>
      <w:framePr w:wrap="around" w:vAnchor="text" w:hAnchor="margin" w:xAlign="center" w:y="1"/>
    </w:pPr>
    <w:r>
      <w:rPr>
        <w:rStyle w:val="663"/>
      </w:rPr>
      <w:fldChar w:fldCharType="begin"/>
    </w:r>
    <w:r>
      <w:rPr>
        <w:rStyle w:val="663"/>
      </w:rPr>
      <w:instrText xml:space="preserve">PAGE  </w:instrText>
    </w:r>
    <w:r>
      <w:rPr>
        <w:rStyle w:val="663"/>
      </w:rPr>
      <w:fldChar w:fldCharType="separate"/>
    </w:r>
    <w:r>
      <w:rPr>
        <w:rStyle w:val="663"/>
      </w:rPr>
      <w:t xml:space="preserve">15</w:t>
    </w:r>
    <w:r>
      <w:rPr>
        <w:rStyle w:val="663"/>
      </w:rPr>
      <w:fldChar w:fldCharType="end"/>
    </w:r>
    <w:r>
      <w:rPr>
        <w:rStyle w:val="663"/>
      </w:rPr>
    </w:r>
    <w:r>
      <w:rPr>
        <w:rStyle w:val="663"/>
      </w:rPr>
    </w:r>
  </w:p>
  <w:p>
    <w:pPr>
      <w:pStyle w:val="65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rPr>
        <w:rStyle w:val="663"/>
      </w:rPr>
      <w:framePr w:wrap="around" w:vAnchor="text" w:hAnchor="margin" w:xAlign="center" w:y="1"/>
    </w:pPr>
    <w:r>
      <w:rPr>
        <w:rStyle w:val="663"/>
      </w:rPr>
      <w:fldChar w:fldCharType="begin"/>
    </w:r>
    <w:r>
      <w:rPr>
        <w:rStyle w:val="663"/>
      </w:rPr>
      <w:instrText xml:space="preserve">PAGE  </w:instrText>
    </w:r>
    <w:r>
      <w:rPr>
        <w:rStyle w:val="663"/>
      </w:rPr>
      <w:fldChar w:fldCharType="end"/>
    </w:r>
    <w:r>
      <w:rPr>
        <w:rStyle w:val="663"/>
      </w:rPr>
    </w:r>
    <w:r>
      <w:rPr>
        <w:rStyle w:val="663"/>
      </w:rPr>
    </w:r>
  </w:p>
  <w:p>
    <w:pPr>
      <w:pStyle w:val="65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3"/>
    <w:next w:val="65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3"/>
    <w:next w:val="65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3"/>
    <w:next w:val="65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3"/>
    <w:next w:val="65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3"/>
    <w:next w:val="65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3"/>
    <w:next w:val="65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3"/>
    <w:next w:val="65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3"/>
    <w:next w:val="65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rPr>
      <w:sz w:val="24"/>
      <w:szCs w:val="24"/>
      <w:lang w:val="ru-RU" w:eastAsia="ru-RU" w:bidi="ar-SA"/>
    </w:rPr>
  </w:style>
  <w:style w:type="paragraph" w:styleId="654">
    <w:name w:val="Заголовок 3"/>
    <w:basedOn w:val="653"/>
    <w:next w:val="653"/>
    <w:link w:val="658"/>
    <w:qFormat/>
    <w:pPr>
      <w:keepNext/>
      <w:outlineLvl w:val="2"/>
    </w:pPr>
    <w:rPr>
      <w:b/>
      <w:bCs/>
      <w:color w:val="000000"/>
      <w:szCs w:val="28"/>
    </w:rPr>
  </w:style>
  <w:style w:type="character" w:styleId="655">
    <w:name w:val="Основной шрифт абзаца"/>
    <w:next w:val="655"/>
    <w:link w:val="653"/>
    <w:semiHidden/>
  </w:style>
  <w:style w:type="table" w:styleId="656">
    <w:name w:val="Обычная таблица"/>
    <w:next w:val="656"/>
    <w:link w:val="653"/>
    <w:semiHidden/>
    <w:tblPr/>
  </w:style>
  <w:style w:type="numbering" w:styleId="657">
    <w:name w:val="Нет списка"/>
    <w:next w:val="657"/>
    <w:link w:val="653"/>
    <w:uiPriority w:val="99"/>
    <w:semiHidden/>
  </w:style>
  <w:style w:type="character" w:styleId="658">
    <w:name w:val="Заголовок 3 Знак"/>
    <w:next w:val="658"/>
    <w:link w:val="654"/>
    <w:rPr>
      <w:b/>
      <w:bCs/>
      <w:color w:val="000000"/>
      <w:sz w:val="24"/>
      <w:szCs w:val="28"/>
    </w:rPr>
  </w:style>
  <w:style w:type="paragraph" w:styleId="659">
    <w:name w:val="Верхний колонтитул"/>
    <w:basedOn w:val="653"/>
    <w:next w:val="659"/>
    <w:link w:val="660"/>
    <w:pPr>
      <w:tabs>
        <w:tab w:val="center" w:pos="4677" w:leader="none"/>
        <w:tab w:val="right" w:pos="9355" w:leader="none"/>
      </w:tabs>
    </w:pPr>
  </w:style>
  <w:style w:type="character" w:styleId="660">
    <w:name w:val="Верхний колонтитул Знак"/>
    <w:next w:val="660"/>
    <w:link w:val="659"/>
    <w:rPr>
      <w:sz w:val="24"/>
      <w:szCs w:val="24"/>
    </w:rPr>
  </w:style>
  <w:style w:type="paragraph" w:styleId="661">
    <w:name w:val="Текст выноски"/>
    <w:basedOn w:val="653"/>
    <w:next w:val="661"/>
    <w:link w:val="662"/>
    <w:semiHidden/>
    <w:rPr>
      <w:rFonts w:ascii="Tahoma" w:hAnsi="Tahoma" w:cs="Tahoma"/>
      <w:sz w:val="16"/>
      <w:szCs w:val="16"/>
    </w:rPr>
  </w:style>
  <w:style w:type="character" w:styleId="662">
    <w:name w:val="Текст выноски Знак"/>
    <w:next w:val="662"/>
    <w:link w:val="661"/>
    <w:semiHidden/>
    <w:rPr>
      <w:rFonts w:ascii="Tahoma" w:hAnsi="Tahoma" w:cs="Tahoma"/>
      <w:sz w:val="16"/>
      <w:szCs w:val="16"/>
    </w:rPr>
  </w:style>
  <w:style w:type="character" w:styleId="663">
    <w:name w:val="Номер страницы"/>
    <w:basedOn w:val="655"/>
    <w:next w:val="663"/>
    <w:link w:val="653"/>
  </w:style>
  <w:style w:type="character" w:styleId="664">
    <w:name w:val="Цветовое выделение"/>
    <w:next w:val="664"/>
    <w:link w:val="653"/>
    <w:rPr>
      <w:b/>
      <w:color w:val="26282f"/>
      <w:sz w:val="26"/>
    </w:rPr>
  </w:style>
  <w:style w:type="paragraph" w:styleId="665">
    <w:name w:val="Нормальный (таблица)"/>
    <w:basedOn w:val="653"/>
    <w:next w:val="653"/>
    <w:link w:val="653"/>
    <w:pPr>
      <w:jc w:val="both"/>
      <w:widowControl w:val="off"/>
    </w:pPr>
    <w:rPr>
      <w:rFonts w:ascii="Arial" w:hAnsi="Arial"/>
    </w:rPr>
  </w:style>
  <w:style w:type="paragraph" w:styleId="666">
    <w:name w:val="Прижатый влево"/>
    <w:basedOn w:val="653"/>
    <w:next w:val="653"/>
    <w:link w:val="653"/>
    <w:pPr>
      <w:widowControl w:val="off"/>
    </w:pPr>
    <w:rPr>
      <w:rFonts w:ascii="Arial" w:hAnsi="Arial"/>
    </w:rPr>
  </w:style>
  <w:style w:type="character" w:styleId="667">
    <w:name w:val="Гиперссылка"/>
    <w:next w:val="667"/>
    <w:link w:val="653"/>
    <w:uiPriority w:val="99"/>
    <w:unhideWhenUsed/>
    <w:rPr>
      <w:color w:val="0563c1"/>
      <w:u w:val="single"/>
    </w:rPr>
  </w:style>
  <w:style w:type="character" w:styleId="668">
    <w:name w:val="Просмотренная гиперссылка"/>
    <w:next w:val="668"/>
    <w:link w:val="653"/>
    <w:uiPriority w:val="99"/>
    <w:unhideWhenUsed/>
    <w:rPr>
      <w:color w:val="954f72"/>
      <w:u w:val="single"/>
    </w:rPr>
  </w:style>
  <w:style w:type="paragraph" w:styleId="669">
    <w:name w:val="msonormal"/>
    <w:basedOn w:val="653"/>
    <w:next w:val="669"/>
    <w:link w:val="653"/>
    <w:pPr>
      <w:spacing w:before="100" w:beforeAutospacing="1" w:after="100" w:afterAutospacing="1"/>
    </w:pPr>
  </w:style>
  <w:style w:type="paragraph" w:styleId="670">
    <w:name w:val="xl66"/>
    <w:basedOn w:val="653"/>
    <w:next w:val="670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1">
    <w:name w:val="xl67"/>
    <w:basedOn w:val="653"/>
    <w:next w:val="671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672">
    <w:name w:val="xl68"/>
    <w:basedOn w:val="653"/>
    <w:next w:val="672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73">
    <w:name w:val="xl69"/>
    <w:basedOn w:val="653"/>
    <w:next w:val="673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74">
    <w:name w:val="xl70"/>
    <w:basedOn w:val="653"/>
    <w:next w:val="674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675">
    <w:name w:val="xl71"/>
    <w:basedOn w:val="653"/>
    <w:next w:val="675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6">
    <w:name w:val="xl72"/>
    <w:basedOn w:val="653"/>
    <w:next w:val="676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7">
    <w:name w:val="xl73"/>
    <w:basedOn w:val="653"/>
    <w:next w:val="677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678">
    <w:name w:val="xl74"/>
    <w:basedOn w:val="653"/>
    <w:next w:val="678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9">
    <w:name w:val="xl75"/>
    <w:basedOn w:val="653"/>
    <w:next w:val="679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</w:rPr>
  </w:style>
  <w:style w:type="paragraph" w:styleId="680">
    <w:name w:val="xl76"/>
    <w:basedOn w:val="653"/>
    <w:next w:val="680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1">
    <w:name w:val="xl77"/>
    <w:basedOn w:val="653"/>
    <w:next w:val="681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682">
    <w:name w:val="xl78"/>
    <w:basedOn w:val="653"/>
    <w:next w:val="682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3">
    <w:name w:val="xl79"/>
    <w:basedOn w:val="653"/>
    <w:next w:val="683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4">
    <w:name w:val="xl80"/>
    <w:basedOn w:val="653"/>
    <w:next w:val="684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5">
    <w:name w:val="xl81"/>
    <w:basedOn w:val="653"/>
    <w:next w:val="685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6">
    <w:name w:val="xl82"/>
    <w:basedOn w:val="653"/>
    <w:next w:val="686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7">
    <w:name w:val="xl83"/>
    <w:basedOn w:val="653"/>
    <w:next w:val="687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8">
    <w:name w:val="xl84"/>
    <w:basedOn w:val="653"/>
    <w:next w:val="688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9">
    <w:name w:val="xl85"/>
    <w:basedOn w:val="653"/>
    <w:next w:val="689"/>
    <w:link w:val="653"/>
    <w:pPr>
      <w:spacing w:before="100" w:beforeAutospacing="1" w:after="100" w:afterAutospacing="1"/>
      <w:shd w:val="clear" w:color="000000" w:fill="ffffff"/>
    </w:pPr>
  </w:style>
  <w:style w:type="paragraph" w:styleId="690">
    <w:name w:val="xl86"/>
    <w:basedOn w:val="653"/>
    <w:next w:val="690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1">
    <w:name w:val="xl87"/>
    <w:basedOn w:val="653"/>
    <w:next w:val="691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2">
    <w:name w:val="xl88"/>
    <w:basedOn w:val="653"/>
    <w:next w:val="692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3">
    <w:name w:val="xl89"/>
    <w:basedOn w:val="653"/>
    <w:next w:val="693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4">
    <w:name w:val="xl90"/>
    <w:basedOn w:val="653"/>
    <w:next w:val="694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5">
    <w:name w:val="xl91"/>
    <w:basedOn w:val="653"/>
    <w:next w:val="695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6">
    <w:name w:val="xl92"/>
    <w:basedOn w:val="653"/>
    <w:next w:val="696"/>
    <w:link w:val="653"/>
    <w:pPr>
      <w:spacing w:before="100" w:beforeAutospacing="1" w:after="100" w:afterAutospacing="1"/>
      <w:shd w:val="clear" w:color="000000" w:fill="ffffff"/>
    </w:pPr>
  </w:style>
  <w:style w:type="paragraph" w:styleId="697">
    <w:name w:val="xl93"/>
    <w:basedOn w:val="653"/>
    <w:next w:val="697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8">
    <w:name w:val="xl94"/>
    <w:basedOn w:val="653"/>
    <w:next w:val="698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9">
    <w:name w:val="xl95"/>
    <w:basedOn w:val="653"/>
    <w:next w:val="699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00">
    <w:name w:val="xl96"/>
    <w:basedOn w:val="653"/>
    <w:next w:val="700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1">
    <w:name w:val="xl97"/>
    <w:basedOn w:val="653"/>
    <w:next w:val="701"/>
    <w:link w:val="65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702">
    <w:name w:val="xl98"/>
    <w:basedOn w:val="653"/>
    <w:next w:val="702"/>
    <w:link w:val="65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703">
    <w:name w:val="xl99"/>
    <w:basedOn w:val="653"/>
    <w:next w:val="703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4">
    <w:name w:val="xl100"/>
    <w:basedOn w:val="653"/>
    <w:next w:val="704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5">
    <w:name w:val="xl101"/>
    <w:basedOn w:val="653"/>
    <w:next w:val="705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6">
    <w:name w:val="xl102"/>
    <w:basedOn w:val="653"/>
    <w:next w:val="706"/>
    <w:link w:val="65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7">
    <w:name w:val="xl103"/>
    <w:basedOn w:val="653"/>
    <w:next w:val="707"/>
    <w:link w:val="653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8">
    <w:name w:val="xl104"/>
    <w:basedOn w:val="653"/>
    <w:next w:val="708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9">
    <w:name w:val="xl105"/>
    <w:basedOn w:val="653"/>
    <w:next w:val="709"/>
    <w:link w:val="653"/>
    <w:pPr>
      <w:spacing w:before="100" w:beforeAutospacing="1" w:after="100" w:afterAutospacing="1"/>
    </w:pPr>
  </w:style>
  <w:style w:type="paragraph" w:styleId="710">
    <w:name w:val="xl106"/>
    <w:basedOn w:val="653"/>
    <w:next w:val="710"/>
    <w:link w:val="653"/>
    <w:pPr>
      <w:spacing w:before="100" w:beforeAutospacing="1" w:after="100" w:afterAutospacing="1"/>
    </w:pPr>
  </w:style>
  <w:style w:type="paragraph" w:styleId="711">
    <w:name w:val="xl107"/>
    <w:basedOn w:val="653"/>
    <w:next w:val="711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2">
    <w:name w:val="xl108"/>
    <w:basedOn w:val="653"/>
    <w:next w:val="712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3">
    <w:name w:val="xl109"/>
    <w:basedOn w:val="653"/>
    <w:next w:val="713"/>
    <w:link w:val="65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4">
    <w:name w:val="xl110"/>
    <w:basedOn w:val="653"/>
    <w:next w:val="714"/>
    <w:link w:val="65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5">
    <w:name w:val="xl111"/>
    <w:basedOn w:val="653"/>
    <w:next w:val="715"/>
    <w:link w:val="65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6">
    <w:name w:val="Без интервала"/>
    <w:next w:val="716"/>
    <w:link w:val="653"/>
    <w:uiPriority w:val="1"/>
    <w:qFormat/>
    <w:rPr>
      <w:sz w:val="24"/>
      <w:szCs w:val="24"/>
      <w:lang w:val="ru-RU" w:eastAsia="ru-RU" w:bidi="ar-SA"/>
    </w:rPr>
  </w:style>
  <w:style w:type="table" w:styleId="717">
    <w:name w:val="Сетка таблицы"/>
    <w:basedOn w:val="656"/>
    <w:next w:val="717"/>
    <w:link w:val="653"/>
    <w:tblPr/>
  </w:style>
  <w:style w:type="character" w:styleId="1839" w:default="1">
    <w:name w:val="Default Paragraph Font"/>
    <w:uiPriority w:val="1"/>
    <w:semiHidden/>
    <w:unhideWhenUsed/>
  </w:style>
  <w:style w:type="numbering" w:styleId="1840" w:default="1">
    <w:name w:val="No List"/>
    <w:uiPriority w:val="99"/>
    <w:semiHidden/>
    <w:unhideWhenUsed/>
  </w:style>
  <w:style w:type="table" w:styleId="18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Финансовое управление ДФБК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«ПРИЛОЖЕНИЕ № 2</dc:title>
  <dc:creator>d31140</dc:creator>
  <cp:lastModifiedBy>shostenko</cp:lastModifiedBy>
  <cp:revision>3</cp:revision>
  <dcterms:created xsi:type="dcterms:W3CDTF">2026-06-26T06:57:00Z</dcterms:created>
  <dcterms:modified xsi:type="dcterms:W3CDTF">2026-07-27T12:25:45Z</dcterms:modified>
  <cp:version>1048576</cp:version>
</cp:coreProperties>
</file>