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tabs>
          <w:tab w:val="center" w:pos="4790" w:leader="none"/>
          <w:tab w:val="left" w:pos="5595" w:leader="none"/>
        </w:tabs>
        <w:rPr>
          <w:rFonts w:ascii="Tinos" w:hAnsi="Tinos" w:cs="Tinos"/>
          <w:u w:val="single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</w:t>
      </w:r>
      <w:r>
        <w:rPr>
          <w:b/>
          <w:bCs/>
          <w:sz w:val="24"/>
          <w:szCs w:val="24"/>
        </w:rPr>
        <w:t xml:space="preserve"> </w:t>
      </w:r>
      <w:r>
        <w:rPr>
          <w:rFonts w:ascii="Tinos" w:hAnsi="Tinos" w:eastAsia="Tinos" w:cs="Tinos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4820" cy="5715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2973744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64819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60pt;height:45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                                                Проект</w:t>
      </w:r>
      <w:r/>
      <w:r>
        <w:rPr>
          <w:rFonts w:ascii="Tinos" w:hAnsi="Tinos" w:cs="Tinos"/>
          <w:u w:val="single"/>
        </w:rPr>
      </w:r>
    </w:p>
    <w:p>
      <w:pPr>
        <w:jc w:val="center"/>
        <w:spacing w:after="0" w:line="240" w:lineRule="auto"/>
        <w:rPr>
          <w:rFonts w:ascii="Tinos" w:hAnsi="Tinos" w:cs="Tinos"/>
          <w:b/>
          <w:sz w:val="27"/>
          <w:szCs w:val="27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СОВЕТ МУНИЦИПАЛЬНОГО ОБРАЗОВАНИЯ </w:t>
      </w:r>
      <w:r>
        <w:rPr>
          <w:rFonts w:ascii="Tinos" w:hAnsi="Tinos" w:cs="Tinos"/>
          <w:b/>
          <w:sz w:val="27"/>
          <w:szCs w:val="27"/>
        </w:rPr>
      </w:r>
      <w:r>
        <w:rPr>
          <w:rFonts w:ascii="Tinos" w:hAnsi="Tinos" w:cs="Tinos"/>
          <w:b/>
          <w:sz w:val="27"/>
          <w:szCs w:val="27"/>
        </w:rPr>
      </w:r>
    </w:p>
    <w:p>
      <w:pPr>
        <w:jc w:val="center"/>
        <w:spacing w:after="0" w:line="240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ЛЕНИНГРАДСКИЙ МУНИЦИПАЛЬНЫЙ ОКРУГ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nos" w:hAnsi="Tinos" w:eastAsia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КРАСНОДАРСКОГО КРАЯ </w:t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nos" w:hAnsi="Tinos" w:eastAsia="Tinos" w:cs="Tinos"/>
          <w:b/>
          <w:bCs/>
          <w:sz w:val="24"/>
          <w:szCs w:val="24"/>
        </w:rPr>
      </w:pPr>
      <w:r>
        <w:rPr>
          <w:rFonts w:ascii="Tinos" w:hAnsi="Tinos" w:eastAsia="Tinos" w:cs="Tinos"/>
          <w:b/>
          <w:bCs/>
          <w:sz w:val="24"/>
          <w:szCs w:val="24"/>
        </w:rPr>
        <w:t xml:space="preserve">ПЕРВОГО СОЗЫВА</w:t>
      </w:r>
      <w:r>
        <w:rPr>
          <w:rFonts w:ascii="Tinos" w:hAnsi="Tinos" w:eastAsia="Tinos" w:cs="Tinos"/>
          <w:b/>
          <w:bCs/>
          <w:sz w:val="24"/>
          <w:szCs w:val="24"/>
        </w:rPr>
      </w:r>
      <w:r>
        <w:rPr>
          <w:rFonts w:ascii="Tinos" w:hAnsi="Tinos" w:eastAsia="Tinos" w:cs="Tinos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nos" w:hAnsi="Tinos" w:cs="Tinos"/>
          <w:b/>
          <w:bCs/>
          <w:sz w:val="24"/>
          <w:szCs w:val="24"/>
        </w:rPr>
      </w:pPr>
      <w:r>
        <w:rPr>
          <w:rFonts w:ascii="Tinos" w:hAnsi="Tinos" w:cs="Tinos"/>
          <w:b/>
          <w:bCs/>
          <w:sz w:val="24"/>
          <w:szCs w:val="24"/>
        </w:rPr>
      </w:r>
      <w:r>
        <w:rPr>
          <w:rFonts w:ascii="Tinos" w:hAnsi="Tinos" w:cs="Tinos"/>
          <w:b/>
          <w:bCs/>
          <w:sz w:val="24"/>
          <w:szCs w:val="24"/>
        </w:rPr>
      </w:r>
      <w:r>
        <w:rPr>
          <w:rFonts w:ascii="Tinos" w:hAnsi="Tinos" w:cs="Tinos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РЕШЕНИЕ</w:t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nos" w:hAnsi="Tinos" w:cs="Tinos"/>
          <w:sz w:val="28"/>
        </w:rPr>
      </w:pPr>
      <w:r>
        <w:rPr>
          <w:rFonts w:ascii="Tinos" w:hAnsi="Tinos" w:eastAsia="Tinos" w:cs="Tinos"/>
          <w:sz w:val="28"/>
          <w:szCs w:val="28"/>
        </w:rPr>
        <w:t xml:space="preserve">от ______________                                                                </w:t>
      </w:r>
      <w:r>
        <w:rPr>
          <w:rFonts w:ascii="Tinos" w:hAnsi="Tinos" w:eastAsia="Tinos" w:cs="Tinos"/>
          <w:sz w:val="28"/>
          <w:szCs w:val="28"/>
        </w:rPr>
        <w:t xml:space="preserve">                       № ______</w:t>
      </w:r>
      <w:r>
        <w:rPr>
          <w:rFonts w:ascii="Tinos" w:hAnsi="Tinos" w:cs="Tinos"/>
          <w:sz w:val="28"/>
        </w:rPr>
      </w:r>
      <w:r>
        <w:rPr>
          <w:rFonts w:ascii="Tinos" w:hAnsi="Tinos" w:cs="Tinos"/>
          <w:sz w:val="28"/>
        </w:rPr>
      </w:r>
    </w:p>
    <w:p>
      <w:pPr>
        <w:jc w:val="center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станица Ленинградская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jc w:val="both"/>
        <w:widowControl w:val="off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894"/>
        <w:jc w:val="center"/>
        <w:widowControl w:val="off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Об утверждении Порядка проведения конкурса по отбору кандидатур 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894"/>
        <w:jc w:val="center"/>
        <w:widowControl w:val="off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на должность главы муниципального образования 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894"/>
        <w:jc w:val="center"/>
        <w:widowControl w:val="off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Ленинградский муниципальный округ 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894"/>
        <w:jc w:val="center"/>
        <w:widowControl w:val="off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Краснодарского края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894"/>
        <w:jc w:val="center"/>
        <w:widowControl w:val="off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540"/>
        <w:jc w:val="both"/>
        <w:widowControl w:val="off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540"/>
        <w:jc w:val="both"/>
        <w:widowControl w:val="off"/>
        <w:tabs>
          <w:tab w:val="left" w:pos="709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ab/>
        <w:t xml:space="preserve">В соответствии со </w:t>
      </w:r>
      <w:hyperlink r:id="rId11" w:tooltip="consultantplus://offline/ref=24BC676BBF9A4ED709191367737ADE5924AF0AA674AC231583A92EE09EBF140F17ECF1BB95C87FF2A5E5O" w:history="1">
        <w:r>
          <w:rPr>
            <w:rStyle w:val="1_936"/>
            <w:rFonts w:ascii="Tinos" w:hAnsi="Tinos" w:eastAsia="Tinos" w:cs="Tinos"/>
            <w:color w:val="000000"/>
            <w:sz w:val="28"/>
            <w:szCs w:val="28"/>
            <w:u w:val="none"/>
          </w:rPr>
          <w:t xml:space="preserve">статьей 36</w:t>
        </w:r>
      </w:hyperlink>
      <w:r>
        <w:rPr>
          <w:rFonts w:ascii="Tinos" w:hAnsi="Tinos" w:eastAsia="Tinos" w:cs="Tinos"/>
          <w:sz w:val="28"/>
          <w:szCs w:val="28"/>
        </w:rPr>
        <w:t xml:space="preserve"> Федерального закона от 6 октября 2003 г. №131-ФЗ «Об общих принципах организации местного самоуправления в Российской Федерации», статьей 29 </w:t>
      </w:r>
      <w:r>
        <w:rPr>
          <w:rFonts w:ascii="Tinos" w:hAnsi="Tinos" w:eastAsia="Tinos" w:cs="Tinos"/>
          <w:color w:val="22272f"/>
          <w:sz w:val="28"/>
          <w:szCs w:val="28"/>
          <w:highlight w:val="white"/>
        </w:rPr>
        <w:t xml:space="preserve">Закона Краснодарского края от 7 июня 2004 г. №717-КЗ «О местном самоуправлении в Краснодарском крае</w:t>
      </w:r>
      <w:r>
        <w:rPr>
          <w:rFonts w:ascii="Tinos" w:hAnsi="Tinos" w:eastAsia="Tinos" w:cs="Tinos"/>
          <w:color w:val="22272f"/>
          <w:sz w:val="28"/>
          <w:szCs w:val="28"/>
        </w:rPr>
        <w:t xml:space="preserve">»</w:t>
      </w:r>
      <w:r>
        <w:rPr>
          <w:rFonts w:ascii="Tinos" w:hAnsi="Tinos" w:eastAsia="Tinos" w:cs="Tinos"/>
          <w:sz w:val="28"/>
          <w:szCs w:val="28"/>
        </w:rPr>
        <w:t xml:space="preserve">,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t xml:space="preserve">Законом Краснодарского края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от 8 февраля 2024 г. №5054-КЗ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nos" w:hAnsi="Tinos" w:eastAsia="Tinos" w:cs="Tinos"/>
          <w:sz w:val="28"/>
          <w:szCs w:val="28"/>
        </w:rPr>
        <w:t xml:space="preserve"> Совет муниципального образования Ленинградский муниципальный округ Краснодарского края р е ш и л: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720"/>
        <w:jc w:val="both"/>
        <w:widowControl w:val="off"/>
        <w:tabs>
          <w:tab w:val="left" w:pos="709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1. Утвердить Порядок проведения конкурса по отбору кандидатур на должность главы муниципального образования Ленинградский муниципальный округ Краснодарского края (приложение).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720"/>
        <w:jc w:val="both"/>
        <w:widowControl w:val="off"/>
        <w:tabs>
          <w:tab w:val="left" w:pos="709" w:leader="none"/>
        </w:tabs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2. Признать утратившими силу: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94"/>
        <w:ind w:firstLine="720"/>
        <w:jc w:val="both"/>
        <w:widowControl w:val="off"/>
        <w:tabs>
          <w:tab w:val="left" w:pos="709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решение Совета муниципального образования Ленинградский район от 26 апреля 2018 г. №30 «О порядке проведения конкурса по отбору кандидатур на должность главы муниципального образования Ленинградский район»;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708"/>
        <w:jc w:val="both"/>
        <w:tabs>
          <w:tab w:val="left" w:pos="709" w:leader="none"/>
        </w:tabs>
        <w:rPr>
          <w:rFonts w:ascii="Tinos" w:hAnsi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</w:rPr>
        <w:t xml:space="preserve">решение Совета муниципального образования Ленинградский район от 18  июня 2016 г. №62 «О внесении изменений в р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ешение Совета муниципального образования Ленинградский район от 28 мая 2015 г. №32 «О порядке проведения конкурса по отбору кандидатур на должность главы муниципального образования Ленинградский район».</w:t>
      </w:r>
      <w:r>
        <w:rPr>
          <w:rFonts w:ascii="Tinos" w:hAnsi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.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Отделу организационной работы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администрации муниципального образования Ленинградский район (Матюха Т.В.) обеспечить официальное опубликование настоящего решения в газете «Степные зори» и размещение на официальном сайте администрации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муниципального образования Ленинградский район в информационно-телекоммуникационной сети «Интернет» по адресу: www.adminlenkub.ru.</w:t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ind w:firstLine="567"/>
        <w:jc w:val="both"/>
        <w:spacing w:after="0" w:line="240" w:lineRule="auto"/>
        <w:tabs>
          <w:tab w:val="left" w:pos="709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color w:val="000000"/>
          <w:sz w:val="28"/>
          <w:szCs w:val="28"/>
        </w:rPr>
        <w:t xml:space="preserve">  4. Контроль за </w:t>
      </w:r>
      <w:r>
        <w:rPr>
          <w:rFonts w:ascii="Tinos" w:hAnsi="Tinos" w:eastAsia="Tinos" w:cs="Tinos"/>
          <w:sz w:val="28"/>
          <w:szCs w:val="28"/>
        </w:rPr>
        <w:t xml:space="preserve">выполнением настоящего решения возложить на комиссию Совета муниципального образования Ленинградский </w:t>
      </w:r>
      <w:r>
        <w:rPr>
          <w:rFonts w:ascii="Tinos" w:hAnsi="Tinos" w:eastAsia="Tinos" w:cs="Tinos"/>
          <w:sz w:val="28"/>
          <w:szCs w:val="28"/>
        </w:rPr>
        <w:t xml:space="preserve">муниципальный округ Краснодарского края п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о вопросам </w:t>
      </w:r>
      <w:r>
        <w:rPr>
          <w:rFonts w:ascii="Tinos" w:hAnsi="Tinos" w:eastAsia="Tinos" w:cs="Tinos"/>
          <w:sz w:val="28"/>
          <w:szCs w:val="28"/>
          <w:highlight w:val="white"/>
          <w:shd w:val="clear" w:color="auto" w:fill="ffffff"/>
        </w:rPr>
        <w:t xml:space="preserve">социально-правовой политики и взаимодействию с общественными организациями</w:t>
      </w:r>
      <w:r>
        <w:rPr>
          <w:rFonts w:ascii="Tinos" w:hAnsi="Tinos" w:eastAsia="Tinos" w:cs="Tinos"/>
          <w:sz w:val="28"/>
          <w:szCs w:val="28"/>
        </w:rPr>
        <w:t xml:space="preserve"> (_____).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20"/>
        <w:jc w:val="both"/>
        <w:spacing w:after="0" w:line="240" w:lineRule="auto"/>
        <w:tabs>
          <w:tab w:val="left" w:pos="709" w:leader="none"/>
        </w:tabs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eastAsia="Tinos" w:cs="Tinos"/>
          <w:color w:val="000000"/>
          <w:sz w:val="28"/>
          <w:szCs w:val="28"/>
        </w:rPr>
        <w:t xml:space="preserve">5. Настоящее решение вступает в силу со дня его официального опубликования.</w:t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pStyle w:val="894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900"/>
        <w:jc w:val="both"/>
        <w:widowControl w:val="off"/>
        <w:rPr>
          <w:rFonts w:ascii="Tinos" w:hAnsi="Tinos" w:cs="Tinos"/>
          <w:sz w:val="28"/>
          <w:szCs w:val="28"/>
        </w:rPr>
        <w:outlineLvl w:val="0"/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0"/>
        <w:jc w:val="both"/>
        <w:widowControl w:val="off"/>
        <w:rPr>
          <w:rFonts w:ascii="Tinos" w:hAnsi="Tinos" w:cs="Tinos"/>
          <w:sz w:val="28"/>
          <w:szCs w:val="28"/>
        </w:rPr>
        <w:outlineLvl w:val="0"/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tbl>
      <w:tblPr>
        <w:tblW w:w="10662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827"/>
        <w:gridCol w:w="2835"/>
      </w:tblGrid>
      <w:tr>
        <w:tblPrEx/>
        <w:trPr/>
        <w:tc>
          <w:tcPr>
            <w:tcW w:w="7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Ленинградский район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16"/>
              <w:ind w:firstLine="67"/>
              <w:jc w:val="both"/>
              <w:spacing w:before="0" w:after="0" w:line="240" w:lineRule="auto"/>
              <w:rPr>
                <w:rFonts w:ascii="Tinos" w:hAnsi="Tinos" w:cs="Tinos"/>
              </w:rPr>
            </w:pPr>
            <w:r>
              <w:rPr>
                <w:rFonts w:ascii="Tinos" w:hAnsi="Tinos" w:eastAsia="Tinos" w:cs="Tinos"/>
                <w:sz w:val="28"/>
                <w:szCs w:val="28"/>
              </w:rPr>
              <w:t xml:space="preserve">        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     </w:t>
            </w:r>
            <w:r>
              <w:rPr>
                <w:rFonts w:ascii="Tinos" w:hAnsi="Tinos" w:eastAsia="Tinos" w:cs="Tinos"/>
                <w:sz w:val="28"/>
                <w:szCs w:val="28"/>
              </w:rPr>
              <w:t xml:space="preserve">      Ю.Ю.Шулико</w:t>
            </w:r>
            <w:r>
              <w:rPr>
                <w:rFonts w:ascii="Tinos" w:hAnsi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Председатель Совета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муниципального образования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tabs>
          <w:tab w:val="left" w:pos="8055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Ленинградский район                                                                               __________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718"/>
        <w:jc w:val="center"/>
        <w:spacing w:before="0" w:after="0" w:line="240" w:lineRule="auto"/>
        <w:rPr>
          <w:rFonts w:ascii="Tinos" w:hAnsi="Tinos" w:eastAsia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</w:p>
    <w:p>
      <w:pPr>
        <w:pStyle w:val="718"/>
        <w:jc w:val="center"/>
        <w:spacing w:before="0" w:after="0" w:line="240" w:lineRule="auto"/>
        <w:rPr>
          <w:rFonts w:ascii="Tinos" w:hAnsi="Tinos" w:eastAsia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</w:p>
    <w:p>
      <w:pPr>
        <w:pStyle w:val="894"/>
        <w:widowControl w:val="off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5245"/>
        <w:widowControl w:val="off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5245"/>
        <w:widowControl w:val="off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5245"/>
        <w:widowControl w:val="off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5245"/>
        <w:widowControl w:val="off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5245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5245"/>
        <w:widowControl w:val="off"/>
        <w:rPr>
          <w:rFonts w:ascii="Times New Roman" w:hAnsi="Times New Roman" w:eastAsia="Tino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>
        <w:rPr>
          <w:rFonts w:ascii="Times New Roman" w:hAnsi="Times New Roman" w:eastAsia="Tinos" w:cs="Times New Roman"/>
          <w:sz w:val="28"/>
          <w:szCs w:val="28"/>
        </w:rPr>
        <w:t xml:space="preserve">муниципальный              </w:t>
      </w:r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pStyle w:val="894"/>
        <w:ind w:firstLine="5245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округ Краснодарского края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5245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10.09.2024 г. №18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nos"/>
          <w:b/>
          <w:bCs/>
          <w:sz w:val="28"/>
          <w:szCs w:val="28"/>
        </w:rPr>
      </w:pPr>
      <w:r>
        <w:rPr>
          <w:rFonts w:ascii="Times New Roman" w:hAnsi="Times New Roman" w:eastAsia="Tinos"/>
          <w:b/>
          <w:sz w:val="28"/>
          <w:szCs w:val="28"/>
        </w:rPr>
        <w:t xml:space="preserve">ПОРЯДОК</w:t>
      </w:r>
      <w:r>
        <w:rPr>
          <w:rFonts w:ascii="Times New Roman" w:hAnsi="Times New Roman" w:eastAsia="Tinos"/>
          <w:b/>
          <w:bCs/>
          <w:sz w:val="28"/>
          <w:szCs w:val="28"/>
        </w:rPr>
      </w:r>
      <w:r>
        <w:rPr>
          <w:rFonts w:ascii="Times New Roman" w:hAnsi="Times New Roman" w:eastAsia="Tinos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nos"/>
          <w:b/>
          <w:sz w:val="28"/>
          <w:szCs w:val="28"/>
        </w:rPr>
        <w:t xml:space="preserve">проведения конкурса по отбору кандидатур на должность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nos"/>
          <w:b/>
          <w:sz w:val="28"/>
          <w:szCs w:val="28"/>
        </w:rPr>
        <w:t xml:space="preserve">главы муниципального образования Ленинградский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nos"/>
          <w:b/>
          <w:sz w:val="28"/>
          <w:szCs w:val="28"/>
        </w:rPr>
        <w:t xml:space="preserve">муниципальный округ Краснодарского края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732"/>
        <w:numPr>
          <w:ilvl w:val="0"/>
          <w:numId w:val="1"/>
        </w:numPr>
        <w:ind w:left="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nos"/>
          <w:b/>
          <w:bCs/>
          <w:sz w:val="28"/>
          <w:szCs w:val="28"/>
        </w:rPr>
        <w:t xml:space="preserve">Общие положения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5"/>
        <w:ind w:left="0" w:firstLine="709"/>
        <w:jc w:val="both"/>
        <w:spacing w:after="0" w:line="240" w:lineRule="auto"/>
        <w:tabs>
          <w:tab w:val="left" w:pos="1134" w:leader="none"/>
        </w:tabs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Настоящий Порядок разработан 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</w:t>
      </w:r>
      <w:r>
        <w:rPr>
          <w:sz w:val="28"/>
          <w:szCs w:val="28"/>
        </w:rPr>
        <w:br/>
        <w:t xml:space="preserve">от 25 декабря 2008 г. № 273-</w:t>
      </w:r>
      <w:r>
        <w:rPr>
          <w:sz w:val="28"/>
          <w:szCs w:val="28"/>
        </w:rPr>
        <w:t xml:space="preserve">ФЗ «О противодействии коррупции», Законом Краснодарского края от 23 июля 2009 г. № 1798-КЗ «О противодействии коррупции в Краснодарском крае», Законом Краснодарского края от 7 июня 2004 г. №717-КЗ «О местном самоуправлении в Краснодарском крае»,</w:t>
      </w:r>
      <w:r>
        <w:rPr>
          <w:rFonts w:ascii="Tinos" w:hAnsi="Tinos" w:eastAsia="Tinos" w:cs="Tinos"/>
          <w:sz w:val="28"/>
          <w:szCs w:val="28"/>
        </w:rPr>
        <w:t xml:space="preserve"> Законом  Кр</w:t>
      </w:r>
      <w:r>
        <w:rPr>
          <w:rFonts w:ascii="Tinos" w:hAnsi="Tinos" w:eastAsia="Tinos" w:cs="Tinos"/>
          <w:sz w:val="28"/>
          <w:szCs w:val="28"/>
        </w:rPr>
        <w:t xml:space="preserve">аснодарского края от 8 февраля 2024 г. №5054-КЗ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>
        <w:rPr>
          <w:sz w:val="28"/>
          <w:szCs w:val="28"/>
        </w:rPr>
        <w:t xml:space="preserve"> и определяет порядок проведения конкурса по отбору кандидатур на должность главы муниципального образования Ленинградский муниципальный округ Краснодарского края, в том числе порядок</w:t>
      </w:r>
      <w:r>
        <w:rPr>
          <w:sz w:val="28"/>
          <w:szCs w:val="28"/>
        </w:rPr>
        <w:t xml:space="preserve"> формирования и организации деятельности конкурсной комиссии, условия конкурса, порядок проведения конкурса, порядок принятия решений конкурсной комиссией по результатам конкурса.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95"/>
        <w:ind w:left="0" w:firstLine="709"/>
        <w:jc w:val="both"/>
        <w:spacing w:after="0" w:line="240" w:lineRule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1.2. Конкурс организуется и проводится конкурсной комиссией по проведению конкурса по отбору кандидатур на должность главы </w:t>
      </w:r>
      <w:r>
        <w:rPr>
          <w:rFonts w:eastAsia="Tinos"/>
          <w:sz w:val="28"/>
          <w:szCs w:val="28"/>
        </w:rPr>
        <w:t xml:space="preserve">муниципального образования Ленинградский муниципальный округ Краснодарского края</w:t>
      </w:r>
      <w:r>
        <w:rPr>
          <w:sz w:val="28"/>
          <w:szCs w:val="28"/>
        </w:rPr>
        <w:t xml:space="preserve"> (далее - конкурсная комиссия), общее число членов ко</w:t>
      </w:r>
      <w:r>
        <w:rPr>
          <w:sz w:val="28"/>
          <w:szCs w:val="28"/>
        </w:rPr>
        <w:t xml:space="preserve">торой устанавливается в количестве 8 человек.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.3. Половина членов конкурсной комиссии назначается Советом муниципального образования</w:t>
      </w:r>
      <w:r>
        <w:rPr>
          <w:rFonts w:ascii="Times New Roman" w:hAnsi="Times New Roman" w:eastAsia="Tinos"/>
          <w:sz w:val="28"/>
          <w:szCs w:val="28"/>
        </w:rPr>
        <w:t xml:space="preserve"> Ленинградский муниципальный округ Краснодарского края</w:t>
      </w:r>
      <w:r>
        <w:rPr>
          <w:rFonts w:ascii="Times New Roman" w:hAnsi="Times New Roman"/>
          <w:sz w:val="28"/>
          <w:szCs w:val="28"/>
        </w:rPr>
        <w:t xml:space="preserve">, а другая половина – Губернатором Краснодарского края.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Конкурс объявляется Советом </w:t>
      </w:r>
      <w:r>
        <w:rPr>
          <w:rFonts w:ascii="Times New Roman" w:hAnsi="Times New Roman" w:eastAsia="Tinos" w:cs="Times New Roman"/>
          <w:sz w:val="28"/>
          <w:szCs w:val="28"/>
        </w:rPr>
        <w:t xml:space="preserve">муниципального образования Ленинградский муниципальный округ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(далее-Совет).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Совета об объявлении конкурса определяются: половина </w:t>
      </w:r>
      <w:r>
        <w:rPr>
          <w:rFonts w:ascii="Times New Roman" w:hAnsi="Times New Roman" w:cs="Times New Roman"/>
          <w:sz w:val="28"/>
          <w:szCs w:val="28"/>
        </w:rPr>
        <w:t xml:space="preserve">членов конкурсной комиссии, условия проведения конкурса, дата, в</w:t>
      </w:r>
      <w:r>
        <w:rPr>
          <w:rFonts w:ascii="Times New Roman" w:hAnsi="Times New Roman" w:cs="Times New Roman"/>
          <w:sz w:val="28"/>
          <w:szCs w:val="28"/>
        </w:rPr>
        <w:t xml:space="preserve">ремя, место его проведения, а также срок приема документов, указанных </w:t>
      </w:r>
      <w:r>
        <w:rPr>
          <w:rFonts w:ascii="Times New Roman" w:hAnsi="Times New Roman" w:eastAsia="Tinos" w:cs="Times New Roman"/>
          <w:sz w:val="28"/>
          <w:szCs w:val="28"/>
        </w:rPr>
        <w:t xml:space="preserve">в </w:t>
      </w:r>
      <w:hyperlink r:id="rId12" w:tooltip="file:///C:\Documents%20and%20Settings\Администратор\Рабочий%20стол\моя%20работа%202015%20год\постановления,%20распоряжения\Порядок%20проведения%20конкурса\О%20порядке%20проведения%20конкурса.docx#Par119#Par119" w:anchor="Par119#Par119" w:history="1">
        <w:r>
          <w:rPr>
            <w:rStyle w:val="874"/>
            <w:rFonts w:eastAsia="Tinos"/>
            <w:color w:val="auto"/>
            <w:sz w:val="28"/>
            <w:szCs w:val="28"/>
            <w:u w:val="none"/>
          </w:rPr>
          <w:t xml:space="preserve">разделе 4</w:t>
        </w:r>
      </w:hyperlink>
      <w:r>
        <w:rPr>
          <w:rFonts w:ascii="Times New Roman" w:hAnsi="Times New Roman" w:eastAsia="Tinos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астоящего Положения.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Установленный решением о назначении конкурса срок приема докум</w:t>
      </w:r>
      <w:r>
        <w:rPr>
          <w:rFonts w:ascii="Times New Roman" w:hAnsi="Times New Roman" w:eastAsia="Tinos" w:cs="Times New Roman"/>
          <w:sz w:val="28"/>
          <w:szCs w:val="28"/>
        </w:rPr>
        <w:t xml:space="preserve">ентов не может быть менее 20 дней.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nos" w:cs="Times New Roman"/>
          <w:sz w:val="28"/>
          <w:szCs w:val="28"/>
        </w:rPr>
        <w:t xml:space="preserve">Указанное решение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 подлежит официальному опубликованию и размещению на </w:t>
      </w:r>
      <w:r>
        <w:rPr>
          <w:rFonts w:ascii="Times New Roman" w:hAnsi="Times New Roman" w:eastAsia="Tinos" w:cs="Times New Roman"/>
          <w:sz w:val="28"/>
          <w:highlight w:val="white"/>
        </w:rPr>
        <w:t xml:space="preserve">официальном сайте администрации 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муниц</w:t>
      </w:r>
      <w:r>
        <w:rPr>
          <w:rFonts w:ascii="Times New Roman" w:hAnsi="Times New Roman" w:eastAsia="Tinos" w:cs="Times New Roman"/>
          <w:sz w:val="28"/>
          <w:szCs w:val="28"/>
          <w:highlight w:val="white"/>
        </w:rPr>
        <w:t xml:space="preserve">ипального образования Ленинградский муницип</w:t>
      </w:r>
      <w:r>
        <w:rPr>
          <w:rFonts w:ascii="Times New Roman" w:hAnsi="Times New Roman" w:eastAsia="Tinos" w:cs="Times New Roman"/>
          <w:sz w:val="28"/>
          <w:szCs w:val="28"/>
        </w:rPr>
        <w:t xml:space="preserve">альный округ Краснодарского края</w:t>
      </w:r>
      <w:r>
        <w:rPr>
          <w:rFonts w:ascii="Times New Roman" w:hAnsi="Times New Roman" w:eastAsia="Tinos" w:cs="Times New Roman"/>
          <w:sz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eastAsia="Tinos" w:cs="Times New Roman"/>
          <w:sz w:val="28"/>
          <w:szCs w:val="28"/>
        </w:rPr>
        <w:t xml:space="preserve"> не менее чем за 20 дней до дня проведения конкурса.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назначении конкурса принимается Советом не позднее чем за 60 дней</w:t>
      </w:r>
      <w:r>
        <w:rPr>
          <w:rFonts w:ascii="Times New Roman" w:hAnsi="Times New Roman"/>
          <w:sz w:val="28"/>
          <w:szCs w:val="28"/>
        </w:rPr>
        <w:t xml:space="preserve"> до дня истечения срока полномочий главы </w:t>
      </w:r>
      <w:r>
        <w:rPr>
          <w:rFonts w:ascii="Times New Roman" w:hAnsi="Times New Roman" w:eastAsia="Tinos"/>
          <w:sz w:val="28"/>
          <w:szCs w:val="28"/>
        </w:rPr>
        <w:t xml:space="preserve">муниципального образования Ленинградский муниципальный округ Краснодарского края</w:t>
      </w:r>
      <w:r>
        <w:rPr>
          <w:rFonts w:ascii="Times New Roman" w:hAnsi="Times New Roman"/>
          <w:sz w:val="28"/>
          <w:szCs w:val="28"/>
        </w:rPr>
        <w:t xml:space="preserve"> (далее-Глава округа).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досрочного прекращения полномочий Главы округа Советом принимается решение о назначении конкурса не поз</w:t>
      </w:r>
      <w:r>
        <w:rPr>
          <w:rFonts w:ascii="Times New Roman" w:hAnsi="Times New Roman"/>
          <w:sz w:val="28"/>
          <w:szCs w:val="28"/>
        </w:rPr>
        <w:t xml:space="preserve">днее чем через 10 дней со дня досрочного прекращения полномочий Главы округа.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center"/>
        <w:widowControl w:val="off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2. Порядок работы и статус конкурсной комиссии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Конкурсная комиссия в пределах своей компетенции независима от органов государственной власти и органов местного самоуправле</w:t>
      </w:r>
      <w:r>
        <w:rPr>
          <w:rFonts w:ascii="Times New Roman" w:hAnsi="Times New Roman" w:cs="Times New Roman"/>
          <w:sz w:val="28"/>
          <w:szCs w:val="28"/>
        </w:rPr>
        <w:t xml:space="preserve">ния. Члены конкурсной комиссии осуществляют свою работу на непостоянной неоплачиваемой основе.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Конкурсная комиссия считается созданной со дня назначения органами, указанным</w:t>
      </w:r>
      <w:r>
        <w:rPr>
          <w:rFonts w:ascii="Times New Roman" w:hAnsi="Times New Roman" w:eastAsia="Tinos" w:cs="Times New Roman"/>
          <w:sz w:val="28"/>
          <w:szCs w:val="28"/>
        </w:rPr>
        <w:t xml:space="preserve">и в </w:t>
      </w:r>
      <w:hyperlink r:id="rId13" w:tooltip="file:///C:\Documents%20and%20Settings\Администратор\Рабочий%20стол\моя%20работа%202015%20год\постановления,%20распоряжения\Порядок%20проведения%20конкурса\О%20порядке%20проведения%20конкурса.docx#Par58#Par58" w:anchor="Par58#Par58" w:history="1">
        <w:r>
          <w:rPr>
            <w:rStyle w:val="874"/>
            <w:rFonts w:eastAsia="Tinos"/>
            <w:color w:val="auto"/>
            <w:sz w:val="28"/>
            <w:szCs w:val="28"/>
            <w:u w:val="none"/>
          </w:rPr>
          <w:t xml:space="preserve">пункте 1.4</w:t>
        </w:r>
      </w:hyperlink>
      <w:r>
        <w:rPr>
          <w:rFonts w:ascii="Times New Roman" w:hAnsi="Times New Roman" w:eastAsia="Tinos" w:cs="Times New Roman"/>
          <w:sz w:val="28"/>
          <w:szCs w:val="28"/>
        </w:rPr>
        <w:t xml:space="preserve">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оложения, всех ее членов.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свое первое заседание конкурсная комиссия собирается не позднее 7 дней после на</w:t>
      </w:r>
      <w:r>
        <w:rPr>
          <w:rFonts w:ascii="Times New Roman" w:hAnsi="Times New Roman" w:cs="Times New Roman"/>
          <w:sz w:val="28"/>
          <w:szCs w:val="28"/>
        </w:rPr>
        <w:t xml:space="preserve">значения всех ее членов.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Открывает первое заседание конкурсной комиссии и ведет его до избрания председателя конкурсной комиссии старейший по возрасту член конкурсной комиссии.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председатель, заместитель председателя и секретарь комиссии.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числа членов конкурсной комиссии может быть сформи</w:t>
      </w:r>
      <w:r>
        <w:rPr>
          <w:rFonts w:ascii="Times New Roman" w:hAnsi="Times New Roman" w:cs="Times New Roman"/>
          <w:sz w:val="28"/>
          <w:szCs w:val="28"/>
        </w:rPr>
        <w:t xml:space="preserve">рована рабочая группа для проверки документов, представленных участниками конкурса по отбору кандидатур на должность Главы округа (далее по тексту – участник конкурса), на предмет их соответствия и соответствия участника конкурса условиям конкурса, установ</w:t>
      </w:r>
      <w:r>
        <w:rPr>
          <w:rFonts w:ascii="Times New Roman" w:hAnsi="Times New Roman" w:cs="Times New Roman"/>
          <w:sz w:val="28"/>
          <w:szCs w:val="28"/>
        </w:rPr>
        <w:t xml:space="preserve">ленным </w:t>
      </w:r>
      <w:hyperlink r:id="rId14" w:tooltip="file:///C:\Documents%20and%20Settings\Администратор\Рабочий%20стол\моя%20работа%202015%20год\постановления,%20распоряжения\Порядок%20проведения%20конкурса\О%20порядке%20проведения%20конкурса.docx#Par102#Par102" w:anchor="Par102#Par102" w:history="1">
        <w:r>
          <w:rPr>
            <w:rStyle w:val="874"/>
            <w:color w:val="auto"/>
            <w:sz w:val="28"/>
            <w:szCs w:val="28"/>
            <w:u w:val="none"/>
          </w:rPr>
          <w:t xml:space="preserve">разделом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решению к</w:t>
      </w:r>
      <w:r>
        <w:rPr>
          <w:rFonts w:ascii="Times New Roman" w:hAnsi="Times New Roman" w:cs="Times New Roman"/>
          <w:sz w:val="28"/>
          <w:szCs w:val="28"/>
        </w:rPr>
        <w:t xml:space="preserve">онкурсной комиссии данные обязанности могут быть возложены на председателя и (или) секретаря комиссии.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числа членов комиссии для подсчета суммарного количества баллов, </w:t>
      </w:r>
      <w:r>
        <w:rPr>
          <w:rFonts w:ascii="Times New Roman" w:hAnsi="Times New Roman" w:cs="Times New Roman"/>
          <w:sz w:val="28"/>
          <w:szCs w:val="28"/>
        </w:rPr>
        <w:t xml:space="preserve">набранных участником конкурса в результате конкурса, формируется счетная комиссия.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</w:t>
      </w:r>
      <w:r>
        <w:rPr>
          <w:rFonts w:ascii="Times New Roman" w:hAnsi="Times New Roman" w:cs="Times New Roman"/>
          <w:sz w:val="28"/>
          <w:szCs w:val="28"/>
        </w:rPr>
        <w:t xml:space="preserve">нкурсная комиссия осуществляет свои полномочия до дня избрания Главы округа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Советом из числа зарегистрированных кандидатов, представленных конкурсной комиссией по результатам конкурса.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Заседания конкурсной комиссии созываются ее председателем по мере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необходимости, а также по требованию не менее одной трети от установленного числа членов конкурсной комиссии.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Конкурсная комиссия: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обеспечивает реализацию мероприятий, связанных с подготовкой и проведением конкурса;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осуществляет иные полномочия в соответствии с настоящим Положением.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2.6. Председатель конкурсной комиссии: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представляет конкурсную комиссию во взаимоотношениях с органами государственной власти, органами местного самоуправления, общественными объед</w:t>
      </w:r>
      <w:r>
        <w:rPr>
          <w:rFonts w:ascii="Times New Roman" w:hAnsi="Times New Roman" w:cs="Times New Roman"/>
          <w:sz w:val="28"/>
          <w:szCs w:val="28"/>
        </w:rPr>
        <w:t xml:space="preserve">инениями, организациями (в том числе средствами массовой информации и их представителями) и гражданами;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созывает и ведет заседания конкурсной комиссии;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подписывает решения, протоколы конкурсной комиссии;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представляет на заседании Совета принятое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конкурса решение конкурсной комиссии о представлении Совету  кандидатов на должность Главы  округа.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отсутствие председателя конкурсной комиссии его обязанности исполняет заместитель председателя конкурсной комиссии.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Секретарь конкурс</w:t>
      </w:r>
      <w:r>
        <w:rPr>
          <w:rFonts w:ascii="Times New Roman" w:hAnsi="Times New Roman" w:cs="Times New Roman"/>
          <w:sz w:val="28"/>
          <w:szCs w:val="28"/>
        </w:rPr>
        <w:t xml:space="preserve">ной комиссии: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ведет протоколы заседаний конкурсной комиссии;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подписывает решения, протоколы конкурсной комиссии;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 запросу участников конкурса, Совета, а в случаях, установленных законодательством, - иных органов, подписывает и предоставляет выпи</w:t>
      </w:r>
      <w:r>
        <w:rPr>
          <w:rFonts w:ascii="Times New Roman" w:hAnsi="Times New Roman" w:cs="Times New Roman"/>
          <w:sz w:val="28"/>
          <w:szCs w:val="28"/>
        </w:rPr>
        <w:t xml:space="preserve">ски из решений и протоколов заседаний конкурсной комиссии;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оформляет принятые комиссией решения;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оповещает членов конкурсной комиссии о дате, времени и месте заседания;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осуществляет иные обязанности в соответствии с настоящим Положением.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Деят</w:t>
      </w:r>
      <w:r>
        <w:rPr>
          <w:rFonts w:ascii="Times New Roman" w:hAnsi="Times New Roman" w:cs="Times New Roman"/>
          <w:sz w:val="28"/>
          <w:szCs w:val="28"/>
        </w:rPr>
        <w:t xml:space="preserve">ельность конкурсной комиссии осуществляется на коллегиальной основе. Основной формой работы конкурсной комиссии являются заседания, которые могут быть открытыми или закрытыми.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проведении открытого или закрытого заседания принимается конкурсной ко</w:t>
      </w:r>
      <w:r>
        <w:rPr>
          <w:rFonts w:ascii="Times New Roman" w:hAnsi="Times New Roman" w:cs="Times New Roman"/>
          <w:sz w:val="28"/>
          <w:szCs w:val="28"/>
        </w:rPr>
        <w:t xml:space="preserve">миссией самостоятельно.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Заседание конкурсной комиссии правомочно, если на нем присутствует не менее двух третей от установленного числа членов конкурсной </w:t>
      </w:r>
      <w:r>
        <w:rPr>
          <w:rFonts w:ascii="Times New Roman" w:hAnsi="Times New Roman" w:cs="Times New Roman"/>
          <w:sz w:val="28"/>
          <w:szCs w:val="28"/>
        </w:rPr>
        <w:t xml:space="preserve">комиссии.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Решения конкурсной комиссии принимаются большинством голосов от числа присутствую</w:t>
      </w:r>
      <w:r>
        <w:rPr>
          <w:rFonts w:ascii="Times New Roman" w:hAnsi="Times New Roman" w:cs="Times New Roman"/>
          <w:sz w:val="28"/>
          <w:szCs w:val="28"/>
        </w:rPr>
        <w:t xml:space="preserve">щих на заседании членов комиссии. При равенстве голосов голос председателя конкурсной комиссии является решающим.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конкурсной комиссии, не согласный с ее решением, вправе изложить свое особое мнение в письменном виде. Особое мнение члена конкурсной ком</w:t>
      </w:r>
      <w:r>
        <w:rPr>
          <w:rFonts w:ascii="Times New Roman" w:hAnsi="Times New Roman" w:cs="Times New Roman"/>
          <w:sz w:val="28"/>
          <w:szCs w:val="28"/>
        </w:rPr>
        <w:t xml:space="preserve">иссии приобщается к протоколу заседания конкурсной комиссии.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Материально-техническое и организационное обеспечение деятельности конкурсной комиссии осуществляется администрацией </w:t>
      </w:r>
      <w:r>
        <w:rPr>
          <w:rFonts w:ascii="Times New Roman" w:hAnsi="Times New Roman" w:eastAsia="Tinos" w:cs="Times New Roman"/>
          <w:sz w:val="28"/>
          <w:szCs w:val="28"/>
        </w:rPr>
        <w:t xml:space="preserve">муниципального образования Ленинградский муниципальный округ Краснодарск</w:t>
      </w:r>
      <w:r>
        <w:rPr>
          <w:rFonts w:ascii="Times New Roman" w:hAnsi="Times New Roman" w:eastAsia="Tinos" w:cs="Times New Roman"/>
          <w:sz w:val="28"/>
          <w:szCs w:val="28"/>
        </w:rPr>
        <w:t xml:space="preserve">ого края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widowControl w:val="off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center"/>
        <w:widowControl w:val="off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3. Условия конкурса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Участник конкурса может быть выдвинут: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jc w:val="both"/>
        <w:tabs>
          <w:tab w:val="left" w:pos="850" w:leader="none"/>
        </w:tabs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Губернатором Краснодарского края;</w:t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pStyle w:val="894"/>
        <w:jc w:val="both"/>
        <w:tabs>
          <w:tab w:val="left" w:pos="850" w:leader="none"/>
        </w:tabs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общественным объединением;</w:t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pStyle w:val="894"/>
        <w:jc w:val="both"/>
        <w:tabs>
          <w:tab w:val="left" w:pos="85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собранием граждан по месту работы или жительства;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jc w:val="both"/>
        <w:tabs>
          <w:tab w:val="left" w:pos="850" w:leader="none"/>
        </w:tabs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путем самовыдвижения;</w:t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случаях, когда инициаторами выдвижения гражданина на должность Главы округа являются субъекты, указанные в подпунктах 2 и 3 пункта 3.1 настоящего Положения, выдвижение осуществляется соответственно на конференциях, собраниях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, проводимых в соответствии с их уставами (положениями), либо на собраниях граждан.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Гражданин имеет право участвовать в конкурсе, если им предоставлены документы согласно перечню и в сроки, установленные настоящим Положением.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Гражданин, изъявивши</w:t>
      </w:r>
      <w:r>
        <w:rPr>
          <w:rFonts w:ascii="Times New Roman" w:hAnsi="Times New Roman"/>
          <w:sz w:val="28"/>
          <w:szCs w:val="28"/>
        </w:rPr>
        <w:t xml:space="preserve">й желание участвовать в конкурсе по отбору кандидатур на должность Главы округа, должен соответствовать следующим требованиям: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отсутствие на день проведения конкурса в соответствии с Федеральным </w:t>
      </w:r>
      <w:hyperlink r:id="rId15" w:tooltip="consultantplus://offline/ref=F67AFE8A50E126B7099203AB5C53080147296E47A44CA601FCF6E53101A1j4I" w:history="1">
        <w:r>
          <w:rPr>
            <w:rFonts w:ascii="Times New Roman" w:hAnsi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/>
          <w:sz w:val="28"/>
          <w:szCs w:val="28"/>
        </w:rPr>
        <w:t xml:space="preserve"> от 12 июня 2002 г. №67-ФЗ «Об основных гарантиях избирательных прав и права на участие в референдум</w:t>
      </w:r>
      <w:r>
        <w:rPr>
          <w:rFonts w:ascii="Times New Roman" w:hAnsi="Times New Roman"/>
          <w:sz w:val="28"/>
          <w:szCs w:val="28"/>
        </w:rPr>
        <w:t xml:space="preserve">е граждан Российской Федерации» ограничений пассивного избирательного права для избрания выборным должностным лицом местного самоуправления;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установленным 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 xml:space="preserve">вления в Российской Федерации»;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установленным муниципальными</w:t>
      </w:r>
      <w:r>
        <w:rPr>
          <w:rFonts w:ascii="Times New Roman" w:hAnsi="Times New Roman"/>
          <w:sz w:val="28"/>
          <w:szCs w:val="28"/>
        </w:rPr>
        <w:t xml:space="preserve">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наличие высшего образования;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наличие стажа не менее пяти лет на руководящих должностях (руководитель, заместител</w:t>
      </w:r>
      <w:r>
        <w:rPr>
          <w:rFonts w:ascii="Times New Roman" w:hAnsi="Times New Roman"/>
          <w:sz w:val="28"/>
          <w:szCs w:val="28"/>
        </w:rPr>
        <w:t xml:space="preserve">ь руководителя организации) в организациях независимо от их организационно-правовой формы, осуществляющих деятельность в сфере финансов, права, промышленного производства, иных отраслях экономики, социальной сферы, либо наличие не менее трех лет стажа на д</w:t>
      </w:r>
      <w:r>
        <w:rPr>
          <w:rFonts w:ascii="Times New Roman" w:hAnsi="Times New Roman"/>
          <w:sz w:val="28"/>
          <w:szCs w:val="28"/>
        </w:rPr>
        <w:t xml:space="preserve">олжностях муниципальной службы высшей группы либо должностях государственной гражданской службы категории «руководители» высшей или главной группы, либо категории «специалисты» главной группы;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знание </w:t>
      </w:r>
      <w:hyperlink r:id="rId16" w:tooltip="consultantplus://offline/ref=7E7632583142273FAD3A0F10F07708002613D8EA8CBFAF7BF799DEZ4b2I" w:history="1">
        <w:r>
          <w:rPr>
            <w:rFonts w:ascii="Times New Roman" w:hAnsi="Times New Roman"/>
            <w:sz w:val="28"/>
            <w:szCs w:val="28"/>
          </w:rPr>
          <w:t xml:space="preserve">Конституции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федеральных конституционных законов, федеральных законов, указов Президента </w:t>
      </w:r>
      <w:r>
        <w:rPr>
          <w:rFonts w:ascii="Times New Roman" w:hAnsi="Times New Roman"/>
          <w:sz w:val="28"/>
          <w:szCs w:val="28"/>
        </w:rPr>
        <w:t xml:space="preserve">Российской Федерации, постановлений Правительства </w:t>
      </w:r>
      <w:r>
        <w:rPr>
          <w:rFonts w:ascii="Times New Roman" w:hAnsi="Times New Roman"/>
          <w:sz w:val="28"/>
          <w:szCs w:val="28"/>
        </w:rPr>
        <w:t xml:space="preserve">Российской Федерации, </w:t>
      </w:r>
      <w:hyperlink r:id="rId17" w:tooltip="consultantplus://offline/ref=7E7632583142273FAD3A111DE61B560F241081E28FE1F32FFD938B1A20D30199ZFb8I" w:history="1">
        <w:r>
          <w:rPr>
            <w:rFonts w:ascii="Times New Roman" w:hAnsi="Times New Roman"/>
            <w:sz w:val="28"/>
            <w:szCs w:val="28"/>
          </w:rPr>
          <w:t xml:space="preserve">Устава</w:t>
        </w:r>
      </w:hyperlink>
      <w:r>
        <w:rPr>
          <w:rFonts w:ascii="Times New Roman" w:hAnsi="Times New Roman"/>
          <w:sz w:val="28"/>
          <w:szCs w:val="28"/>
        </w:rPr>
        <w:t xml:space="preserve"> и законов Краснодарского края, </w:t>
      </w:r>
      <w:r>
        <w:rPr>
          <w:rFonts w:ascii="Times New Roman" w:hAnsi="Times New Roman"/>
          <w:sz w:val="28"/>
          <w:szCs w:val="28"/>
        </w:rPr>
        <w:t xml:space="preserve">муниципальных правовых актов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регулирующих соответствующую сферу деятельности; основ управлен</w:t>
      </w:r>
      <w:r>
        <w:rPr>
          <w:rFonts w:ascii="Times New Roman" w:hAnsi="Times New Roman"/>
          <w:sz w:val="28"/>
          <w:szCs w:val="28"/>
        </w:rPr>
        <w:t xml:space="preserve">ия и организации труда и делопроизводства; структуры и полномочий</w:t>
      </w:r>
      <w:r>
        <w:rPr>
          <w:rFonts w:ascii="Times New Roman" w:hAnsi="Times New Roman"/>
          <w:sz w:val="28"/>
          <w:szCs w:val="28"/>
        </w:rPr>
        <w:t xml:space="preserve"> органов государственной власти и местного самоуправления; основ организации прохождения муниципальной службы; норм делового общения, правил деловой этики; порядка работы со служебной информа</w:t>
      </w:r>
      <w:r>
        <w:rPr>
          <w:rFonts w:ascii="Times New Roman" w:hAnsi="Times New Roman"/>
          <w:sz w:val="28"/>
          <w:szCs w:val="28"/>
        </w:rPr>
        <w:t xml:space="preserve">цией; форм и методов работы с применением автоматизированных систем и средств управления; правил охраны труда и пожарной безопасности;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наличие навыков оперативного принятия и реализации управленческих решений, планирования работы, контроля, анализа и пр</w:t>
      </w:r>
      <w:r>
        <w:rPr>
          <w:rFonts w:ascii="Times New Roman" w:hAnsi="Times New Roman" w:cs="Times New Roman"/>
          <w:sz w:val="28"/>
          <w:szCs w:val="28"/>
        </w:rPr>
        <w:t xml:space="preserve">огнозирования последствий принимаемых управленческих решений, адаптации к новой ситуации и принятия новых подходов в решении поставленных задач, своевременного выявления и разрешения проблемных ситуаций, стимулирования достижения результатов, управления 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работы по взаимодействию с государственными органами и органами местного самоуправления, ведомствами и организациями; практического применения нормативных правовых актов, систематизации информации; подбора и расстановки кадров, сотрудничества с</w:t>
      </w:r>
      <w:r>
        <w:rPr>
          <w:rFonts w:ascii="Times New Roman" w:hAnsi="Times New Roman" w:cs="Times New Roman"/>
          <w:sz w:val="28"/>
          <w:szCs w:val="28"/>
        </w:rPr>
        <w:t xml:space="preserve"> коллегами, делегирования полномочий подчиненным, требовательности, ведения деловых переговоров, публичного выступления; владения компьютерной и другой оргтехникой, пользования необходимым программным обеспечением; систематического повышения своей квалифик</w:t>
      </w:r>
      <w:r>
        <w:rPr>
          <w:rFonts w:ascii="Times New Roman" w:hAnsi="Times New Roman" w:cs="Times New Roman"/>
          <w:sz w:val="28"/>
          <w:szCs w:val="28"/>
        </w:rPr>
        <w:t xml:space="preserve">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Расходы по участию в конкурсе (проезд к месту проведения конкурса и обратно, наем жилого помещения, проживание, пользование услугами связи), а также решение организационных вопросов, связанных с явкой на заседание конкурсной комиссии (отпуск по </w:t>
      </w:r>
      <w:r>
        <w:rPr>
          <w:rFonts w:ascii="Times New Roman" w:hAnsi="Times New Roman" w:cs="Times New Roman"/>
          <w:sz w:val="28"/>
          <w:szCs w:val="28"/>
        </w:rPr>
        <w:t xml:space="preserve">месту работы и др.), участники конкурса несут самостоятельно.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center"/>
        <w:widowControl w:val="off"/>
        <w:rPr>
          <w:rFonts w:ascii="Times New Roman" w:hAnsi="Times New Roman" w:cs="Times New Roman"/>
          <w:sz w:val="28"/>
          <w:szCs w:val="28"/>
        </w:rPr>
        <w:outlineLvl w:val="1"/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4. Порядок выдвижения участников конкурса на должность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center"/>
        <w:widowControl w:val="off"/>
        <w:rPr>
          <w:rFonts w:ascii="Times New Roman" w:hAnsi="Times New Roman" w:eastAsia="Tinos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 Главы округа и представления ими документов</w:t>
      </w:r>
      <w:bookmarkEnd w:id="0"/>
      <w:r>
        <w:rPr>
          <w:rFonts w:ascii="Times New Roman" w:hAnsi="Times New Roman" w:eastAsia="Tinos" w:cs="Times New Roman"/>
          <w:sz w:val="28"/>
          <w:szCs w:val="28"/>
        </w:rPr>
      </w:r>
      <w:r>
        <w:rPr>
          <w:rFonts w:ascii="Times New Roman" w:hAnsi="Times New Roman" w:eastAsia="Tinos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Участник конкурса лично в сроки, предусмотренные пунктом 4.5 настоящего раздела, предст</w:t>
      </w:r>
      <w:r>
        <w:rPr>
          <w:rFonts w:ascii="Times New Roman" w:hAnsi="Times New Roman"/>
          <w:sz w:val="28"/>
          <w:szCs w:val="28"/>
        </w:rPr>
        <w:t xml:space="preserve">авляет в конкурсную комиссию заявление об участии в конкурсе с указанием фамилии, имени, отчества, даты и места рождения, адреса места жительства, паспортных данных; сведений о гражданстве, профессиональном образовании (при наличии), основном месте работы </w:t>
      </w:r>
      <w:r>
        <w:rPr>
          <w:rFonts w:ascii="Times New Roman" w:hAnsi="Times New Roman"/>
          <w:sz w:val="28"/>
          <w:szCs w:val="28"/>
        </w:rPr>
        <w:t xml:space="preserve">или службы, занимаемой должности (в случае отсутствия основного места работы или службы - роде занятий), наличии либо отсутствии судимостей, деятельности, несовместимой </w:t>
      </w:r>
      <w:r>
        <w:rPr>
          <w:rFonts w:ascii="Times New Roman" w:hAnsi="Times New Roman"/>
          <w:sz w:val="28"/>
          <w:szCs w:val="28"/>
        </w:rPr>
        <w:t xml:space="preserve">согласно действующему законодательству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статусом Главы округа (при наличии такой деятельности на момент представления заявления), и обязательством в случае назначения на должность прекратить указанную деятельность (приложение 1 к настоящему Порядку). Если участник конкурса является </w:t>
      </w:r>
      <w:r>
        <w:rPr>
          <w:rFonts w:ascii="Times New Roman" w:hAnsi="Times New Roman"/>
          <w:sz w:val="28"/>
          <w:szCs w:val="28"/>
        </w:rPr>
        <w:t xml:space="preserve">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конкурса вправе в заявлении сообщить о своей принадлежности к какому-либо о</w:t>
      </w:r>
      <w:r>
        <w:rPr>
          <w:rFonts w:ascii="Times New Roman" w:hAnsi="Times New Roman" w:cs="Times New Roman"/>
          <w:sz w:val="28"/>
          <w:szCs w:val="28"/>
        </w:rPr>
        <w:t xml:space="preserve">бщественному объединению и о своем статусе в нем.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заявлением представляются: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документ о выдвижении участника конкурса (за исключением случаев самовыдвижения, когда факт самовыдвижения указывается в личном заявлении), а именно: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предложение Губернатора Краснодарского края (в случае выдвижения участника конкурса Губернатором Краснодарского края);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-выписка из протокола конференции, собрания общественного объединения (в случае выдвижения участника конкурса общественным объединением);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-выписка из протокола собрания граждан (в случае выдвижения участника конкурса собранием граждан);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паспорт граждани</w:t>
      </w:r>
      <w:r>
        <w:rPr>
          <w:rFonts w:ascii="Times New Roman" w:hAnsi="Times New Roman" w:cs="Times New Roman"/>
          <w:sz w:val="28"/>
          <w:szCs w:val="28"/>
        </w:rPr>
        <w:t xml:space="preserve">на Российской Федерации или иной документ, заменяющий паспорт гражданина, и его копия;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автобиография в свободной форме;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hyperlink r:id="rId18" w:tooltip="consultantplus://offline/ref=24BC676BBF9A4ED709191367737ADE5922A80BA073AE7E1F8BF022E299B04B1810A5FDBA95C87BAFE3O" w:history="1">
        <w:r>
          <w:rPr>
            <w:rStyle w:val="874"/>
            <w:color w:val="auto"/>
            <w:sz w:val="28"/>
            <w:szCs w:val="28"/>
            <w:u w:val="none"/>
          </w:rPr>
          <w:t xml:space="preserve">анкета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форме, утвержденной распоряжением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от 26 мая 2005 г. № 667-р;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медицинская справка (врачебное</w:t>
      </w:r>
      <w:r>
        <w:rPr>
          <w:rFonts w:ascii="Times New Roman" w:hAnsi="Times New Roman"/>
          <w:sz w:val="28"/>
          <w:szCs w:val="28"/>
        </w:rPr>
        <w:t xml:space="preserve"> профессионально-консультативное заключение) по форме 086-У, утвержденной приказом Министерства здравоохранения РФ от 15 декабря 2014 г. №834н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 xml:space="preserve">заверенная кадровой службой по месту работы (службы) участника конкурса копия трудовой книжки, или иные документы, подтверждающие трудовую (служебную) деятельность гражданина;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документ, подтверждающий сведения о профессиональном </w:t>
      </w:r>
      <w:r>
        <w:rPr>
          <w:rFonts w:ascii="Times New Roman" w:hAnsi="Times New Roman"/>
          <w:sz w:val="28"/>
          <w:szCs w:val="28"/>
        </w:rPr>
        <w:t xml:space="preserve">образовании (при наличии) и его копия;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) свидетельство о постановке физического лица на учет в налоговом органе по месту жительства на территории Российской Федерации и его копия;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eastAsia="Arial Unicode MS"/>
          <w:sz w:val="28"/>
        </w:rPr>
        <w:t xml:space="preserve">письменное уведомление о том, что участник конкурса не имеет счетов (вкладов), не хранит наличные денежные средства и ценности в иностранных ба</w:t>
      </w:r>
      <w:r>
        <w:rPr>
          <w:rFonts w:ascii="Times New Roman" w:hAnsi="Times New Roman" w:eastAsia="Arial Unicode MS"/>
          <w:sz w:val="28"/>
        </w:rPr>
        <w:t xml:space="preserve">нках, расположенных за пределами территории Российской Федерации, не владеет и (или) не пользуется иностранными финансовыми инструментами (приложение 2 к настоящему Порядку);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)документы воинского учета - для граждан, пребывающих в запасе, и лиц, подлежащ</w:t>
      </w:r>
      <w:r>
        <w:rPr>
          <w:rFonts w:ascii="Times New Roman" w:hAnsi="Times New Roman"/>
          <w:sz w:val="28"/>
          <w:szCs w:val="28"/>
        </w:rPr>
        <w:t xml:space="preserve">их призыву на военную службу и его копия;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Arial Unicode MS"/>
          <w:sz w:val="28"/>
        </w:rPr>
        <w:t xml:space="preserve">11</w:t>
      </w:r>
      <w:r>
        <w:rPr>
          <w:rFonts w:ascii="Times New Roman" w:hAnsi="Times New Roman" w:eastAsia="Arial Unicode MS"/>
          <w:sz w:val="28"/>
        </w:rPr>
        <w:t xml:space="preserve">)две фотографии (цветные или черно-белые, на глянцевой или </w:t>
      </w:r>
      <w:r>
        <w:rPr>
          <w:rFonts w:ascii="Times New Roman" w:hAnsi="Times New Roman" w:eastAsia="Arial Unicode MS"/>
          <w:sz w:val="28"/>
        </w:rPr>
        <w:br/>
        <w:t xml:space="preserve">на матовой бумаге) размером 3x4 см, без уголка;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</w:t>
      </w:r>
      <w:r>
        <w:rPr>
          <w:rFonts w:ascii="Times New Roman" w:hAnsi="Times New Roman"/>
          <w:sz w:val="28"/>
          <w:szCs w:val="28"/>
        </w:rPr>
        <w:t xml:space="preserve">) справка о доходах, об имуществе и обязательствах имущественного характера участника конкурса, </w:t>
      </w:r>
      <w:r>
        <w:rPr>
          <w:rFonts w:ascii="Times New Roman" w:hAnsi="Times New Roman"/>
          <w:bCs/>
          <w:sz w:val="28"/>
          <w:szCs w:val="28"/>
        </w:rPr>
        <w:t xml:space="preserve">а такж</w:t>
      </w:r>
      <w:r>
        <w:rPr>
          <w:rFonts w:ascii="Times New Roman" w:hAnsi="Times New Roman"/>
          <w:bCs/>
          <w:sz w:val="28"/>
          <w:szCs w:val="28"/>
        </w:rPr>
        <w:t xml:space="preserve">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утвержденной </w:t>
      </w:r>
      <w:hyperlink r:id="rId19" w:tooltip="consultantplus://offline/ref=B04C3FE9D2C375E18ED5036759F7D574205A4DC32B81C765227C390DC136OEN" w:history="1">
        <w:r>
          <w:rPr>
            <w:rStyle w:val="874"/>
            <w:color w:val="auto"/>
            <w:sz w:val="28"/>
            <w:szCs w:val="28"/>
            <w:u w:val="none"/>
          </w:rPr>
          <w:t xml:space="preserve">Указом</w:t>
        </w:r>
      </w:hyperlink>
      <w:r>
        <w:rPr>
          <w:rFonts w:ascii="Times New Roman" w:hAnsi="Times New Roman"/>
          <w:sz w:val="28"/>
          <w:szCs w:val="28"/>
        </w:rPr>
        <w:t xml:space="preserve"> Президента Российской Федерации от 23 июня 2014 года № 460 форме за год, предшествующий году участия в конкурсе;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формы 2 и 4 </w:t>
      </w:r>
      <w:r>
        <w:rPr>
          <w:rFonts w:ascii="Times New Roman" w:hAnsi="Times New Roman"/>
          <w:sz w:val="28"/>
          <w:szCs w:val="28"/>
        </w:rPr>
        <w:t xml:space="preserve">учетной документации, являющейся приложением к Правилам допуска должностных лиц и граждан Российской Федерации к государственной тайне, утвержденным постановлением Правительства Российской Федер</w:t>
      </w:r>
      <w:r>
        <w:rPr>
          <w:rFonts w:ascii="Times New Roman" w:hAnsi="Times New Roman"/>
          <w:sz w:val="28"/>
          <w:szCs w:val="28"/>
        </w:rPr>
        <w:t xml:space="preserve">ации от 7 февраля 2024 г. № 132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</w:t>
      </w:r>
      <w:r>
        <w:rPr>
          <w:rFonts w:ascii="Times New Roman" w:hAnsi="Times New Roman"/>
          <w:sz w:val="28"/>
          <w:szCs w:val="28"/>
        </w:rPr>
        <w:t xml:space="preserve">) согласие участника конкурса на обработку его персональных данных;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15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eastAsia="Arial Unicode MS"/>
          <w:sz w:val="28"/>
        </w:rPr>
        <w:t xml:space="preserve">справка о налич</w:t>
      </w:r>
      <w:r>
        <w:rPr>
          <w:rFonts w:ascii="Times New Roman" w:hAnsi="Times New Roman" w:eastAsia="Arial Unicode MS"/>
          <w:sz w:val="28"/>
        </w:rPr>
        <w:t xml:space="preserve">ии (отсутствии) судимости и (или) факта уголовного преследования либо о прекращении </w:t>
      </w:r>
      <w:r>
        <w:rPr>
          <w:rFonts w:ascii="Times New Roman" w:hAnsi="Times New Roman" w:eastAsia="Arial Unicode MS"/>
          <w:sz w:val="28"/>
          <w:highlight w:val="white"/>
        </w:rPr>
        <w:t xml:space="preserve">уголовного преследования</w:t>
      </w:r>
      <w:r>
        <w:rPr>
          <w:rFonts w:ascii="Times New Roman" w:hAnsi="Times New Roman" w:eastAsia="Arial Unicode MS"/>
          <w:sz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16</w:t>
      </w:r>
      <w:r>
        <w:rPr>
          <w:rFonts w:ascii="Times New Roman" w:hAnsi="Times New Roman"/>
          <w:sz w:val="28"/>
          <w:szCs w:val="28"/>
          <w:highlight w:val="white"/>
        </w:rPr>
        <w:t xml:space="preserve">) в случае, если участник конкурса указывает при подаче документов дополнительные сведения о себе (о наградах, званиях, ученых степенях и проч.), он </w:t>
      </w:r>
      <w:r>
        <w:rPr>
          <w:rFonts w:ascii="Times New Roman" w:hAnsi="Times New Roman"/>
          <w:sz w:val="28"/>
          <w:szCs w:val="28"/>
        </w:rPr>
        <w:t xml:space="preserve">обязан одновременно с подачей указанных выше документов </w:t>
      </w:r>
      <w:bookmarkStart w:id="1" w:name="_GoBack"/>
      <w:r/>
      <w:bookmarkEnd w:id="1"/>
      <w:r>
        <w:rPr>
          <w:rFonts w:ascii="Times New Roman" w:hAnsi="Times New Roman"/>
          <w:sz w:val="28"/>
          <w:szCs w:val="28"/>
        </w:rPr>
        <w:t xml:space="preserve">предоставить документы, подтверждающие указанные</w:t>
      </w:r>
      <w:r>
        <w:rPr>
          <w:rFonts w:ascii="Times New Roman" w:hAnsi="Times New Roman"/>
          <w:sz w:val="28"/>
          <w:szCs w:val="28"/>
        </w:rPr>
        <w:t xml:space="preserve"> сведения, а также их копии.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4.2. Оригиналы документов, указанные в подпунктах </w:t>
      </w:r>
      <w:r>
        <w:rPr>
          <w:rFonts w:ascii="Times New Roman" w:hAnsi="Times New Roman"/>
          <w:sz w:val="28"/>
          <w:szCs w:val="28"/>
          <w:highlight w:val="white"/>
        </w:rPr>
        <w:t xml:space="preserve">2, 7-9, 17 пункта 4.1 настоящего Положения, после их сверки с копиями возвращаются участнику конкурса.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4.3. Дополнительно к документам, указанным в </w:t>
      </w:r>
      <w:hyperlink r:id="rId20" w:tooltip="file:///C:\Documents%20and%20Settings\Администратор\Рабочий%20стол\моя%20работа%202015%20год\постановления,%20распоряжения\Порядок%20проведения%20конкурса\О%20порядке%20проведения%20конкурса.docx#Par122#Par122" w:anchor="Par122#Par122" w:history="1">
        <w:r>
          <w:rPr>
            <w:rStyle w:val="874"/>
            <w:color w:val="auto"/>
            <w:sz w:val="28"/>
            <w:szCs w:val="28"/>
            <w:highlight w:val="white"/>
            <w:u w:val="none"/>
          </w:rPr>
          <w:t xml:space="preserve">пункте 4.1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Положения, участником конкурса в конкурсную комиссию могут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быть представлены документы в поддержку назначения его Главой округа (в </w:t>
      </w:r>
      <w:r>
        <w:rPr>
          <w:rFonts w:ascii="Times New Roman" w:hAnsi="Times New Roman" w:cs="Times New Roman"/>
          <w:sz w:val="28"/>
          <w:szCs w:val="28"/>
        </w:rPr>
        <w:t xml:space="preserve">том числе от общественных объединений, собраний граждан), заверенные нотариально или кадровыми службами по месту работы (службы) участника конкурса документы о дополнительном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нальном образовании, о замещаемых общественных должностях, иные документы, характеризующие его профессиональную подготовку.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Конкурсная комиссия вправе произвести проверку сведений, указанных участником конкурса, для чего вправе направлять соответствую</w:t>
      </w:r>
      <w:r>
        <w:rPr>
          <w:rFonts w:ascii="Times New Roman" w:hAnsi="Times New Roman" w:cs="Times New Roman"/>
          <w:sz w:val="28"/>
          <w:szCs w:val="28"/>
        </w:rPr>
        <w:t xml:space="preserve">щие </w:t>
      </w:r>
      <w:r>
        <w:rPr>
          <w:rFonts w:ascii="Times New Roman" w:hAnsi="Times New Roman" w:cs="Times New Roman"/>
          <w:sz w:val="28"/>
          <w:szCs w:val="28"/>
        </w:rPr>
        <w:t xml:space="preserve">запросы в органы государственной власти и местного самоуправления, в организации различных форм собственности и организационно-правовых форм, дополнительно требовать от участника конкурса предоставления подтверждающих документов. Указанные запросы подп</w:t>
      </w:r>
      <w:r>
        <w:rPr>
          <w:rFonts w:ascii="Times New Roman" w:hAnsi="Times New Roman" w:cs="Times New Roman"/>
          <w:sz w:val="28"/>
          <w:szCs w:val="28"/>
        </w:rPr>
        <w:t xml:space="preserve">исываются председателем или секретарем конкурсной комиссии.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Документы, указанные в </w:t>
      </w:r>
      <w:hyperlink r:id="rId21" w:tooltip="file:///C:\Documents%20and%20Settings\Администратор\Рабочий%20стол\моя%20работа%202015%20год\постановления,%20распоряжения\Порядок%20проведения%20конкурса\О%20порядке%20проведения%20конкурса.docx#Par122#Par122" w:anchor="Par122#Par122" w:history="1">
        <w:r>
          <w:rPr>
            <w:rStyle w:val="874"/>
            <w:color w:val="auto"/>
            <w:sz w:val="28"/>
            <w:szCs w:val="28"/>
            <w:u w:val="none"/>
          </w:rPr>
          <w:t xml:space="preserve">пункте 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представляются в конкурсную комиссию не позднее срока окончания приема документов, указанного в решении о назначении конкурса.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участника конкурса регистрируется в журнале регист</w:t>
      </w:r>
      <w:r>
        <w:rPr>
          <w:rFonts w:ascii="Times New Roman" w:hAnsi="Times New Roman" w:cs="Times New Roman"/>
          <w:sz w:val="28"/>
          <w:szCs w:val="28"/>
        </w:rPr>
        <w:t xml:space="preserve">рации заявлений с указанием даты его подачи и присвоением порядкового регистрационного номера при условии предоставления одновременно с заявлением всех документов, предусмотренных </w:t>
      </w:r>
      <w:hyperlink r:id="rId22" w:tooltip="file:///C:\Documents%20and%20Settings\Администратор\Рабочий%20стол\моя%20работа%202015%20год\постановления,%20распоряжения\Порядок%20проведения%20конкурса\О%20порядке%20проведения%20конкурса.docx#Par122#Par122" w:anchor="Par122#Par122" w:history="1">
        <w:r>
          <w:rPr>
            <w:rStyle w:val="874"/>
            <w:color w:val="auto"/>
            <w:sz w:val="28"/>
            <w:szCs w:val="28"/>
            <w:u w:val="none"/>
          </w:rPr>
          <w:t xml:space="preserve">пунктом 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Участник конкурса вправе в любое время до принятия конкурсной комиссией решения о предста</w:t>
      </w:r>
      <w:r>
        <w:rPr>
          <w:rFonts w:ascii="Times New Roman" w:hAnsi="Times New Roman" w:cs="Times New Roman"/>
          <w:sz w:val="28"/>
          <w:szCs w:val="28"/>
        </w:rPr>
        <w:t xml:space="preserve">влении Совету на должность Главы округа представить письменное заявление о снятии своей кандидатуры.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center"/>
        <w:widowControl w:val="off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5. Порядок проведения конкурса и принятия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center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конкурсной комиссией решения о представлении кандидатов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center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должность Главы округа в Совет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5.1. Регламент заседаний устанавливается конкурсной комиссией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самостоятельно на основании порядка ее ведения.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Конкурс проводится в два этапа: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первом этапе конкурсной комиссией оценивается полнота, своевременность и достоверность предоставления документов, указанных в пункте 4.1 настоящего Положения, а также соответствие участника конкурса требованиям, установленным подпунктами 1-5 пункта 3.4 </w:t>
      </w:r>
      <w:r>
        <w:rPr>
          <w:rFonts w:ascii="Times New Roman" w:hAnsi="Times New Roman"/>
          <w:sz w:val="28"/>
          <w:szCs w:val="28"/>
        </w:rPr>
        <w:t xml:space="preserve">раздела 3 настоящего Положения.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этап конкурса проводится в отсутствие участников конкурса.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первого этапа конкурса комиссией в отношении участников конкурса принимается решение о допуске или об отказе в допуске ко второму этапу конкурс</w:t>
      </w:r>
      <w:r>
        <w:rPr>
          <w:rFonts w:ascii="Times New Roman" w:hAnsi="Times New Roman" w:cs="Times New Roman"/>
          <w:sz w:val="28"/>
          <w:szCs w:val="28"/>
        </w:rPr>
        <w:t xml:space="preserve">а, а также одно из следующих решений: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 признании первого этапа конкурса состоявшимся и утверждении перечня участников конкурса, допущенных ко второму этапу конкурса;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 признании конкурса несостоявшимся в случае допуска к участию во втором этапе конк</w:t>
      </w:r>
      <w:r>
        <w:rPr>
          <w:rFonts w:ascii="Times New Roman" w:hAnsi="Times New Roman" w:cs="Times New Roman"/>
          <w:sz w:val="28"/>
          <w:szCs w:val="28"/>
        </w:rPr>
        <w:t xml:space="preserve">урса менее двух участников конкурса.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конкурса, не допущенным к участию во втором этапе конкурса, по их требованию выдается копия соответствующего решения и (или) выписка из решения.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этап проводится в форме индивидуального собеседования, в</w:t>
      </w:r>
      <w:r>
        <w:rPr>
          <w:rFonts w:ascii="Times New Roman" w:hAnsi="Times New Roman"/>
          <w:sz w:val="28"/>
          <w:szCs w:val="28"/>
        </w:rPr>
        <w:t xml:space="preserve"> ходе которого конкурсная комиссия оценивает, в том числе, профессиональные и личностные качества участников конкурса, а также соответствие участников </w:t>
      </w:r>
      <w:r>
        <w:rPr>
          <w:rFonts w:ascii="Times New Roman" w:hAnsi="Times New Roman"/>
          <w:sz w:val="28"/>
          <w:szCs w:val="28"/>
        </w:rPr>
        <w:t xml:space="preserve">конкурса требованиям, установленным подпунктами 6, 7 пункта 3.4 раздела 3 настоящего Положения.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</w:t>
      </w:r>
      <w:r>
        <w:rPr>
          <w:rFonts w:ascii="Times New Roman" w:hAnsi="Times New Roman"/>
          <w:sz w:val="28"/>
          <w:szCs w:val="28"/>
        </w:rPr>
        <w:t xml:space="preserve">льное собеседование проводится с каждым участником конкурса отдельно в порядке очередности в соответствии с регистрационным номером в журнале регистрации заявлений, предусмотренном пунктом 4.5 настоящего Положения. Участник конкурса лично участвует в индив</w:t>
      </w:r>
      <w:r>
        <w:rPr>
          <w:rFonts w:ascii="Times New Roman" w:hAnsi="Times New Roman"/>
          <w:sz w:val="28"/>
          <w:szCs w:val="28"/>
        </w:rPr>
        <w:t xml:space="preserve">идуальном собеседовании. Факт неявки участника конкурса на собеседование приравнивается к факту подачи им заявления о снятии своей кандидатуры.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конкурсной комиссии вправе задать вопросы об опыте предыдущей работы или службы участника конкурса и об ос</w:t>
      </w:r>
      <w:r>
        <w:rPr>
          <w:rFonts w:ascii="Times New Roman" w:hAnsi="Times New Roman" w:cs="Times New Roman"/>
          <w:sz w:val="28"/>
          <w:szCs w:val="28"/>
        </w:rPr>
        <w:t xml:space="preserve">новных достижениях участника конкурса на предыдущих местах работы или службы, иные вопросы.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собеседования каждый из членов конкурсной комиссии оценивает участников конкурса путем балльной оценки (от 0 до 10), проставляемой в отношении каждого </w:t>
      </w:r>
      <w:r>
        <w:rPr>
          <w:rFonts w:ascii="Times New Roman" w:hAnsi="Times New Roman" w:cs="Times New Roman"/>
          <w:sz w:val="28"/>
          <w:szCs w:val="28"/>
        </w:rPr>
        <w:t xml:space="preserve">из участника конкурса в бюллетене (</w:t>
      </w:r>
      <w:hyperlink r:id="rId23" w:tooltip="file:///C:\Documents%20and%20Settings\Администратор\Рабочий%20стол\моя%20работа%202015%20год\постановления,%20распоряжения\Порядок%20проведения%20конкурса\О%20порядке%20проведения%20конкурса.docx#Par213#Par213" w:anchor="Par213#Par213" w:history="1">
        <w:r>
          <w:rPr>
            <w:rStyle w:val="874"/>
            <w:color w:val="auto"/>
            <w:sz w:val="28"/>
            <w:szCs w:val="28"/>
            <w:u w:val="none"/>
          </w:rPr>
          <w:t xml:space="preserve">приложение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</w:t>
      </w:r>
      <w:r>
        <w:rPr>
          <w:rFonts w:ascii="Times New Roman" w:hAnsi="Times New Roman" w:cs="Times New Roman"/>
          <w:sz w:val="28"/>
          <w:szCs w:val="28"/>
        </w:rPr>
        <w:t xml:space="preserve">тоящему Положению), руководствуясь собственным правосознанием, исходя из личных знаний и опыта.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Счетной комиссией избираемой из членов конкурсной комиссии осуществляется подсчет общей суммы баллов, набранных участником конкурса.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подсчета оформля</w:t>
      </w:r>
      <w:r>
        <w:rPr>
          <w:rFonts w:ascii="Times New Roman" w:hAnsi="Times New Roman" w:cs="Times New Roman"/>
          <w:sz w:val="28"/>
          <w:szCs w:val="28"/>
        </w:rPr>
        <w:t xml:space="preserve">ются протоколом заседания счетной комиссии.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заседания счетной комиссии утверждается решением конкурсной комиссией.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5.3.По результатам подсчета баллов, набранных каждым из участников конкурса, конкурсной комиссией принимается решение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кандидатов и представлении в Совет не менее двух кандидатов, набравших наибольшее количество баллов.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регистрации и представлении в Совет конкретных кандидатов из числа участников второго этапа конкурса на должность Главы округа принимается по каж</w:t>
      </w:r>
      <w:r>
        <w:rPr>
          <w:rFonts w:ascii="Times New Roman" w:hAnsi="Times New Roman" w:cs="Times New Roman"/>
          <w:sz w:val="28"/>
          <w:szCs w:val="28"/>
        </w:rPr>
        <w:t xml:space="preserve">дому участнику конкурса отдельно.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Решение конкурсной комиссии о регистрации кандидатов и представлении кандидатов на должность Главы округа подписывается всеми присутствующими членами конкурсной комиссии.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регистрации кандидатов и представлен</w:t>
      </w:r>
      <w:r>
        <w:rPr>
          <w:rFonts w:ascii="Times New Roman" w:hAnsi="Times New Roman" w:cs="Times New Roman"/>
          <w:sz w:val="28"/>
          <w:szCs w:val="28"/>
        </w:rPr>
        <w:t xml:space="preserve">ии кандидатов на должность Главы округа  направляется в Совет, а также лицам, участвовавшим в конкурсе, не позднее трех рабочих дней после дня его принятия.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Помимо случая, установленного абзацем 6 пункта 5.2 настоящего Положения, конкурс признается не</w:t>
      </w:r>
      <w:r>
        <w:rPr>
          <w:rFonts w:ascii="Times New Roman" w:hAnsi="Times New Roman" w:cs="Times New Roman"/>
          <w:sz w:val="28"/>
          <w:szCs w:val="28"/>
        </w:rPr>
        <w:t xml:space="preserve">состоявшимся, если в нем приняло участие менее двух участников либо если конкурсная комиссия не смогла принять решение о представлении в Совет не менее чем двух кандидатов.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указанных обстоятельствах конкурсная комиссия уведомляет Совет, который принимает решение об объявлении повторного конкурса по отбору </w:t>
      </w:r>
      <w:r>
        <w:rPr>
          <w:rFonts w:ascii="Times New Roman" w:hAnsi="Times New Roman" w:cs="Times New Roman"/>
          <w:sz w:val="28"/>
          <w:szCs w:val="28"/>
        </w:rPr>
        <w:t xml:space="preserve">кандидатур на должность Главы округа.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повторного конкурса допускается выдвижение участников конкурса, ко</w:t>
      </w:r>
      <w:r>
        <w:rPr>
          <w:rFonts w:ascii="Times New Roman" w:hAnsi="Times New Roman" w:cs="Times New Roman"/>
          <w:sz w:val="28"/>
          <w:szCs w:val="28"/>
        </w:rPr>
        <w:t xml:space="preserve">торые выдвигались ранее.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Документация конкурсной комиссии, а также документы и материалы, представленные участниками конкурса, после завершения конкурса подлежат передаче в Совет. Хранение указанной документации осуществляется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для хранения материалов сессий Совета.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и материалы, представленные участниками конкурса, возврату не подлежат.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firstLine="900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4"/>
        <w:ind w:firstLine="900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4"/>
        <w:ind w:firstLine="900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4"/>
        <w:ind w:firstLine="900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4"/>
        <w:ind w:firstLine="900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4"/>
        <w:ind w:firstLine="900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4"/>
        <w:ind w:firstLine="900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4"/>
        <w:ind w:firstLine="900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4"/>
        <w:ind w:firstLine="900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4"/>
        <w:ind w:firstLine="900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4"/>
        <w:ind w:firstLine="900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4"/>
        <w:ind w:firstLine="900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4"/>
        <w:ind w:firstLine="900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4"/>
        <w:ind w:firstLine="900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4"/>
        <w:ind w:firstLine="900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4"/>
        <w:ind w:firstLine="900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4"/>
        <w:ind w:firstLine="900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4"/>
        <w:ind w:firstLine="900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4"/>
        <w:ind w:left="4535"/>
        <w:jc w:val="both"/>
        <w:widowControl w:val="off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Приложение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left="4535"/>
        <w:jc w:val="both"/>
        <w:widowControl w:val="off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к Порядку проведения конкурса по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left="4535"/>
        <w:jc w:val="both"/>
        <w:widowControl w:val="off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left="4535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left="4535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муниципальный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left="4535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 Краснодарского края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jc w:val="center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jc w:val="center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jc w:val="center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jc w:val="center"/>
        <w:widowControl w:val="off"/>
        <w:rPr>
          <w:rFonts w:ascii="Times New Roman" w:hAnsi="Times New Roman" w:cs="Times New Roman"/>
          <w:sz w:val="28"/>
          <w:szCs w:val="28"/>
        </w:rPr>
      </w:pPr>
      <w:r/>
      <w:r>
        <w:rPr>
          <w:rFonts w:ascii="Times New Roman" w:hAnsi="Times New Roman" w:cs="Times New Roman"/>
          <w:sz w:val="28"/>
          <w:szCs w:val="28"/>
        </w:rPr>
        <w:t xml:space="preserve">Бюллетень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jc w:val="center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голосования по участникам конкурса на должность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jc w:val="center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jc w:val="center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муниципальный округ Краснодарского края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54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540"/>
        <w:jc w:val="center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(ФИО члена конку</w:t>
      </w:r>
      <w:r>
        <w:rPr>
          <w:rFonts w:ascii="Times New Roman" w:hAnsi="Times New Roman" w:cs="Times New Roman"/>
          <w:sz w:val="28"/>
          <w:szCs w:val="28"/>
        </w:rPr>
        <w:t xml:space="preserve">рсной комиссии)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54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5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7"/>
        <w:gridCol w:w="1701"/>
      </w:tblGrid>
      <w:tr>
        <w:tblPrEx/>
        <w:trPr>
          <w:trHeight w:val="3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участника конкурса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участника конкурса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участника конкурса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участника конкурса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94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54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54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54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(ФИО члена конкурсной комиссии)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(подпись)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left="4535"/>
        <w:jc w:val="both"/>
        <w:widowControl w:val="off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left="4535"/>
        <w:jc w:val="both"/>
        <w:widowControl w:val="off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к Порядку проведения конкурса по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left="4535"/>
        <w:jc w:val="both"/>
        <w:widowControl w:val="off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left="4535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left="4535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муниципальный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left="4535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 Краснодарского края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53"/>
        <w:tabs>
          <w:tab w:val="left" w:pos="4844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4253"/>
        <w:tabs>
          <w:tab w:val="left" w:pos="4844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4253"/>
        <w:tabs>
          <w:tab w:val="left" w:pos="4844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4678"/>
        <w:tabs>
          <w:tab w:val="left" w:pos="4844" w:leader="none"/>
        </w:tabs>
        <w:rPr>
          <w:szCs w:val="28"/>
        </w:rPr>
      </w:pPr>
      <w:r>
        <w:rPr>
          <w:szCs w:val="28"/>
        </w:rPr>
        <w:t xml:space="preserve">В </w:t>
      </w:r>
      <w:r>
        <w:rPr>
          <w:szCs w:val="28"/>
        </w:rPr>
        <w:t xml:space="preserve">конкурсную комиссию</w:t>
      </w:r>
      <w:r>
        <w:rPr>
          <w:szCs w:val="28"/>
        </w:rPr>
        <w:t xml:space="preserve"> по отбору кандидатур на должность главы </w:t>
      </w:r>
      <w:r>
        <w:rPr>
          <w:rFonts w:eastAsia="Tinos"/>
          <w:szCs w:val="28"/>
        </w:rPr>
        <w:t xml:space="preserve">муниципального образования Ленинградский муниципальный округ </w:t>
      </w:r>
      <w:r>
        <w:rPr>
          <w:szCs w:val="28"/>
        </w:rPr>
      </w:r>
      <w:r>
        <w:rPr>
          <w:szCs w:val="28"/>
        </w:rPr>
      </w:r>
    </w:p>
    <w:p>
      <w:pPr>
        <w:ind w:left="4678"/>
        <w:tabs>
          <w:tab w:val="left" w:pos="4844" w:leader="none"/>
        </w:tabs>
        <w:rPr>
          <w:sz w:val="16"/>
          <w:szCs w:val="16"/>
        </w:rPr>
      </w:pPr>
      <w:r>
        <w:rPr>
          <w:rFonts w:eastAsia="Tinos"/>
          <w:szCs w:val="28"/>
        </w:rPr>
        <w:t xml:space="preserve">Краснодарского края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4678"/>
        <w:tabs>
          <w:tab w:val="left" w:pos="4844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4678"/>
        <w:tabs>
          <w:tab w:val="left" w:pos="4844" w:leader="none"/>
        </w:tabs>
        <w:rPr>
          <w:szCs w:val="16"/>
        </w:rPr>
      </w:pPr>
      <w:r>
        <w:rPr>
          <w:szCs w:val="16"/>
        </w:rPr>
        <w:t xml:space="preserve">от  </w:t>
      </w:r>
      <w:r>
        <w:rPr>
          <w:szCs w:val="16"/>
        </w:rPr>
        <w:t xml:space="preserve">_</w:t>
      </w:r>
      <w:r>
        <w:rPr>
          <w:szCs w:val="16"/>
        </w:rPr>
        <w:t xml:space="preserve">_____________________________</w:t>
      </w:r>
      <w:r>
        <w:rPr>
          <w:szCs w:val="16"/>
        </w:rPr>
      </w:r>
      <w:r>
        <w:rPr>
          <w:szCs w:val="16"/>
        </w:rPr>
      </w:r>
    </w:p>
    <w:p>
      <w:pPr>
        <w:ind w:left="4253"/>
        <w:tabs>
          <w:tab w:val="left" w:pos="4844" w:leader="none"/>
        </w:tabs>
        <w:rPr>
          <w:sz w:val="22"/>
          <w:szCs w:val="16"/>
        </w:rPr>
      </w:pPr>
      <w:r>
        <w:rPr>
          <w:sz w:val="22"/>
          <w:szCs w:val="16"/>
        </w:rPr>
      </w:r>
      <w:r>
        <w:rPr>
          <w:sz w:val="22"/>
          <w:szCs w:val="16"/>
        </w:rPr>
      </w:r>
      <w:r>
        <w:rPr>
          <w:sz w:val="22"/>
          <w:szCs w:val="16"/>
        </w:rPr>
      </w:r>
    </w:p>
    <w:p>
      <w:pPr>
        <w:ind w:left="4253"/>
        <w:jc w:val="center"/>
        <w:tabs>
          <w:tab w:val="left" w:pos="4844" w:leader="none"/>
        </w:tabs>
        <w:rPr>
          <w:szCs w:val="16"/>
        </w:rPr>
      </w:pPr>
      <w:r>
        <w:rPr>
          <w:szCs w:val="16"/>
        </w:rPr>
        <w:t xml:space="preserve">претендента на должность</w:t>
      </w:r>
      <w:r>
        <w:rPr>
          <w:szCs w:val="16"/>
        </w:rPr>
      </w:r>
      <w:r>
        <w:rPr>
          <w:szCs w:val="16"/>
        </w:rPr>
      </w:r>
    </w:p>
    <w:p>
      <w:pPr>
        <w:ind w:left="4253"/>
        <w:tabs>
          <w:tab w:val="left" w:pos="4844" w:leader="none"/>
        </w:tabs>
        <w:rPr>
          <w:szCs w:val="16"/>
        </w:rPr>
      </w:pPr>
      <w:r>
        <w:rPr>
          <w:szCs w:val="16"/>
        </w:rPr>
        <w:t xml:space="preserve">        </w:t>
      </w:r>
      <w:r>
        <w:rPr>
          <w:szCs w:val="16"/>
        </w:rPr>
        <w:t xml:space="preserve">____</w:t>
      </w:r>
      <w:r>
        <w:rPr>
          <w:szCs w:val="16"/>
        </w:rPr>
        <w:t xml:space="preserve">___________________________</w:t>
      </w:r>
      <w:r>
        <w:rPr>
          <w:szCs w:val="16"/>
        </w:rPr>
      </w:r>
      <w:r>
        <w:rPr>
          <w:szCs w:val="16"/>
        </w:rPr>
      </w:r>
    </w:p>
    <w:p>
      <w:pPr>
        <w:ind w:left="4253"/>
        <w:tabs>
          <w:tab w:val="left" w:pos="4844" w:leader="none"/>
        </w:tabs>
        <w:rPr>
          <w:szCs w:val="16"/>
        </w:rPr>
      </w:pPr>
      <w:r>
        <w:rPr>
          <w:szCs w:val="16"/>
        </w:rPr>
        <w:t xml:space="preserve">        _______________________________</w:t>
      </w:r>
      <w:r>
        <w:rPr>
          <w:szCs w:val="16"/>
        </w:rPr>
      </w:r>
      <w:r>
        <w:rPr>
          <w:szCs w:val="16"/>
        </w:rPr>
      </w:r>
    </w:p>
    <w:p>
      <w:pPr>
        <w:ind w:left="4253"/>
        <w:tabs>
          <w:tab w:val="left" w:pos="4844" w:leader="none"/>
        </w:tabs>
        <w:rPr>
          <w:szCs w:val="16"/>
        </w:rPr>
      </w:pPr>
      <w:r>
        <w:rPr>
          <w:szCs w:val="16"/>
        </w:rPr>
        <w:t xml:space="preserve">  </w:t>
      </w:r>
      <w:r>
        <w:rPr>
          <w:szCs w:val="16"/>
        </w:rPr>
      </w:r>
      <w:r>
        <w:rPr>
          <w:szCs w:val="16"/>
        </w:rPr>
      </w:r>
    </w:p>
    <w:p>
      <w:pPr>
        <w:ind w:left="4154" w:firstLine="335"/>
        <w:jc w:val="center"/>
        <w:spacing w:line="360" w:lineRule="auto"/>
        <w:tabs>
          <w:tab w:val="left" w:pos="4844" w:leader="none"/>
        </w:tabs>
        <w:rPr>
          <w:i/>
          <w:iCs/>
          <w:sz w:val="24"/>
        </w:rPr>
      </w:pPr>
      <w:r>
        <w:rPr>
          <w:i/>
          <w:iCs/>
          <w:sz w:val="24"/>
        </w:rPr>
      </w:r>
      <w:r>
        <w:rPr>
          <w:i/>
          <w:iCs/>
          <w:sz w:val="24"/>
        </w:rPr>
      </w:r>
      <w:r>
        <w:rPr>
          <w:i/>
          <w:iCs/>
          <w:sz w:val="24"/>
        </w:rPr>
      </w:r>
    </w:p>
    <w:p>
      <w:pPr>
        <w:jc w:val="center"/>
        <w:spacing w:line="360" w:lineRule="auto"/>
        <w:tabs>
          <w:tab w:val="left" w:pos="4844" w:leader="none"/>
        </w:tabs>
      </w:pPr>
      <w:r/>
      <w:r/>
      <w:r/>
    </w:p>
    <w:p>
      <w:pPr>
        <w:jc w:val="center"/>
        <w:spacing w:line="360" w:lineRule="auto"/>
        <w:tabs>
          <w:tab w:val="left" w:pos="4844" w:leader="none"/>
        </w:tabs>
      </w:pPr>
      <w:r/>
      <w:r/>
      <w:r/>
    </w:p>
    <w:p>
      <w:pPr>
        <w:jc w:val="center"/>
        <w:spacing w:line="360" w:lineRule="auto"/>
        <w:tabs>
          <w:tab w:val="left" w:pos="4844" w:leader="none"/>
        </w:tabs>
      </w:pPr>
      <w:r>
        <w:t xml:space="preserve">Уведомление</w:t>
      </w:r>
      <w:r/>
      <w:r/>
    </w:p>
    <w:p>
      <w:pPr>
        <w:ind w:left="2832" w:firstLine="708"/>
        <w:spacing w:line="360" w:lineRule="auto"/>
        <w:tabs>
          <w:tab w:val="left" w:pos="4844" w:leader="none"/>
        </w:tabs>
      </w:pPr>
      <w:r/>
      <w:r/>
      <w:r/>
    </w:p>
    <w:p>
      <w:pPr>
        <w:pStyle w:val="1_2581"/>
        <w:jc w:val="both"/>
        <w:spacing w:line="360" w:lineRule="auto"/>
        <w:tabs>
          <w:tab w:val="left" w:pos="4844" w:leader="none"/>
        </w:tabs>
      </w:pPr>
      <w:r>
        <w:t xml:space="preserve">Я, _________________, уведомляю, что ни я, ни мой (моя) супруг (супруга), ни мо</w:t>
      </w:r>
      <w:r>
        <w:t xml:space="preserve">и несовершеннолетние дети не имеем счетов (вкладов), не храним наличные денежные средства и ценности в иностранных банках, расположенных за пределами территории Российской Федерации, не владеем и (или) не пользуемся иностранными финансовыми инструментами. </w:t>
      </w:r>
      <w:r/>
      <w:r/>
    </w:p>
    <w:p>
      <w:pPr>
        <w:pStyle w:val="1_2581"/>
        <w:jc w:val="both"/>
        <w:spacing w:line="360" w:lineRule="auto"/>
        <w:tabs>
          <w:tab w:val="left" w:pos="4844" w:leader="none"/>
        </w:tabs>
      </w:pPr>
      <w:r/>
      <w:r/>
      <w:r/>
    </w:p>
    <w:p>
      <w:pPr>
        <w:pStyle w:val="1_2582"/>
        <w:spacing w:line="360" w:lineRule="auto"/>
        <w:tabs>
          <w:tab w:val="left" w:pos="4844" w:leader="none"/>
        </w:tabs>
      </w:pPr>
      <w:r>
        <w:t xml:space="preserve">___________________                                                     ___________________</w:t>
      </w:r>
      <w:r/>
      <w:r/>
    </w:p>
    <w:p>
      <w:pPr>
        <w:pStyle w:val="1_2582"/>
        <w:ind w:left="8496" w:hanging="7692"/>
        <w:spacing w:line="360" w:lineRule="auto"/>
        <w:tabs>
          <w:tab w:val="left" w:pos="4844" w:leader="none"/>
        </w:tabs>
        <w:rPr>
          <w:iCs/>
          <w:sz w:val="24"/>
        </w:rPr>
      </w:pPr>
      <w:r>
        <w:rPr>
          <w:iCs/>
          <w:sz w:val="24"/>
        </w:rPr>
        <w:t xml:space="preserve">             (</w:t>
      </w:r>
      <w:r>
        <w:rPr>
          <w:iCs/>
          <w:sz w:val="24"/>
        </w:rPr>
        <w:t xml:space="preserve">дата) </w:t>
      </w:r>
      <w:r>
        <w:rPr>
          <w:iCs/>
        </w:rPr>
        <w:t xml:space="preserve">  </w:t>
      </w:r>
      <w:r>
        <w:rPr>
          <w:iCs/>
        </w:rPr>
        <w:t xml:space="preserve">                                                                          </w:t>
      </w:r>
      <w:r>
        <w:rPr>
          <w:iCs/>
          <w:sz w:val="24"/>
        </w:rPr>
        <w:t xml:space="preserve">(подпись)</w:t>
      </w:r>
      <w:r>
        <w:rPr>
          <w:iCs/>
          <w:sz w:val="24"/>
        </w:rPr>
      </w:r>
      <w:r>
        <w:rPr>
          <w:iCs/>
          <w:sz w:val="24"/>
        </w:rPr>
      </w:r>
    </w:p>
    <w:p>
      <w:pPr>
        <w:pStyle w:val="1_2582"/>
        <w:ind w:left="8496" w:hanging="7692"/>
        <w:spacing w:line="360" w:lineRule="auto"/>
        <w:tabs>
          <w:tab w:val="left" w:pos="4844" w:leader="none"/>
        </w:tabs>
        <w:rPr>
          <w:iCs/>
          <w:sz w:val="24"/>
        </w:rPr>
      </w:pPr>
      <w:r>
        <w:rPr>
          <w:iCs/>
          <w:sz w:val="24"/>
        </w:rPr>
      </w:r>
      <w:r>
        <w:rPr>
          <w:iCs/>
          <w:sz w:val="24"/>
        </w:rPr>
      </w:r>
      <w:r>
        <w:rPr>
          <w:iCs/>
          <w:sz w:val="24"/>
        </w:rPr>
      </w:r>
    </w:p>
    <w:p>
      <w:r/>
      <w:r/>
      <w:r/>
    </w:p>
    <w:p>
      <w:r/>
      <w:r/>
      <w:r/>
    </w:p>
    <w:p>
      <w:pPr>
        <w:pStyle w:val="894"/>
        <w:ind w:firstLine="540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4"/>
        <w:ind w:firstLine="540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6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7</w:t>
    </w:r>
    <w:r>
      <w:fldChar w:fldCharType="end"/>
    </w:r>
    <w:r/>
  </w:p>
  <w:p>
    <w:pPr>
      <w:pStyle w:val="8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8 Char"/>
    <w:basedOn w:val="685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 w:default="1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676">
    <w:name w:val="Heading 1"/>
    <w:basedOn w:val="675"/>
    <w:next w:val="67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7">
    <w:name w:val="Heading 2"/>
    <w:basedOn w:val="675"/>
    <w:next w:val="67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8">
    <w:name w:val="Heading 3"/>
    <w:basedOn w:val="675"/>
    <w:next w:val="67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9">
    <w:name w:val="Heading 4"/>
    <w:basedOn w:val="675"/>
    <w:next w:val="67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675"/>
    <w:next w:val="67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675"/>
    <w:next w:val="67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2">
    <w:name w:val="Heading 7"/>
    <w:basedOn w:val="675"/>
    <w:next w:val="67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3">
    <w:name w:val="Heading 8"/>
    <w:basedOn w:val="675"/>
    <w:next w:val="675"/>
    <w:link w:val="72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4">
    <w:name w:val="Heading 9"/>
    <w:basedOn w:val="675"/>
    <w:next w:val="67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character" w:styleId="688" w:customStyle="1">
    <w:name w:val="Title Char"/>
    <w:uiPriority w:val="10"/>
    <w:rPr>
      <w:sz w:val="48"/>
      <w:szCs w:val="48"/>
    </w:rPr>
  </w:style>
  <w:style w:type="character" w:styleId="689" w:customStyle="1">
    <w:name w:val="Subtitle Char"/>
    <w:uiPriority w:val="11"/>
    <w:rPr>
      <w:sz w:val="24"/>
      <w:szCs w:val="24"/>
    </w:rPr>
  </w:style>
  <w:style w:type="character" w:styleId="690" w:customStyle="1">
    <w:name w:val="Quote Char"/>
    <w:uiPriority w:val="29"/>
    <w:rPr>
      <w:i/>
    </w:rPr>
  </w:style>
  <w:style w:type="character" w:styleId="691" w:customStyle="1">
    <w:name w:val="Intense Quote Char"/>
    <w:uiPriority w:val="30"/>
    <w:rPr>
      <w:i/>
    </w:rPr>
  </w:style>
  <w:style w:type="paragraph" w:styleId="692">
    <w:name w:val="Caption"/>
    <w:basedOn w:val="675"/>
    <w:next w:val="675"/>
    <w:uiPriority w:val="35"/>
    <w:semiHidden/>
    <w:unhideWhenUsed/>
    <w:qFormat/>
    <w:rPr>
      <w:b/>
      <w:bCs/>
      <w:color w:val="4f81bd"/>
      <w:sz w:val="18"/>
      <w:szCs w:val="18"/>
    </w:rPr>
  </w:style>
  <w:style w:type="table" w:styleId="693">
    <w:name w:val="Plain Table 1"/>
    <w:basedOn w:val="686"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band1Horz">
      <w:tcPr>
        <w:shd w:val="clear" w:color="f2f2f2" w:fill="f2f2f2"/>
      </w:tcPr>
    </w:tblStylePr>
    <w:tblStylePr w:type="band1Vert">
      <w:tcPr>
        <w:shd w:val="clear" w:color="f2f2f2" w:fill="f2f2f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686"/>
    <w:uiPriority w:val="59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68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68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68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686"/>
    <w:uiPriority w:val="99"/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686"/>
    <w:uiPriority w:val="99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"/>
    <w:basedOn w:val="686"/>
    <w:uiPriority w:val="99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4"/>
    <w:basedOn w:val="686"/>
    <w:uiPriority w:val="59"/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</w:style>
  <w:style w:type="table" w:styleId="702">
    <w:name w:val="Grid Table 5 Dark"/>
    <w:basedOn w:val="686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blStylePr w:type="band1Horz">
      <w:tcPr>
        <w:shd w:val="clear" w:color="8a8a8a" w:fill="8a8a8a"/>
      </w:tcPr>
    </w:tblStylePr>
    <w:tblStylePr w:type="band1Vert">
      <w:tcPr>
        <w:shd w:val="clear" w:color="8a8a8a" w:fill="8a8a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/>
        <w:tcBorders>
          <w:top w:val="single" w:color="FFFFFF" w:sz="4" w:space="0"/>
        </w:tcBorders>
      </w:tcPr>
    </w:tblStylePr>
  </w:style>
  <w:style w:type="table" w:styleId="703">
    <w:name w:val="Grid Table 6 Colorful"/>
    <w:basedOn w:val="686"/>
    <w:uiPriority w:val="99"/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cbcbcb" w:fill="cbcbcb"/>
      </w:tcPr>
    </w:tblStylePr>
    <w:tblStylePr w:type="band1Vert"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b/>
        <w:color w:val="7f7f7f"/>
      </w:rPr>
    </w:tblStylePr>
    <w:tblStylePr w:type="firstRow">
      <w:rPr>
        <w:b/>
        <w:color w:val="7f7f7f"/>
      </w:r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</w:tblStylePr>
    <w:tblStylePr w:type="lastRow">
      <w:rPr>
        <w:b/>
        <w:color w:val="7f7f7f"/>
      </w:rPr>
    </w:tblStylePr>
  </w:style>
  <w:style w:type="table" w:styleId="704">
    <w:name w:val="Grid Table 7 Colorful"/>
    <w:basedOn w:val="686"/>
    <w:uiPriority w:val="99"/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f2f2f2" w:fill="f2f2f2"/>
      </w:tcPr>
    </w:tblStylePr>
    <w:tblStylePr w:type="band1Vert"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List Table 1 Light"/>
    <w:basedOn w:val="686"/>
    <w:uiPriority w:val="99"/>
    <w:tblPr>
      <w:tblStyleRowBandSize w:val="1"/>
      <w:tblStyleColBandSize w:val="1"/>
    </w:tblPr>
    <w:tblStylePr w:type="band1Horz"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List Table 2"/>
    <w:basedOn w:val="686"/>
    <w:uiPriority w:val="99"/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</w:style>
  <w:style w:type="table" w:styleId="707">
    <w:name w:val="List Table 3"/>
    <w:basedOn w:val="686"/>
    <w:uiPriority w:val="99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4"/>
    <w:basedOn w:val="686"/>
    <w:uiPriority w:val="99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5 Dark"/>
    <w:basedOn w:val="686"/>
    <w:uiPriority w:val="99"/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blStylePr w:type="band1Horz"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10">
    <w:name w:val="List Table 6 Colorful"/>
    <w:basedOn w:val="686"/>
    <w:uiPriority w:val="99"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band1Horz">
      <w:rPr>
        <w:rFonts w:ascii="Arial" w:hAnsi="Arial"/>
        <w:color w:val="000000"/>
        <w:sz w:val="22"/>
      </w:rPr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  <w:tblStylePr w:type="firstCol">
      <w:rPr>
        <w:b/>
        <w:color w:val="000000"/>
      </w:rPr>
    </w:tblStylePr>
    <w:tblStylePr w:type="firstRow">
      <w:rPr>
        <w:b/>
        <w:color w:val="000000"/>
      </w:r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</w:tblStylePr>
    <w:tblStylePr w:type="lastRow">
      <w:rPr>
        <w:b/>
        <w:color w:val="000000"/>
      </w:rPr>
      <w:tcPr>
        <w:tcBorders>
          <w:top w:val="single" w:color="7F7F7F" w:sz="4" w:space="0"/>
        </w:tcBorders>
      </w:tcPr>
    </w:tblStylePr>
  </w:style>
  <w:style w:type="table" w:styleId="711">
    <w:name w:val="List Table 7 Colorful"/>
    <w:basedOn w:val="686"/>
    <w:uiPriority w:val="99"/>
    <w:tblPr>
      <w:tblStyleRowBandSize w:val="1"/>
      <w:tblStyleColBandSize w:val="1"/>
      <w:tblBorders>
        <w:right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12" w:customStyle="1">
    <w:name w:val="Footnote Text Char"/>
    <w:uiPriority w:val="99"/>
    <w:rPr>
      <w:sz w:val="18"/>
    </w:rPr>
  </w:style>
  <w:style w:type="character" w:styleId="713" w:customStyle="1">
    <w:name w:val="Endnote Text Char"/>
    <w:uiPriority w:val="99"/>
    <w:rPr>
      <w:sz w:val="20"/>
    </w:rPr>
  </w:style>
  <w:style w:type="paragraph" w:styleId="714" w:customStyle="1">
    <w:name w:val="Заголовок 11"/>
    <w:basedOn w:val="675"/>
    <w:next w:val="675"/>
    <w:link w:val="715"/>
    <w:uiPriority w:val="9"/>
    <w:qFormat/>
    <w:pPr>
      <w:keepLines/>
      <w:keepNext/>
      <w:spacing w:before="480"/>
      <w:outlineLvl w:val="0"/>
    </w:pPr>
    <w:rPr>
      <w:rFonts w:ascii="Arial" w:hAnsi="Arial" w:eastAsia="Arial"/>
      <w:sz w:val="40"/>
      <w:szCs w:val="40"/>
    </w:rPr>
  </w:style>
  <w:style w:type="character" w:styleId="715" w:customStyle="1">
    <w:name w:val="Heading 1 Char"/>
    <w:link w:val="714"/>
    <w:uiPriority w:val="9"/>
    <w:rPr>
      <w:rFonts w:ascii="Arial" w:hAnsi="Arial" w:eastAsia="Arial" w:cs="Arial"/>
      <w:sz w:val="40"/>
      <w:szCs w:val="40"/>
    </w:rPr>
  </w:style>
  <w:style w:type="paragraph" w:styleId="716" w:customStyle="1">
    <w:name w:val="Заголовок 21"/>
    <w:basedOn w:val="675"/>
    <w:next w:val="675"/>
    <w:link w:val="71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/>
      <w:sz w:val="34"/>
      <w:szCs w:val="20"/>
    </w:rPr>
  </w:style>
  <w:style w:type="character" w:styleId="717" w:customStyle="1">
    <w:name w:val="Heading 2 Char"/>
    <w:link w:val="716"/>
    <w:uiPriority w:val="9"/>
    <w:rPr>
      <w:rFonts w:ascii="Arial" w:hAnsi="Arial" w:eastAsia="Arial" w:cs="Arial"/>
      <w:sz w:val="34"/>
    </w:rPr>
  </w:style>
  <w:style w:type="paragraph" w:styleId="718" w:customStyle="1">
    <w:name w:val="Заголовок 31"/>
    <w:basedOn w:val="675"/>
    <w:next w:val="675"/>
    <w:link w:val="71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/>
      <w:sz w:val="30"/>
      <w:szCs w:val="30"/>
    </w:rPr>
  </w:style>
  <w:style w:type="character" w:styleId="719" w:customStyle="1">
    <w:name w:val="Heading 3 Char"/>
    <w:link w:val="718"/>
    <w:uiPriority w:val="9"/>
    <w:rPr>
      <w:rFonts w:ascii="Arial" w:hAnsi="Arial" w:eastAsia="Arial" w:cs="Arial"/>
      <w:sz w:val="30"/>
      <w:szCs w:val="30"/>
    </w:rPr>
  </w:style>
  <w:style w:type="paragraph" w:styleId="720" w:customStyle="1">
    <w:name w:val="Заголовок 41"/>
    <w:basedOn w:val="675"/>
    <w:next w:val="675"/>
    <w:link w:val="72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/>
      <w:b/>
      <w:bCs/>
      <w:sz w:val="26"/>
      <w:szCs w:val="26"/>
    </w:rPr>
  </w:style>
  <w:style w:type="character" w:styleId="721" w:customStyle="1">
    <w:name w:val="Heading 4 Char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722" w:customStyle="1">
    <w:name w:val="Заголовок 51"/>
    <w:basedOn w:val="675"/>
    <w:next w:val="675"/>
    <w:link w:val="72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/>
      <w:b/>
      <w:bCs/>
      <w:sz w:val="24"/>
      <w:szCs w:val="24"/>
    </w:rPr>
  </w:style>
  <w:style w:type="character" w:styleId="723" w:customStyle="1">
    <w:name w:val="Heading 5 Char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 w:customStyle="1">
    <w:name w:val="Заголовок 61"/>
    <w:basedOn w:val="675"/>
    <w:next w:val="675"/>
    <w:link w:val="72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/>
      <w:b/>
      <w:bCs/>
    </w:rPr>
  </w:style>
  <w:style w:type="character" w:styleId="725" w:customStyle="1">
    <w:name w:val="Heading 6 Char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 w:customStyle="1">
    <w:name w:val="Заголовок 71"/>
    <w:basedOn w:val="675"/>
    <w:next w:val="675"/>
    <w:link w:val="72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/>
      <w:b/>
      <w:bCs/>
      <w:i/>
      <w:iCs/>
    </w:rPr>
  </w:style>
  <w:style w:type="character" w:styleId="727" w:customStyle="1">
    <w:name w:val="Heading 7 Char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 w:customStyle="1">
    <w:name w:val="Заголовок 81"/>
    <w:basedOn w:val="675"/>
    <w:next w:val="67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729" w:customStyle="1">
    <w:name w:val="Заголовок 8 Знак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730" w:customStyle="1">
    <w:name w:val="Заголовок 91"/>
    <w:basedOn w:val="675"/>
    <w:next w:val="675"/>
    <w:link w:val="73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/>
      <w:i/>
      <w:iCs/>
      <w:sz w:val="21"/>
      <w:szCs w:val="21"/>
    </w:rPr>
  </w:style>
  <w:style w:type="character" w:styleId="731" w:customStyle="1">
    <w:name w:val="Heading 9 Char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675"/>
    <w:uiPriority w:val="34"/>
    <w:qFormat/>
    <w:pPr>
      <w:contextualSpacing/>
      <w:ind w:left="720"/>
    </w:pPr>
  </w:style>
  <w:style w:type="paragraph" w:styleId="733">
    <w:name w:val="No Spacing"/>
    <w:uiPriority w:val="1"/>
    <w:qFormat/>
    <w:rPr>
      <w:lang w:eastAsia="zh-CN"/>
    </w:rPr>
  </w:style>
  <w:style w:type="paragraph" w:styleId="734">
    <w:name w:val="Title"/>
    <w:basedOn w:val="675"/>
    <w:next w:val="675"/>
    <w:link w:val="735"/>
    <w:uiPriority w:val="10"/>
    <w:qFormat/>
    <w:pPr>
      <w:contextualSpacing/>
      <w:spacing w:before="300"/>
    </w:pPr>
    <w:rPr>
      <w:rFonts w:ascii="Times New Roman" w:hAnsi="Times New Roman"/>
      <w:sz w:val="48"/>
      <w:szCs w:val="48"/>
    </w:rPr>
  </w:style>
  <w:style w:type="character" w:styleId="735" w:customStyle="1">
    <w:name w:val="Заголовок Знак"/>
    <w:link w:val="734"/>
    <w:uiPriority w:val="10"/>
    <w:rPr>
      <w:sz w:val="48"/>
      <w:szCs w:val="48"/>
    </w:rPr>
  </w:style>
  <w:style w:type="paragraph" w:styleId="736">
    <w:name w:val="Subtitle"/>
    <w:basedOn w:val="675"/>
    <w:next w:val="675"/>
    <w:link w:val="737"/>
    <w:uiPriority w:val="11"/>
    <w:qFormat/>
    <w:pPr>
      <w:spacing w:before="200"/>
    </w:pPr>
    <w:rPr>
      <w:rFonts w:ascii="Times New Roman" w:hAnsi="Times New Roman"/>
      <w:sz w:val="24"/>
      <w:szCs w:val="24"/>
    </w:rPr>
  </w:style>
  <w:style w:type="character" w:styleId="737" w:customStyle="1">
    <w:name w:val="Подзаголовок Знак"/>
    <w:link w:val="736"/>
    <w:uiPriority w:val="11"/>
    <w:rPr>
      <w:sz w:val="24"/>
      <w:szCs w:val="24"/>
    </w:rPr>
  </w:style>
  <w:style w:type="paragraph" w:styleId="738">
    <w:name w:val="Quote"/>
    <w:basedOn w:val="675"/>
    <w:next w:val="675"/>
    <w:link w:val="739"/>
    <w:uiPriority w:val="29"/>
    <w:qFormat/>
    <w:pPr>
      <w:ind w:left="720" w:right="720"/>
    </w:pPr>
    <w:rPr>
      <w:rFonts w:ascii="Times New Roman" w:hAnsi="Times New Roman"/>
      <w:i/>
      <w:sz w:val="20"/>
      <w:szCs w:val="20"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basedOn w:val="675"/>
    <w:next w:val="675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/>
      <w:i/>
      <w:sz w:val="20"/>
      <w:szCs w:val="20"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paragraph" w:styleId="742" w:customStyle="1">
    <w:name w:val="Верхний колонтитул1"/>
    <w:basedOn w:val="675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 w:customStyle="1">
    <w:name w:val="Header Char"/>
    <w:link w:val="742"/>
    <w:uiPriority w:val="99"/>
  </w:style>
  <w:style w:type="paragraph" w:styleId="744" w:customStyle="1">
    <w:name w:val="Нижний колонтитул1"/>
    <w:basedOn w:val="675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 w:customStyle="1">
    <w:name w:val="Footer Char"/>
    <w:uiPriority w:val="99"/>
  </w:style>
  <w:style w:type="paragraph" w:styleId="746" w:customStyle="1">
    <w:name w:val="Название объекта1"/>
    <w:basedOn w:val="675"/>
    <w:next w:val="675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47" w:customStyle="1">
    <w:name w:val="Caption Char"/>
    <w:link w:val="744"/>
    <w:uiPriority w:val="99"/>
  </w:style>
  <w:style w:type="table" w:styleId="748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4">
    <w:name w:val="Hyperlink"/>
    <w:rPr>
      <w:rFonts w:ascii="Times New Roman" w:hAnsi="Times New Roman" w:cs="Times New Roman"/>
      <w:color w:val="0000ff"/>
      <w:u w:val="single"/>
    </w:rPr>
  </w:style>
  <w:style w:type="paragraph" w:styleId="875">
    <w:name w:val="footnote text"/>
    <w:basedOn w:val="675"/>
    <w:link w:val="876"/>
    <w:uiPriority w:val="99"/>
    <w:semiHidden/>
    <w:unhideWhenUsed/>
    <w:pPr>
      <w:spacing w:after="40" w:line="240" w:lineRule="auto"/>
    </w:pPr>
    <w:rPr>
      <w:rFonts w:ascii="Times New Roman" w:hAnsi="Times New Roman"/>
      <w:sz w:val="18"/>
      <w:szCs w:val="20"/>
    </w:rPr>
  </w:style>
  <w:style w:type="character" w:styleId="876" w:customStyle="1">
    <w:name w:val="Текст сноски Знак"/>
    <w:link w:val="875"/>
    <w:uiPriority w:val="99"/>
    <w:rPr>
      <w:sz w:val="18"/>
    </w:rPr>
  </w:style>
  <w:style w:type="character" w:styleId="877">
    <w:name w:val="footnote reference"/>
    <w:uiPriority w:val="99"/>
    <w:unhideWhenUsed/>
    <w:rPr>
      <w:vertAlign w:val="superscript"/>
    </w:rPr>
  </w:style>
  <w:style w:type="paragraph" w:styleId="878">
    <w:name w:val="endnote text"/>
    <w:basedOn w:val="675"/>
    <w:link w:val="879"/>
    <w:uiPriority w:val="99"/>
    <w:semiHidden/>
    <w:unhideWhenUsed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uiPriority w:val="99"/>
    <w:semiHidden/>
    <w:unhideWhenUsed/>
    <w:rPr>
      <w:vertAlign w:val="superscript"/>
    </w:rPr>
  </w:style>
  <w:style w:type="paragraph" w:styleId="881">
    <w:name w:val="toc 1"/>
    <w:basedOn w:val="675"/>
    <w:next w:val="675"/>
    <w:uiPriority w:val="39"/>
    <w:unhideWhenUsed/>
    <w:pPr>
      <w:spacing w:after="57"/>
    </w:pPr>
  </w:style>
  <w:style w:type="paragraph" w:styleId="882">
    <w:name w:val="toc 2"/>
    <w:basedOn w:val="675"/>
    <w:next w:val="675"/>
    <w:uiPriority w:val="39"/>
    <w:unhideWhenUsed/>
    <w:pPr>
      <w:ind w:left="283"/>
      <w:spacing w:after="57"/>
    </w:pPr>
  </w:style>
  <w:style w:type="paragraph" w:styleId="883">
    <w:name w:val="toc 3"/>
    <w:basedOn w:val="675"/>
    <w:next w:val="675"/>
    <w:uiPriority w:val="39"/>
    <w:unhideWhenUsed/>
    <w:pPr>
      <w:ind w:left="567"/>
      <w:spacing w:after="57"/>
    </w:pPr>
  </w:style>
  <w:style w:type="paragraph" w:styleId="884">
    <w:name w:val="toc 4"/>
    <w:basedOn w:val="675"/>
    <w:next w:val="675"/>
    <w:uiPriority w:val="39"/>
    <w:unhideWhenUsed/>
    <w:pPr>
      <w:ind w:left="850"/>
      <w:spacing w:after="57"/>
    </w:pPr>
  </w:style>
  <w:style w:type="paragraph" w:styleId="885">
    <w:name w:val="toc 5"/>
    <w:basedOn w:val="675"/>
    <w:next w:val="675"/>
    <w:uiPriority w:val="39"/>
    <w:unhideWhenUsed/>
    <w:pPr>
      <w:ind w:left="1134"/>
      <w:spacing w:after="57"/>
    </w:pPr>
  </w:style>
  <w:style w:type="paragraph" w:styleId="886">
    <w:name w:val="toc 6"/>
    <w:basedOn w:val="675"/>
    <w:next w:val="675"/>
    <w:uiPriority w:val="39"/>
    <w:unhideWhenUsed/>
    <w:pPr>
      <w:ind w:left="1417"/>
      <w:spacing w:after="57"/>
    </w:pPr>
  </w:style>
  <w:style w:type="paragraph" w:styleId="887">
    <w:name w:val="toc 7"/>
    <w:basedOn w:val="675"/>
    <w:next w:val="675"/>
    <w:uiPriority w:val="39"/>
    <w:unhideWhenUsed/>
    <w:pPr>
      <w:ind w:left="1701"/>
      <w:spacing w:after="57"/>
    </w:pPr>
  </w:style>
  <w:style w:type="paragraph" w:styleId="888">
    <w:name w:val="toc 8"/>
    <w:basedOn w:val="675"/>
    <w:next w:val="675"/>
    <w:uiPriority w:val="39"/>
    <w:unhideWhenUsed/>
    <w:pPr>
      <w:ind w:left="1984"/>
      <w:spacing w:after="57"/>
    </w:pPr>
  </w:style>
  <w:style w:type="paragraph" w:styleId="889">
    <w:name w:val="toc 9"/>
    <w:basedOn w:val="675"/>
    <w:next w:val="675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  <w:rPr>
      <w:lang w:eastAsia="zh-CN"/>
    </w:rPr>
  </w:style>
  <w:style w:type="paragraph" w:styleId="891">
    <w:name w:val="table of figures"/>
    <w:basedOn w:val="675"/>
    <w:next w:val="675"/>
    <w:uiPriority w:val="99"/>
    <w:unhideWhenUsed/>
    <w:pPr>
      <w:spacing w:after="0"/>
    </w:pPr>
  </w:style>
  <w:style w:type="character" w:styleId="892" w:customStyle="1">
    <w:name w:val="Основной текст Знак"/>
    <w:link w:val="893"/>
    <w:semiHidden/>
    <w:rPr>
      <w:sz w:val="24"/>
      <w:szCs w:val="24"/>
      <w:lang w:val="en-US" w:eastAsia="en-US" w:bidi="ar-SA"/>
    </w:rPr>
  </w:style>
  <w:style w:type="paragraph" w:styleId="893">
    <w:name w:val="Body Text"/>
    <w:basedOn w:val="675"/>
    <w:link w:val="892"/>
    <w:pPr>
      <w:spacing w:after="12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894" w:customStyle="1">
    <w:name w:val="ConsPlusNormal"/>
    <w:rPr>
      <w:rFonts w:ascii="Arial" w:hAnsi="Arial" w:cs="Arial"/>
      <w:lang w:eastAsia="en-US"/>
    </w:rPr>
  </w:style>
  <w:style w:type="paragraph" w:styleId="895" w:customStyle="1">
    <w:name w:val="Основной текст с отступом 21"/>
    <w:uiPriority w:val="99"/>
    <w:unhideWhenUsed/>
    <w:pPr>
      <w:ind w:left="283"/>
      <w:spacing w:after="120" w:line="48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896">
    <w:name w:val="Header"/>
    <w:basedOn w:val="675"/>
    <w:link w:val="89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7" w:customStyle="1">
    <w:name w:val="Верхний колонтитул Знак"/>
    <w:link w:val="896"/>
    <w:uiPriority w:val="99"/>
    <w:rPr>
      <w:rFonts w:ascii="Calibri" w:hAnsi="Calibri"/>
      <w:sz w:val="22"/>
      <w:szCs w:val="22"/>
      <w:lang w:eastAsia="en-US"/>
    </w:rPr>
  </w:style>
  <w:style w:type="paragraph" w:styleId="898">
    <w:name w:val="Footer"/>
    <w:basedOn w:val="675"/>
    <w:link w:val="899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99" w:customStyle="1">
    <w:name w:val="Нижний колонтитул Знак"/>
    <w:link w:val="898"/>
    <w:uiPriority w:val="99"/>
    <w:semiHidden/>
    <w:rPr>
      <w:rFonts w:ascii="Calibri" w:hAnsi="Calibri"/>
      <w:sz w:val="22"/>
      <w:szCs w:val="22"/>
      <w:lang w:eastAsia="en-US"/>
    </w:rPr>
  </w:style>
  <w:style w:type="character" w:styleId="1_936" w:customStyle="1">
    <w:name w:val="Гиперссылка1"/>
    <w:rPr>
      <w:rFonts w:ascii="Times New Roman" w:hAnsi="Times New Roman" w:cs="Times New Roman"/>
      <w:color w:val="0000ff"/>
      <w:u w:val="single"/>
    </w:rPr>
  </w:style>
  <w:style w:type="paragraph" w:styleId="1_2581" w:customStyle="1">
    <w:name w:val="Body Text Indent"/>
    <w:basedOn w:val="617"/>
    <w:link w:val="622"/>
    <w:pPr>
      <w:contextualSpacing w:val="0"/>
      <w:ind w:left="0" w:right="0" w:firstLine="603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2582" w:customStyle="1">
    <w:name w:val="Body Text Indent 2"/>
    <w:basedOn w:val="617"/>
    <w:link w:val="624"/>
    <w:pPr>
      <w:contextualSpacing w:val="0"/>
      <w:ind w:left="0" w:right="0" w:firstLine="603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24BC676BBF9A4ED709191367737ADE5924AF0AA674AC231583A92EE09EBF140F17ECF1BB95C87FF2A5E5O" TargetMode="External"/><Relationship Id="rId12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4;&#1086;&#1103;%20&#1088;&#1072;&#1073;&#1086;&#1090;&#1072;%202015%20&#1075;&#1086;&#1076;\&#1087;&#1086;&#1089;&#1090;&#1072;&#1085;&#1086;&#1074;&#1083;&#1077;&#1085;&#1080;&#1103;,%20&#1088;&#1072;&#1089;&#1087;&#1086;&#1088;&#1103;&#1078;&#1077;&#1085;&#1080;&#1103;\&#1055;&#1086;&#1088;&#1103;&#1076;&#1086;&#1082;%20&#1087;&#1088;&#1086;&#1074;&#1077;&#1076;&#1077;&#1085;&#1080;&#1103;%20&#1082;&#1086;&#1085;&#1082;&#1091;&#1088;&#1089;&#1072;\&#1054;%20&#1087;&#1086;&#1088;&#1103;&#1076;&#1082;&#1077;%20&#1087;&#1088;&#1086;&#1074;&#1077;&#1076;&#1077;&#1085;&#1080;&#1103;%20&#1082;&#1086;&#1085;&#1082;&#1091;&#1088;&#1089;&#1072;.docx" TargetMode="External"/><Relationship Id="rId13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4;&#1086;&#1103;%20&#1088;&#1072;&#1073;&#1086;&#1090;&#1072;%202015%20&#1075;&#1086;&#1076;\&#1087;&#1086;&#1089;&#1090;&#1072;&#1085;&#1086;&#1074;&#1083;&#1077;&#1085;&#1080;&#1103;,%20&#1088;&#1072;&#1089;&#1087;&#1086;&#1088;&#1103;&#1078;&#1077;&#1085;&#1080;&#1103;\&#1055;&#1086;&#1088;&#1103;&#1076;&#1086;&#1082;%20&#1087;&#1088;&#1086;&#1074;&#1077;&#1076;&#1077;&#1085;&#1080;&#1103;%20&#1082;&#1086;&#1085;&#1082;&#1091;&#1088;&#1089;&#1072;\&#1054;%20&#1087;&#1086;&#1088;&#1103;&#1076;&#1082;&#1077;%20&#1087;&#1088;&#1086;&#1074;&#1077;&#1076;&#1077;&#1085;&#1080;&#1103;%20&#1082;&#1086;&#1085;&#1082;&#1091;&#1088;&#1089;&#1072;.docx" TargetMode="External"/><Relationship Id="rId14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4;&#1086;&#1103;%20&#1088;&#1072;&#1073;&#1086;&#1090;&#1072;%202015%20&#1075;&#1086;&#1076;\&#1087;&#1086;&#1089;&#1090;&#1072;&#1085;&#1086;&#1074;&#1083;&#1077;&#1085;&#1080;&#1103;,%20&#1088;&#1072;&#1089;&#1087;&#1086;&#1088;&#1103;&#1078;&#1077;&#1085;&#1080;&#1103;\&#1055;&#1086;&#1088;&#1103;&#1076;&#1086;&#1082;%20&#1087;&#1088;&#1086;&#1074;&#1077;&#1076;&#1077;&#1085;&#1080;&#1103;%20&#1082;&#1086;&#1085;&#1082;&#1091;&#1088;&#1089;&#1072;\&#1054;%20&#1087;&#1086;&#1088;&#1103;&#1076;&#1082;&#1077;%20&#1087;&#1088;&#1086;&#1074;&#1077;&#1076;&#1077;&#1085;&#1080;&#1103;%20&#1082;&#1086;&#1085;&#1082;&#1091;&#1088;&#1089;&#1072;.docx" TargetMode="External"/><Relationship Id="rId15" Type="http://schemas.openxmlformats.org/officeDocument/2006/relationships/hyperlink" Target="consultantplus://offline/ref=F67AFE8A50E126B7099203AB5C53080147296E47A44CA601FCF6E53101A1j4I" TargetMode="External"/><Relationship Id="rId16" Type="http://schemas.openxmlformats.org/officeDocument/2006/relationships/hyperlink" Target="consultantplus://offline/ref=7E7632583142273FAD3A0F10F07708002613D8EA8CBFAF7BF799DEZ4b2I" TargetMode="External"/><Relationship Id="rId17" Type="http://schemas.openxmlformats.org/officeDocument/2006/relationships/hyperlink" Target="consultantplus://offline/ref=7E7632583142273FAD3A111DE61B560F241081E28FE1F32FFD938B1A20D30199ZFb8I" TargetMode="External"/><Relationship Id="rId18" Type="http://schemas.openxmlformats.org/officeDocument/2006/relationships/hyperlink" Target="consultantplus://offline/ref=24BC676BBF9A4ED709191367737ADE5922A80BA073AE7E1F8BF022E299B04B1810A5FDBA95C87BAFE3O" TargetMode="External"/><Relationship Id="rId19" Type="http://schemas.openxmlformats.org/officeDocument/2006/relationships/hyperlink" Target="consultantplus://offline/ref=B04C3FE9D2C375E18ED5036759F7D574205A4DC32B81C765227C390DC136OEN" TargetMode="External"/><Relationship Id="rId20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4;&#1086;&#1103;%20&#1088;&#1072;&#1073;&#1086;&#1090;&#1072;%202015%20&#1075;&#1086;&#1076;\&#1087;&#1086;&#1089;&#1090;&#1072;&#1085;&#1086;&#1074;&#1083;&#1077;&#1085;&#1080;&#1103;,%20&#1088;&#1072;&#1089;&#1087;&#1086;&#1088;&#1103;&#1078;&#1077;&#1085;&#1080;&#1103;\&#1055;&#1086;&#1088;&#1103;&#1076;&#1086;&#1082;%20&#1087;&#1088;&#1086;&#1074;&#1077;&#1076;&#1077;&#1085;&#1080;&#1103;%20&#1082;&#1086;&#1085;&#1082;&#1091;&#1088;&#1089;&#1072;\&#1054;%20&#1087;&#1086;&#1088;&#1103;&#1076;&#1082;&#1077;%20&#1087;&#1088;&#1086;&#1074;&#1077;&#1076;&#1077;&#1085;&#1080;&#1103;%20&#1082;&#1086;&#1085;&#1082;&#1091;&#1088;&#1089;&#1072;.docx" TargetMode="External"/><Relationship Id="rId21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4;&#1086;&#1103;%20&#1088;&#1072;&#1073;&#1086;&#1090;&#1072;%202015%20&#1075;&#1086;&#1076;\&#1087;&#1086;&#1089;&#1090;&#1072;&#1085;&#1086;&#1074;&#1083;&#1077;&#1085;&#1080;&#1103;,%20&#1088;&#1072;&#1089;&#1087;&#1086;&#1088;&#1103;&#1078;&#1077;&#1085;&#1080;&#1103;\&#1055;&#1086;&#1088;&#1103;&#1076;&#1086;&#1082;%20&#1087;&#1088;&#1086;&#1074;&#1077;&#1076;&#1077;&#1085;&#1080;&#1103;%20&#1082;&#1086;&#1085;&#1082;&#1091;&#1088;&#1089;&#1072;\&#1054;%20&#1087;&#1086;&#1088;&#1103;&#1076;&#1082;&#1077;%20&#1087;&#1088;&#1086;&#1074;&#1077;&#1076;&#1077;&#1085;&#1080;&#1103;%20&#1082;&#1086;&#1085;&#1082;&#1091;&#1088;&#1089;&#1072;.docx" TargetMode="External"/><Relationship Id="rId22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4;&#1086;&#1103;%20&#1088;&#1072;&#1073;&#1086;&#1090;&#1072;%202015%20&#1075;&#1086;&#1076;\&#1087;&#1086;&#1089;&#1090;&#1072;&#1085;&#1086;&#1074;&#1083;&#1077;&#1085;&#1080;&#1103;,%20&#1088;&#1072;&#1089;&#1087;&#1086;&#1088;&#1103;&#1078;&#1077;&#1085;&#1080;&#1103;\&#1055;&#1086;&#1088;&#1103;&#1076;&#1086;&#1082;%20&#1087;&#1088;&#1086;&#1074;&#1077;&#1076;&#1077;&#1085;&#1080;&#1103;%20&#1082;&#1086;&#1085;&#1082;&#1091;&#1088;&#1089;&#1072;\&#1054;%20&#1087;&#1086;&#1088;&#1103;&#1076;&#1082;&#1077;%20&#1087;&#1088;&#1086;&#1074;&#1077;&#1076;&#1077;&#1085;&#1080;&#1103;%20&#1082;&#1086;&#1085;&#1082;&#1091;&#1088;&#1089;&#1072;.docx" TargetMode="External"/><Relationship Id="rId23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4;&#1086;&#1103;%20&#1088;&#1072;&#1073;&#1086;&#1090;&#1072;%202015%20&#1075;&#1086;&#1076;\&#1087;&#1086;&#1089;&#1090;&#1072;&#1085;&#1086;&#1074;&#1083;&#1077;&#1085;&#1080;&#1103;,%20&#1088;&#1072;&#1089;&#1087;&#1086;&#1088;&#1103;&#1078;&#1077;&#1085;&#1080;&#1103;\&#1055;&#1086;&#1088;&#1103;&#1076;&#1086;&#1082;%20&#1087;&#1088;&#1086;&#1074;&#1077;&#1076;&#1077;&#1085;&#1080;&#1103;%20&#1082;&#1086;&#1085;&#1082;&#1091;&#1088;&#1089;&#1072;\&#1054;%20&#1087;&#1086;&#1088;&#1103;&#1076;&#1082;&#1077;%20&#1087;&#1088;&#1086;&#1074;&#1077;&#1076;&#1077;&#1085;&#1080;&#1103;%20&#1082;&#1086;&#1085;&#1082;&#1091;&#1088;&#1089;&#1072;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Администрация МО Ленинградский район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revision>24</cp:revision>
  <dcterms:created xsi:type="dcterms:W3CDTF">2015-06-02T06:56:00Z</dcterms:created>
  <dcterms:modified xsi:type="dcterms:W3CDTF">2024-09-12T14:09:39Z</dcterms:modified>
  <cp:version>786432</cp:version>
</cp:coreProperties>
</file>