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E3DF" w14:textId="0AE21BBC" w:rsidR="00BE4F1C" w:rsidRDefault="000B1C1B" w:rsidP="000B1C1B">
      <w:pPr>
        <w:spacing w:line="240" w:lineRule="atLeast"/>
        <w:jc w:val="center"/>
        <w:rPr>
          <w:b/>
          <w:bCs/>
          <w:sz w:val="28"/>
          <w:szCs w:val="28"/>
        </w:rPr>
      </w:pPr>
      <w:r w:rsidRPr="005912ED">
        <w:rPr>
          <w:noProof/>
        </w:rPr>
        <w:pict w14:anchorId="611F5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6.75pt;height:45pt;visibility:visible;mso-wrap-style:square">
            <v:imagedata r:id="rId7" o:title=""/>
          </v:shape>
        </w:pict>
      </w:r>
    </w:p>
    <w:p w14:paraId="5AD4A1B3" w14:textId="6EF7BB2A" w:rsidR="00BE4F1C" w:rsidRDefault="00BE4F1C" w:rsidP="000B1C1B">
      <w:pPr>
        <w:tabs>
          <w:tab w:val="left" w:pos="0"/>
        </w:tabs>
        <w:spacing w:line="240" w:lineRule="atLeast"/>
        <w:jc w:val="center"/>
        <w:rPr>
          <w:b/>
          <w:bCs/>
          <w:sz w:val="28"/>
          <w:szCs w:val="28"/>
        </w:rPr>
      </w:pPr>
    </w:p>
    <w:p w14:paraId="2A4C3901" w14:textId="77777777" w:rsidR="00BE4F1C" w:rsidRDefault="00810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14:paraId="4933A132" w14:textId="77777777" w:rsidR="00BE4F1C" w:rsidRDefault="00810C4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ЛЕНИНГРАДСКИЙ МУНИЦИПАЛЬНЫЙ ОКРУГ</w:t>
      </w:r>
    </w:p>
    <w:p w14:paraId="5CBBE017" w14:textId="77777777" w:rsidR="00BE4F1C" w:rsidRDefault="00810C4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2E90C5E5" w14:textId="77777777" w:rsidR="00BE4F1C" w:rsidRDefault="00BE4F1C">
      <w:pPr>
        <w:spacing w:line="240" w:lineRule="atLeast"/>
        <w:jc w:val="center"/>
        <w:rPr>
          <w:b/>
          <w:sz w:val="32"/>
          <w:szCs w:val="32"/>
        </w:rPr>
      </w:pPr>
    </w:p>
    <w:p w14:paraId="0304BF7B" w14:textId="77777777" w:rsidR="00BE4F1C" w:rsidRDefault="00810C4B">
      <w:pPr>
        <w:spacing w:line="240" w:lineRule="atLeast"/>
        <w:jc w:val="center"/>
      </w:pPr>
      <w:r>
        <w:rPr>
          <w:b/>
          <w:sz w:val="32"/>
          <w:szCs w:val="32"/>
        </w:rPr>
        <w:t>ПОСТАНОВЛЕНИЕ</w:t>
      </w:r>
    </w:p>
    <w:p w14:paraId="68328AA1" w14:textId="77777777" w:rsidR="00BE4F1C" w:rsidRDefault="00810C4B">
      <w:pPr>
        <w:jc w:val="both"/>
        <w:rPr>
          <w:highlight w:val="yellow"/>
        </w:rPr>
      </w:pPr>
      <w:r>
        <w:rPr>
          <w:sz w:val="28"/>
          <w:szCs w:val="28"/>
          <w:u w:val="single"/>
        </w:rPr>
        <w:t>от  21.07.2025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</w:rPr>
        <w:t>907</w:t>
      </w:r>
    </w:p>
    <w:p w14:paraId="75FD1E20" w14:textId="77777777" w:rsidR="00BE4F1C" w:rsidRDefault="00BE4F1C">
      <w:pPr>
        <w:rPr>
          <w:sz w:val="28"/>
          <w:szCs w:val="28"/>
        </w:rPr>
      </w:pPr>
    </w:p>
    <w:p w14:paraId="0A79A817" w14:textId="7743A348" w:rsidR="00BE4F1C" w:rsidRDefault="000B1C1B">
      <w:pPr>
        <w:tabs>
          <w:tab w:val="left" w:pos="0"/>
        </w:tabs>
        <w:spacing w:line="240" w:lineRule="atLeast"/>
        <w:jc w:val="center"/>
        <w:rPr>
          <w:color w:val="000000"/>
          <w:sz w:val="28"/>
          <w:szCs w:val="28"/>
        </w:rPr>
      </w:pPr>
      <w:r>
        <w:rPr>
          <w:noProof/>
        </w:rPr>
        <w:pict w14:anchorId="6B03438F">
          <v:rect id="_x0000_s1028" o:spid="_x0000_s1026" style="position:absolute;left:0;text-align:left;margin-left:220.75pt;margin-top:-31.45pt;width:25.5pt;height:28.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" strokecolor="white"/>
        </w:pict>
      </w:r>
      <w:r w:rsidR="00810C4B">
        <w:rPr>
          <w:color w:val="000000"/>
        </w:rPr>
        <w:t xml:space="preserve">  </w:t>
      </w:r>
      <w:r w:rsidR="00810C4B">
        <w:rPr>
          <w:color w:val="000000"/>
          <w:sz w:val="28"/>
          <w:szCs w:val="28"/>
        </w:rPr>
        <w:t>станица Ленинградская</w:t>
      </w:r>
    </w:p>
    <w:p w14:paraId="78323492" w14:textId="77777777" w:rsidR="00BE4F1C" w:rsidRDefault="00BE4F1C">
      <w:pPr>
        <w:tabs>
          <w:tab w:val="left" w:pos="0"/>
        </w:tabs>
        <w:spacing w:line="240" w:lineRule="atLeast"/>
        <w:jc w:val="center"/>
        <w:rPr>
          <w:color w:val="000000"/>
          <w:sz w:val="28"/>
          <w:szCs w:val="28"/>
        </w:rPr>
      </w:pPr>
    </w:p>
    <w:p w14:paraId="3917CA6A" w14:textId="77777777" w:rsidR="00BE4F1C" w:rsidRDefault="00BE4F1C">
      <w:pPr>
        <w:tabs>
          <w:tab w:val="left" w:pos="0"/>
        </w:tabs>
        <w:spacing w:line="240" w:lineRule="atLeast"/>
        <w:rPr>
          <w:color w:val="000000"/>
          <w:sz w:val="28"/>
          <w:szCs w:val="28"/>
        </w:rPr>
      </w:pPr>
    </w:p>
    <w:p w14:paraId="60BD0445" w14:textId="77777777" w:rsidR="00BE4F1C" w:rsidRDefault="00810C4B">
      <w:pPr>
        <w:tabs>
          <w:tab w:val="left" w:pos="4950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О внесении изменений в постановление</w:t>
      </w:r>
    </w:p>
    <w:p w14:paraId="4E59BB02" w14:textId="77777777" w:rsidR="00BE4F1C" w:rsidRDefault="00810C4B">
      <w:pPr>
        <w:tabs>
          <w:tab w:val="left" w:pos="4950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администрации муниципального образования</w:t>
      </w:r>
    </w:p>
    <w:p w14:paraId="636823CD" w14:textId="77777777" w:rsidR="00BE4F1C" w:rsidRDefault="00810C4B">
      <w:pPr>
        <w:tabs>
          <w:tab w:val="left" w:pos="4950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Ленинградский район от 25 ноября 2024 г. № 1184</w:t>
      </w:r>
    </w:p>
    <w:p w14:paraId="2D3254C7" w14:textId="77777777" w:rsidR="00BE4F1C" w:rsidRDefault="00810C4B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 «Об утверждении перечня организаций, для которых </w:t>
      </w:r>
    </w:p>
    <w:p w14:paraId="7EEB1FF2" w14:textId="77777777" w:rsidR="00BE4F1C" w:rsidRDefault="00810C4B"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вводятся квоты на 2025 год»</w:t>
      </w:r>
    </w:p>
    <w:p w14:paraId="1D3575F6" w14:textId="77777777" w:rsidR="00BE4F1C" w:rsidRDefault="00BE4F1C">
      <w:pPr>
        <w:pStyle w:val="afb"/>
        <w:ind w:firstLine="0"/>
        <w:rPr>
          <w:rFonts w:ascii="FreeSerif" w:hAnsi="FreeSerif" w:cs="FreeSerif"/>
          <w:sz w:val="28"/>
          <w:szCs w:val="28"/>
        </w:rPr>
      </w:pPr>
    </w:p>
    <w:p w14:paraId="26FB1956" w14:textId="2F70CEE1" w:rsidR="00BE4F1C" w:rsidRDefault="00810C4B">
      <w:pPr>
        <w:ind w:firstLine="709"/>
        <w:jc w:val="both"/>
        <w:rPr>
          <w:rFonts w:ascii="FreeSerif" w:eastAsia="FreeSerif" w:hAnsi="FreeSerif" w:cs="FreeSerif"/>
          <w:color w:val="000000"/>
          <w:spacing w:val="2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В соответствии с  Законом Краснодарского края от 8 февраля 2000 г.  </w:t>
      </w:r>
      <w:r>
        <w:rPr>
          <w:rFonts w:ascii="FreeSerif" w:eastAsia="FreeSerif" w:hAnsi="FreeSerif" w:cs="FreeSerif"/>
          <w:sz w:val="28"/>
          <w:szCs w:val="28"/>
        </w:rPr>
        <w:t>№</w:t>
      </w:r>
      <w:r w:rsidR="000B1C1B">
        <w:rPr>
          <w:rFonts w:ascii="FreeSerif" w:eastAsia="FreeSerif" w:hAnsi="FreeSerif" w:cs="FreeSerif"/>
          <w:sz w:val="28"/>
          <w:szCs w:val="28"/>
        </w:rPr>
        <w:t> </w:t>
      </w:r>
      <w:r>
        <w:rPr>
          <w:rFonts w:ascii="FreeSerif" w:eastAsia="FreeSerif" w:hAnsi="FreeSerif" w:cs="FreeSerif"/>
          <w:sz w:val="28"/>
          <w:szCs w:val="28"/>
        </w:rPr>
        <w:t xml:space="preserve">231 - КЗ </w:t>
      </w:r>
      <w:r>
        <w:rPr>
          <w:rFonts w:ascii="FreeSerif" w:eastAsia="FreeSerif" w:hAnsi="FreeSerif" w:cs="FreeSerif"/>
          <w:sz w:val="28"/>
          <w:szCs w:val="28"/>
        </w:rPr>
        <w:t xml:space="preserve"> «О </w:t>
      </w:r>
      <w:r>
        <w:rPr>
          <w:rFonts w:ascii="FreeSerif" w:eastAsia="FreeSerif" w:hAnsi="FreeSerif" w:cs="FreeSerif"/>
          <w:sz w:val="28"/>
          <w:szCs w:val="28"/>
        </w:rPr>
        <w:t xml:space="preserve">квотировании </w:t>
      </w:r>
      <w:r>
        <w:rPr>
          <w:rFonts w:ascii="FreeSerif" w:eastAsia="FreeSerif" w:hAnsi="FreeSerif" w:cs="FreeSerif"/>
          <w:sz w:val="28"/>
          <w:szCs w:val="28"/>
        </w:rPr>
        <w:t xml:space="preserve">рабочих </w:t>
      </w:r>
      <w:r>
        <w:rPr>
          <w:rFonts w:ascii="FreeSerif" w:eastAsia="FreeSerif" w:hAnsi="FreeSerif" w:cs="FreeSerif"/>
          <w:sz w:val="28"/>
          <w:szCs w:val="28"/>
        </w:rPr>
        <w:t>мест</w:t>
      </w:r>
      <w:r>
        <w:rPr>
          <w:rFonts w:ascii="FreeSerif" w:eastAsia="FreeSerif" w:hAnsi="FreeSerif" w:cs="FreeSerif"/>
          <w:sz w:val="28"/>
          <w:szCs w:val="28"/>
        </w:rPr>
        <w:t xml:space="preserve"> в </w:t>
      </w:r>
      <w:r>
        <w:rPr>
          <w:rFonts w:ascii="FreeSerif" w:eastAsia="FreeSerif" w:hAnsi="FreeSerif" w:cs="FreeSerif"/>
          <w:sz w:val="28"/>
          <w:szCs w:val="28"/>
        </w:rPr>
        <w:t>К</w:t>
      </w:r>
      <w:r>
        <w:rPr>
          <w:rFonts w:ascii="FreeSerif" w:eastAsia="FreeSerif" w:hAnsi="FreeSerif" w:cs="FreeSerif"/>
          <w:sz w:val="28"/>
          <w:szCs w:val="28"/>
        </w:rPr>
        <w:t xml:space="preserve">раснодарском </w:t>
      </w:r>
      <w:r>
        <w:rPr>
          <w:rFonts w:ascii="FreeSerif" w:eastAsia="FreeSerif" w:hAnsi="FreeSerif" w:cs="FreeSerif"/>
          <w:sz w:val="28"/>
          <w:szCs w:val="28"/>
        </w:rPr>
        <w:t>крае»</w:t>
      </w:r>
      <w:r>
        <w:rPr>
          <w:rFonts w:ascii="FreeSerif" w:eastAsia="FreeSerif" w:hAnsi="FreeSerif" w:cs="FreeSerif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FreeSerif" w:eastAsia="FreeSerif" w:hAnsi="FreeSerif" w:cs="FreeSerif"/>
          <w:color w:val="000000"/>
          <w:spacing w:val="2"/>
          <w:sz w:val="28"/>
          <w:szCs w:val="28"/>
          <w:shd w:val="clear" w:color="auto" w:fill="FFFFFF"/>
        </w:rPr>
        <w:t xml:space="preserve">  </w:t>
      </w:r>
      <w:r>
        <w:rPr>
          <w:rFonts w:ascii="FreeSerif" w:eastAsia="FreeSerif" w:hAnsi="FreeSerif" w:cs="FreeSerif"/>
          <w:bCs/>
          <w:sz w:val="28"/>
          <w:szCs w:val="28"/>
        </w:rPr>
        <w:t>п</w:t>
      </w:r>
      <w:r>
        <w:rPr>
          <w:rFonts w:ascii="FreeSerif" w:eastAsia="FreeSerif" w:hAnsi="FreeSerif" w:cs="FreeSerif"/>
          <w:sz w:val="28"/>
          <w:szCs w:val="28"/>
        </w:rPr>
        <w:t xml:space="preserve"> </w:t>
      </w:r>
      <w:r>
        <w:rPr>
          <w:rFonts w:ascii="FreeSerif" w:eastAsia="FreeSerif" w:hAnsi="FreeSerif" w:cs="FreeSerif"/>
          <w:bCs/>
          <w:sz w:val="28"/>
          <w:szCs w:val="28"/>
        </w:rPr>
        <w:t>о с т а н о в л я ю:</w:t>
      </w:r>
    </w:p>
    <w:p w14:paraId="0A07D036" w14:textId="77777777" w:rsidR="00BE4F1C" w:rsidRDefault="00810C4B">
      <w:pPr>
        <w:ind w:firstLine="709"/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1. Внести в постановление администрации муниципального образования Ленинградский район от 25 ноября 2024 г. № 1184 «Об утверждении перечня организаций, для которых вводятся квоты на 2025 год» изменение, изложив </w:t>
      </w:r>
      <w:r w:rsidRPr="000B1C1B">
        <w:rPr>
          <w:rFonts w:ascii="FreeSerif" w:hAnsi="FreeSerif" w:cs="FreeSerif"/>
          <w:color w:val="000000"/>
          <w:sz w:val="28"/>
          <w:szCs w:val="28"/>
        </w:rPr>
        <w:t>приложения 1-2 к постановлению в новой редакц</w:t>
      </w:r>
      <w:r w:rsidRPr="000B1C1B">
        <w:rPr>
          <w:rFonts w:ascii="FreeSerif" w:hAnsi="FreeSerif" w:cs="FreeSerif"/>
          <w:color w:val="000000"/>
          <w:sz w:val="28"/>
          <w:szCs w:val="28"/>
        </w:rPr>
        <w:t>ии (приложения 1-2).</w:t>
      </w:r>
    </w:p>
    <w:p w14:paraId="68CB6488" w14:textId="28A71A2E" w:rsidR="00BE4F1C" w:rsidRDefault="00810C4B">
      <w:pPr>
        <w:ind w:firstLine="709"/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2. Подпункт 2 пункта 1 постановления администрации  муниципального образования Ленинградский муниципальный округ Краснодарского края </w:t>
      </w:r>
      <w:r>
        <w:rPr>
          <w:rFonts w:ascii="FreeSerif" w:eastAsia="FreeSerif" w:hAnsi="FreeSerif" w:cs="FreeSerif"/>
          <w:sz w:val="28"/>
          <w:szCs w:val="28"/>
        </w:rPr>
        <w:t xml:space="preserve"> от 6 </w:t>
      </w:r>
      <w:r>
        <w:rPr>
          <w:rFonts w:ascii="FreeSerif" w:eastAsia="FreeSerif" w:hAnsi="FreeSerif" w:cs="FreeSerif"/>
          <w:sz w:val="28"/>
          <w:szCs w:val="28"/>
        </w:rPr>
        <w:t>марта 2025 г. № 210 «</w:t>
      </w:r>
      <w:r>
        <w:rPr>
          <w:rFonts w:ascii="FreeSerif" w:eastAsia="FreeSerif" w:hAnsi="FreeSerif" w:cs="FreeSerif"/>
          <w:sz w:val="28"/>
          <w:szCs w:val="28"/>
        </w:rPr>
        <w:t xml:space="preserve">О внесении изменений в постановление администрации муниципального </w:t>
      </w:r>
      <w:r>
        <w:rPr>
          <w:rFonts w:ascii="FreeSerif" w:eastAsia="FreeSerif" w:hAnsi="FreeSerif" w:cs="FreeSerif"/>
          <w:sz w:val="28"/>
          <w:szCs w:val="28"/>
        </w:rPr>
        <w:t>образования Ленинградский район от 25 ноября 2024 г. № 1184 «Об утверждении перечня организаций, для которых вводятся квоты на 2025 год» признать утратившим силу.</w:t>
      </w:r>
    </w:p>
    <w:p w14:paraId="5DDCA918" w14:textId="77777777" w:rsidR="00BE4F1C" w:rsidRDefault="00810C4B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>
        <w:rPr>
          <w:rFonts w:ascii="FreeSerif" w:eastAsia="FreeSerif" w:hAnsi="FreeSerif" w:cs="FreeSerif"/>
          <w:bCs/>
          <w:sz w:val="28"/>
          <w:szCs w:val="28"/>
          <w:shd w:val="clear" w:color="auto" w:fill="FFFFFF"/>
        </w:rPr>
        <w:t>Ленинградского муниципального округа</w:t>
      </w:r>
      <w:r>
        <w:rPr>
          <w:rFonts w:ascii="FreeSerif" w:eastAsia="FreeSerif" w:hAnsi="FreeSerif" w:cs="FreeSerif"/>
          <w:bCs/>
          <w:sz w:val="28"/>
          <w:szCs w:val="28"/>
        </w:rPr>
        <w:t xml:space="preserve"> Мазурову Ю.И.</w:t>
      </w:r>
    </w:p>
    <w:p w14:paraId="754FE8F0" w14:textId="77777777" w:rsidR="00BE4F1C" w:rsidRDefault="00810C4B">
      <w:pPr>
        <w:ind w:firstLine="709"/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4. Постановление вступает в силу со дня его официального опубликования.</w:t>
      </w:r>
    </w:p>
    <w:p w14:paraId="15A83C9F" w14:textId="77777777" w:rsidR="00BE4F1C" w:rsidRDefault="00BE4F1C">
      <w:pPr>
        <w:tabs>
          <w:tab w:val="left" w:pos="900"/>
        </w:tabs>
        <w:jc w:val="both"/>
        <w:rPr>
          <w:rFonts w:ascii="FreeSerif" w:hAnsi="FreeSerif" w:cs="FreeSerif"/>
          <w:sz w:val="28"/>
          <w:szCs w:val="28"/>
        </w:rPr>
      </w:pPr>
    </w:p>
    <w:p w14:paraId="722A55EF" w14:textId="77777777" w:rsidR="00BE4F1C" w:rsidRDefault="00BE4F1C">
      <w:pPr>
        <w:tabs>
          <w:tab w:val="left" w:pos="900"/>
        </w:tabs>
        <w:jc w:val="both"/>
        <w:rPr>
          <w:rFonts w:ascii="FreeSerif" w:hAnsi="FreeSerif" w:cs="FreeSerif"/>
          <w:sz w:val="28"/>
          <w:szCs w:val="28"/>
        </w:rPr>
      </w:pPr>
    </w:p>
    <w:p w14:paraId="5D2F982D" w14:textId="77777777" w:rsidR="00BE4F1C" w:rsidRDefault="00810C4B">
      <w:pPr>
        <w:tabs>
          <w:tab w:val="left" w:pos="900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Глава Ленинградского</w:t>
      </w:r>
    </w:p>
    <w:p w14:paraId="05EDD4FC" w14:textId="62677C5D" w:rsidR="00BE4F1C" w:rsidRDefault="00810C4B">
      <w:pPr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муниципального округа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  <w:t xml:space="preserve">   </w:t>
      </w:r>
      <w:r>
        <w:rPr>
          <w:rFonts w:ascii="FreeSerif" w:eastAsia="FreeSerif" w:hAnsi="FreeSerif" w:cs="FreeSerif"/>
          <w:sz w:val="28"/>
          <w:szCs w:val="28"/>
        </w:rPr>
        <w:t xml:space="preserve">              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        Ю.Ю. Шулико</w:t>
      </w:r>
    </w:p>
    <w:sectPr w:rsidR="00BE4F1C" w:rsidSect="000B1C1B">
      <w:headerReference w:type="default" r:id="rId8"/>
      <w:pgSz w:w="11906" w:h="16838" w:code="9"/>
      <w:pgMar w:top="851" w:right="680" w:bottom="79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D763" w14:textId="77777777" w:rsidR="00810C4B" w:rsidRDefault="00810C4B">
      <w:r>
        <w:separator/>
      </w:r>
    </w:p>
  </w:endnote>
  <w:endnote w:type="continuationSeparator" w:id="0">
    <w:p w14:paraId="3AC3E2EB" w14:textId="77777777" w:rsidR="00810C4B" w:rsidRDefault="0081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EEE1" w14:textId="77777777" w:rsidR="00810C4B" w:rsidRDefault="00810C4B">
      <w:r>
        <w:separator/>
      </w:r>
    </w:p>
  </w:footnote>
  <w:footnote w:type="continuationSeparator" w:id="0">
    <w:p w14:paraId="6739FC78" w14:textId="77777777" w:rsidR="00810C4B" w:rsidRDefault="0081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954D" w14:textId="77777777" w:rsidR="00BE4F1C" w:rsidRDefault="00810C4B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rFonts w:ascii="FreeSerif" w:eastAsia="FreeSerif" w:hAnsi="FreeSerif" w:cs="FreeSerif"/>
        <w:sz w:val="24"/>
        <w:szCs w:val="24"/>
      </w:rPr>
      <w:t>1</w:t>
    </w:r>
    <w:r>
      <w:rPr>
        <w:rFonts w:ascii="FreeSerif" w:eastAsia="FreeSerif" w:hAnsi="FreeSerif" w:cs="FreeSerif"/>
        <w:sz w:val="24"/>
        <w:szCs w:val="24"/>
      </w:rPr>
      <w:fldChar w:fldCharType="end"/>
    </w:r>
  </w:p>
  <w:p w14:paraId="0F4F7DC6" w14:textId="77777777" w:rsidR="00BE4F1C" w:rsidRDefault="00BE4F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0D20"/>
    <w:multiLevelType w:val="multilevel"/>
    <w:tmpl w:val="BB3EBD8C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234711B1"/>
    <w:multiLevelType w:val="hybridMultilevel"/>
    <w:tmpl w:val="B2562D40"/>
    <w:lvl w:ilvl="0" w:tplc="6F2EBB10">
      <w:start w:val="1"/>
      <w:numFmt w:val="decimal"/>
      <w:lvlText w:val="%1)"/>
      <w:lvlJc w:val="left"/>
      <w:pPr>
        <w:ind w:left="1417" w:hanging="360"/>
      </w:pPr>
    </w:lvl>
    <w:lvl w:ilvl="1" w:tplc="CFB29FC2">
      <w:start w:val="1"/>
      <w:numFmt w:val="lowerLetter"/>
      <w:lvlText w:val="%2."/>
      <w:lvlJc w:val="left"/>
      <w:pPr>
        <w:ind w:left="2137" w:hanging="360"/>
      </w:pPr>
    </w:lvl>
    <w:lvl w:ilvl="2" w:tplc="72D27162">
      <w:start w:val="1"/>
      <w:numFmt w:val="lowerRoman"/>
      <w:lvlText w:val="%3."/>
      <w:lvlJc w:val="right"/>
      <w:pPr>
        <w:ind w:left="2857" w:hanging="180"/>
      </w:pPr>
    </w:lvl>
    <w:lvl w:ilvl="3" w:tplc="32983992">
      <w:start w:val="1"/>
      <w:numFmt w:val="decimal"/>
      <w:lvlText w:val="%4."/>
      <w:lvlJc w:val="left"/>
      <w:pPr>
        <w:ind w:left="3577" w:hanging="360"/>
      </w:pPr>
    </w:lvl>
    <w:lvl w:ilvl="4" w:tplc="19D2EEC0">
      <w:start w:val="1"/>
      <w:numFmt w:val="lowerLetter"/>
      <w:lvlText w:val="%5."/>
      <w:lvlJc w:val="left"/>
      <w:pPr>
        <w:ind w:left="4297" w:hanging="360"/>
      </w:pPr>
    </w:lvl>
    <w:lvl w:ilvl="5" w:tplc="FD2896D8">
      <w:start w:val="1"/>
      <w:numFmt w:val="lowerRoman"/>
      <w:lvlText w:val="%6."/>
      <w:lvlJc w:val="right"/>
      <w:pPr>
        <w:ind w:left="5017" w:hanging="180"/>
      </w:pPr>
    </w:lvl>
    <w:lvl w:ilvl="6" w:tplc="6BDC496A">
      <w:start w:val="1"/>
      <w:numFmt w:val="decimal"/>
      <w:lvlText w:val="%7."/>
      <w:lvlJc w:val="left"/>
      <w:pPr>
        <w:ind w:left="5737" w:hanging="360"/>
      </w:pPr>
    </w:lvl>
    <w:lvl w:ilvl="7" w:tplc="B8C02EA4">
      <w:start w:val="1"/>
      <w:numFmt w:val="lowerLetter"/>
      <w:lvlText w:val="%8."/>
      <w:lvlJc w:val="left"/>
      <w:pPr>
        <w:ind w:left="6457" w:hanging="360"/>
      </w:pPr>
    </w:lvl>
    <w:lvl w:ilvl="8" w:tplc="B65A414A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F1C"/>
    <w:rsid w:val="000B1C1B"/>
    <w:rsid w:val="00810C4B"/>
    <w:rsid w:val="00B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6AD25"/>
  <w15:docId w15:val="{AEC48DA7-39BF-4F29-9D18-8FACDA49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semiHidden/>
    <w:pPr>
      <w:widowControl/>
      <w:ind w:firstLine="72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>РОМЦК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AAS</cp:lastModifiedBy>
  <cp:revision>32</cp:revision>
  <dcterms:created xsi:type="dcterms:W3CDTF">2022-01-25T06:15:00Z</dcterms:created>
  <dcterms:modified xsi:type="dcterms:W3CDTF">2026-03-24T06:56:00Z</dcterms:modified>
  <cp:version>786432</cp:version>
</cp:coreProperties>
</file>