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8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 87</w:t>
      </w:r>
      <w:r>
        <w:rPr>
          <w:rFonts w:ascii="Times New Roman" w:hAnsi="Times New Roman"/>
          <w:sz w:val="28"/>
          <w:szCs w:val="28"/>
        </w:rPr>
        <w:t xml:space="preserve"> от 3 сентября 2024 года,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по результатам антикоррупционной экспертизы</w:t>
      </w:r>
      <w:r>
        <w:rPr>
          <w:rFonts w:ascii="Tinos" w:hAnsi="Tinos" w:cs="Tinos"/>
          <w:sz w:val="28"/>
          <w:szCs w:val="28"/>
        </w:rPr>
      </w:r>
    </w:p>
    <w:p>
      <w:pPr>
        <w:contextualSpacing w:val="0"/>
        <w:jc w:val="center"/>
        <w:spacing w:after="0"/>
        <w:rPr>
          <w:rFonts w:ascii="Tinos" w:hAnsi="Tinos" w:cs="Tinos"/>
          <w:b w:val="0"/>
          <w:bCs w:val="0"/>
          <w:sz w:val="28"/>
          <w:szCs w:val="28"/>
        </w:rPr>
        <w:suppressLineNumbers w:val="0"/>
      </w:pPr>
      <w:r>
        <w:rPr>
          <w:rFonts w:ascii="Tinos" w:hAnsi="Tinos" w:eastAsia="Tinos" w:cs="Tinos"/>
          <w:sz w:val="28"/>
          <w:szCs w:val="28"/>
        </w:rPr>
        <w:t xml:space="preserve">проекта пос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тановления администрации муниципального образования</w:t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contextualSpacing w:val="0"/>
        <w:jc w:val="center"/>
        <w:rPr>
          <w:rFonts w:ascii="Tinos" w:hAnsi="Tinos" w:cs="Tinos"/>
          <w:b/>
          <w:sz w:val="28"/>
          <w:szCs w:val="28"/>
        </w:rPr>
        <w:suppressLineNumbers w:val="0"/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Ленинградский р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айон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«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 внесении изменений в постановление </w:t>
      </w:r>
      <w:r>
        <w:rPr>
          <w:rFonts w:ascii="Tinos" w:hAnsi="Tinos" w:eastAsia="Tinos" w:cs="Tinos"/>
          <w:b w:val="0"/>
          <w:bCs w:val="0"/>
        </w:rPr>
      </w:r>
      <w:bookmarkStart w:id="0" w:name="_Hlk132882686"/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администрации муниципального образования Ленинградский район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от 28 декабря 2023 г. № 1512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«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 родительской плате за присмотр и уход за ребенком в муниципальных образовательных организациях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» </w:t>
      </w:r>
      <w:bookmarkEnd w:id="0"/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tbl>
      <w:tblPr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528"/>
      </w:tblGrid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Ленинградский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696"/>
        </w:trPr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нование МПА (проекта МПА), на который дается заключение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ind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 внесении изменений в постановление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от 28 декабря 2023 г. № 1512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 родительской плате за присмотр и уход за ребенком в муниципальных образовательных организациях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антикоррупционной экспертизы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муниципального образования Ленинградский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53"/>
        </w:trPr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8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Коррупционные факторы в </w:t>
            </w:r>
            <w:r>
              <w:rPr>
                <w:bCs/>
                <w:sz w:val="24"/>
                <w:szCs w:val="24"/>
              </w:rPr>
              <w:t xml:space="preserve">проекте постановления админист</w:t>
            </w:r>
            <w:r>
              <w:rPr>
                <w:bCs/>
                <w:sz w:val="24"/>
                <w:szCs w:val="24"/>
              </w:rPr>
              <w:t xml:space="preserve">рации муниципального образования </w:t>
            </w:r>
            <w:r>
              <w:rPr>
                <w:sz w:val="24"/>
                <w:szCs w:val="24"/>
              </w:rPr>
              <w:t xml:space="preserve">Ленинградский район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 внесении изменений в постановление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от 28 декабря 2023 г. № 1512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 родительской плате за присмотр и уход за ребенком в муниципальных образовательных организациях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PMingLiU"/>
                <w:bCs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*Наименование коррупциогенного фактора в соответствии с Методикой.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муниципального правового акта), если коррупциогенный фактор связан с правовыми пробелам.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ind w:left="0" w:right="-566" w:firstLine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Е.Ю. Офицерова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В.Н. Шерстобитов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Calibri">
    <w:panose1 w:val="020F0502020204030204"/>
  </w:font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5"/>
    <w:uiPriority w:val="10"/>
    <w:rPr>
      <w:sz w:val="48"/>
      <w:szCs w:val="48"/>
    </w:rPr>
  </w:style>
  <w:style w:type="character" w:styleId="37">
    <w:name w:val="Subtitle Char"/>
    <w:basedOn w:val="663"/>
    <w:link w:val="677"/>
    <w:uiPriority w:val="11"/>
    <w:rPr>
      <w:sz w:val="24"/>
      <w:szCs w:val="24"/>
    </w:rPr>
  </w:style>
  <w:style w:type="character" w:styleId="39">
    <w:name w:val="Quote Char"/>
    <w:link w:val="679"/>
    <w:uiPriority w:val="29"/>
    <w:rPr>
      <w:i/>
    </w:rPr>
  </w:style>
  <w:style w:type="character" w:styleId="41">
    <w:name w:val="Intense Quote Char"/>
    <w:link w:val="681"/>
    <w:uiPriority w:val="30"/>
    <w:rPr>
      <w:i/>
    </w:rPr>
  </w:style>
  <w:style w:type="character" w:styleId="43">
    <w:name w:val="Header Char"/>
    <w:basedOn w:val="663"/>
    <w:link w:val="683"/>
    <w:uiPriority w:val="99"/>
  </w:style>
  <w:style w:type="character" w:styleId="47">
    <w:name w:val="Caption Char"/>
    <w:basedOn w:val="687"/>
    <w:link w:val="685"/>
    <w:uiPriority w:val="99"/>
  </w:style>
  <w:style w:type="character" w:styleId="176">
    <w:name w:val="Footnote Text Char"/>
    <w:link w:val="816"/>
    <w:uiPriority w:val="99"/>
    <w:rPr>
      <w:sz w:val="18"/>
    </w:rPr>
  </w:style>
  <w:style w:type="character" w:styleId="179">
    <w:name w:val="Endnote Text Char"/>
    <w:link w:val="819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Title"/>
    <w:basedOn w:val="653"/>
    <w:next w:val="653"/>
    <w:link w:val="676"/>
    <w:uiPriority w:val="10"/>
    <w:qFormat/>
    <w:pPr>
      <w:contextualSpacing/>
      <w:spacing w:before="300"/>
    </w:pPr>
    <w:rPr>
      <w:sz w:val="48"/>
      <w:szCs w:val="48"/>
    </w:rPr>
  </w:style>
  <w:style w:type="character" w:styleId="676" w:customStyle="1">
    <w:name w:val="Заголовок Знак"/>
    <w:link w:val="675"/>
    <w:uiPriority w:val="10"/>
    <w:rPr>
      <w:sz w:val="48"/>
      <w:szCs w:val="48"/>
    </w:rPr>
  </w:style>
  <w:style w:type="paragraph" w:styleId="677">
    <w:name w:val="Subtitle"/>
    <w:basedOn w:val="653"/>
    <w:next w:val="653"/>
    <w:link w:val="678"/>
    <w:uiPriority w:val="11"/>
    <w:qFormat/>
    <w:pPr>
      <w:spacing w:before="200"/>
    </w:pPr>
    <w:rPr>
      <w:sz w:val="24"/>
      <w:szCs w:val="24"/>
    </w:rPr>
  </w:style>
  <w:style w:type="character" w:styleId="678" w:customStyle="1">
    <w:name w:val="Подзаголовок Знак"/>
    <w:link w:val="677"/>
    <w:uiPriority w:val="11"/>
    <w:rPr>
      <w:sz w:val="24"/>
      <w:szCs w:val="24"/>
    </w:rPr>
  </w:style>
  <w:style w:type="paragraph" w:styleId="679">
    <w:name w:val="Quote"/>
    <w:basedOn w:val="653"/>
    <w:next w:val="653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53"/>
    <w:next w:val="653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5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link w:val="683"/>
    <w:uiPriority w:val="99"/>
  </w:style>
  <w:style w:type="paragraph" w:styleId="685">
    <w:name w:val="Footer"/>
    <w:basedOn w:val="65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uiPriority w:val="99"/>
  </w:style>
  <w:style w:type="paragraph" w:styleId="687">
    <w:name w:val="Caption"/>
    <w:basedOn w:val="653"/>
    <w:next w:val="65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9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0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1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2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3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4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1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3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4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5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6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8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9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0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2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4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6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7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6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7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8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9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0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1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3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4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5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6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7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8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0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1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2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3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4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563c1" w:themeColor="hyperlink"/>
      <w:u w:val="single"/>
    </w:rPr>
  </w:style>
  <w:style w:type="paragraph" w:styleId="816">
    <w:name w:val="footnote text"/>
    <w:basedOn w:val="65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65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653"/>
    <w:next w:val="653"/>
    <w:uiPriority w:val="39"/>
    <w:unhideWhenUsed/>
    <w:pPr>
      <w:spacing w:after="57"/>
    </w:pPr>
  </w:style>
  <w:style w:type="paragraph" w:styleId="823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4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5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6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7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8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9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0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3"/>
    <w:next w:val="653"/>
    <w:uiPriority w:val="99"/>
    <w:unhideWhenUsed/>
    <w:pPr>
      <w:spacing w:after="0"/>
    </w:pPr>
  </w:style>
  <w:style w:type="paragraph" w:styleId="833">
    <w:name w:val="No Spacing"/>
    <w:basedOn w:val="653"/>
    <w:uiPriority w:val="1"/>
    <w:qFormat/>
    <w:pPr>
      <w:spacing w:after="0" w:line="240" w:lineRule="auto"/>
    </w:pPr>
  </w:style>
  <w:style w:type="paragraph" w:styleId="834">
    <w:name w:val="List Paragraph"/>
    <w:basedOn w:val="653"/>
    <w:uiPriority w:val="34"/>
    <w:qFormat/>
    <w:pPr>
      <w:contextualSpacing/>
      <w:ind w:left="720"/>
    </w:pPr>
  </w:style>
  <w:style w:type="paragraph" w:styleId="835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created xsi:type="dcterms:W3CDTF">2024-09-20T07:56:00Z</dcterms:created>
  <dcterms:modified xsi:type="dcterms:W3CDTF">2024-09-23T05:59:36Z</dcterms:modified>
</cp:coreProperties>
</file>