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pStyle w:val="860"/>
        <w:ind w:right="5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ind w:right="5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5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 60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графика приема граждан депутатами 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июль-декабрь 2025 г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ода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9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5"/>
        <w:ind w:firstLine="851"/>
        <w:jc w:val="both"/>
        <w:tabs>
          <w:tab w:val="left" w:pos="851" w:leader="none"/>
        </w:tabs>
      </w:pPr>
      <w:r>
        <w:t xml:space="preserve">В соответствии с Устав</w:t>
      </w:r>
      <w:r>
        <w:t xml:space="preserve">ом</w:t>
      </w:r>
      <w:r>
        <w:t xml:space="preserve"> муниципального образования Ленинградский муниципальный округ Краснодарского края, Совет муниципального образования Ленинградский </w:t>
      </w:r>
      <w:r>
        <w:t xml:space="preserve">муниципальный округ Краснодарского края</w:t>
      </w:r>
      <w:r>
        <w:t xml:space="preserve"> р е ш и л:</w:t>
      </w:r>
      <w:r/>
    </w:p>
    <w:p>
      <w:pPr>
        <w:pStyle w:val="859"/>
        <w:numPr>
          <w:ilvl w:val="0"/>
          <w:numId w:val="3"/>
        </w:numPr>
        <w:ind w:left="0" w:firstLine="851"/>
        <w:jc w:val="both"/>
        <w:tabs>
          <w:tab w:val="num" w:pos="0" w:leader="none"/>
          <w:tab w:val="left" w:pos="969" w:leader="none"/>
        </w:tabs>
        <w:rPr>
          <w:sz w:val="28"/>
        </w:rPr>
      </w:pPr>
      <w:r>
        <w:rPr>
          <w:sz w:val="28"/>
        </w:rPr>
        <w:t xml:space="preserve"> Утвердить график приема граждан депутатами Совета муниципал</w:t>
      </w:r>
      <w:r>
        <w:rPr>
          <w:sz w:val="28"/>
        </w:rPr>
        <w:t xml:space="preserve">ь</w:t>
      </w:r>
      <w:r>
        <w:rPr>
          <w:sz w:val="28"/>
        </w:rPr>
        <w:t xml:space="preserve">ного образ</w:t>
      </w:r>
      <w:r>
        <w:rPr>
          <w:sz w:val="28"/>
        </w:rPr>
        <w:t xml:space="preserve">ования Ленинградский муниципальный округ Краснодарского края на </w:t>
      </w:r>
      <w:r>
        <w:rPr>
          <w:sz w:val="28"/>
        </w:rPr>
        <w:t xml:space="preserve">июль-декабрь 20</w:t>
      </w:r>
      <w:r>
        <w:rPr>
          <w:sz w:val="28"/>
        </w:rPr>
        <w:t xml:space="preserve">2</w:t>
      </w:r>
      <w:r>
        <w:rPr>
          <w:sz w:val="28"/>
        </w:rPr>
        <w:t xml:space="preserve">5 года (прилаг</w:t>
      </w:r>
      <w:r>
        <w:rPr>
          <w:sz w:val="28"/>
        </w:rPr>
        <w:t xml:space="preserve">а</w:t>
      </w:r>
      <w:r>
        <w:rPr>
          <w:sz w:val="28"/>
        </w:rPr>
        <w:t xml:space="preserve">ется).</w:t>
      </w:r>
      <w:r>
        <w:rPr>
          <w:sz w:val="28"/>
        </w:rPr>
      </w:r>
      <w:r>
        <w:rPr>
          <w:sz w:val="28"/>
        </w:rPr>
      </w:r>
    </w:p>
    <w:p>
      <w:pPr>
        <w:pStyle w:val="867"/>
        <w:ind w:left="0" w:right="0" w:firstLine="0"/>
        <w:jc w:val="both"/>
        <w:tabs>
          <w:tab w:val="num" w:pos="0" w:leader="none"/>
          <w:tab w:val="left" w:pos="9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          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2. Первому заместителю главы Ленинградского муниципального округа, начальнику управления внутренней политики администрации Ленинградского муниципального округа Шерстобитову В.Н.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опубликовать график приема граждан депутатами в средствах массовой 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формации.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59"/>
        <w:ind w:left="0" w:right="0" w:firstLine="709"/>
        <w:jc w:val="both"/>
        <w:tabs>
          <w:tab w:val="num" w:pos="0" w:leader="none"/>
          <w:tab w:val="left" w:pos="9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 3. Контроль за выполнением настоящего решения возложить на мандатную комиссию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Совета муниципального образования Ленинградский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Высоцкая О.В.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).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59"/>
        <w:ind w:left="0" w:right="0" w:firstLine="709"/>
        <w:jc w:val="both"/>
        <w:tabs>
          <w:tab w:val="num" w:pos="0" w:leader="none"/>
          <w:tab w:val="left" w:pos="9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 4. Настоящее решение вступает в силу со дня его подписания.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5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9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И.А.Горелко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94" w:bottom="110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68630" cy="569849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>
                        <a:off x="0" y="0"/>
                        <a:ext cx="468630" cy="569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90pt;height:44.87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rFonts w:eastAsia="Times New Roman"/>
      <w:sz w:val="24"/>
      <w:szCs w:val="24"/>
      <w:lang w:val="ru-RU" w:eastAsia="ru-RU" w:bidi="ar-SA"/>
    </w:rPr>
  </w:style>
  <w:style w:type="paragraph" w:styleId="860">
    <w:name w:val="Заголовок 3"/>
    <w:basedOn w:val="859"/>
    <w:next w:val="859"/>
    <w:link w:val="864"/>
    <w:semiHidden/>
    <w:unhideWhenUsed/>
    <w:qFormat/>
    <w:pPr>
      <w:ind w:right="98"/>
      <w:keepNext/>
      <w:outlineLvl w:val="2"/>
    </w:pPr>
    <w:rPr>
      <w:sz w:val="28"/>
    </w:rPr>
  </w:style>
  <w:style w:type="character" w:styleId="861">
    <w:name w:val="Основной шрифт абзаца"/>
    <w:next w:val="861"/>
    <w:link w:val="859"/>
    <w:uiPriority w:val="1"/>
    <w:semiHidden/>
    <w:unhideWhenUsed/>
  </w:style>
  <w:style w:type="table" w:styleId="862">
    <w:name w:val="Обычная таблица"/>
    <w:next w:val="862"/>
    <w:link w:val="859"/>
    <w:uiPriority w:val="99"/>
    <w:semiHidden/>
    <w:unhideWhenUsed/>
    <w:qFormat/>
    <w:tblPr/>
  </w:style>
  <w:style w:type="numbering" w:styleId="863">
    <w:name w:val="Нет списка"/>
    <w:next w:val="863"/>
    <w:link w:val="859"/>
    <w:uiPriority w:val="99"/>
    <w:semiHidden/>
    <w:unhideWhenUsed/>
  </w:style>
  <w:style w:type="character" w:styleId="864">
    <w:name w:val="Заголовок 3 Знак"/>
    <w:next w:val="864"/>
    <w:link w:val="860"/>
    <w:semiHidden/>
    <w:rPr>
      <w:rFonts w:eastAsia="Times New Roman"/>
      <w:szCs w:val="24"/>
      <w:lang w:eastAsia="ru-RU"/>
    </w:rPr>
  </w:style>
  <w:style w:type="paragraph" w:styleId="865">
    <w:name w:val="Основной текст"/>
    <w:basedOn w:val="859"/>
    <w:next w:val="865"/>
    <w:link w:val="866"/>
    <w:semiHidden/>
    <w:unhideWhenUsed/>
    <w:pPr>
      <w:jc w:val="both"/>
    </w:pPr>
    <w:rPr>
      <w:sz w:val="28"/>
    </w:rPr>
  </w:style>
  <w:style w:type="character" w:styleId="866">
    <w:name w:val="Основной текст Знак"/>
    <w:next w:val="866"/>
    <w:link w:val="865"/>
    <w:semiHidden/>
    <w:rPr>
      <w:rFonts w:eastAsia="Times New Roman"/>
      <w:szCs w:val="24"/>
      <w:lang w:eastAsia="ru-RU"/>
    </w:rPr>
  </w:style>
  <w:style w:type="paragraph" w:styleId="867">
    <w:name w:val="Основной текст с отступом"/>
    <w:basedOn w:val="859"/>
    <w:next w:val="867"/>
    <w:link w:val="868"/>
    <w:semiHidden/>
    <w:unhideWhenUsed/>
    <w:pPr>
      <w:ind w:left="705"/>
      <w:jc w:val="both"/>
    </w:pPr>
    <w:rPr>
      <w:sz w:val="28"/>
    </w:rPr>
  </w:style>
  <w:style w:type="character" w:styleId="868">
    <w:name w:val="Основной текст с отступом Знак"/>
    <w:next w:val="868"/>
    <w:link w:val="867"/>
    <w:semiHidden/>
    <w:rPr>
      <w:rFonts w:eastAsia="Times New Roman"/>
      <w:szCs w:val="24"/>
      <w:lang w:eastAsia="ru-RU"/>
    </w:rPr>
  </w:style>
  <w:style w:type="paragraph" w:styleId="869">
    <w:name w:val="Текст выноски"/>
    <w:basedOn w:val="859"/>
    <w:next w:val="869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>
    <w:name w:val="Текст выноски Знак"/>
    <w:next w:val="870"/>
    <w:link w:val="869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70</cp:revision>
  <dcterms:created xsi:type="dcterms:W3CDTF">2011-01-12T08:09:00Z</dcterms:created>
  <dcterms:modified xsi:type="dcterms:W3CDTF">2025-07-07T05:59:29Z</dcterms:modified>
  <cp:version>983040</cp:version>
</cp:coreProperties>
</file>