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6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установлении размера средней рыночной стоимости одного</w:t>
      </w:r>
    </w:p>
    <w:p w14:paraId="07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квадратного метра общей площади жилого помещения на территории  Ленинградского муниципального округа в целях </w:t>
      </w:r>
      <w:r>
        <w:rPr>
          <w:rFonts w:ascii="Times New Roman" w:hAnsi="Times New Roman"/>
          <w:b w:val="0"/>
          <w:sz w:val="28"/>
        </w:rPr>
        <w:t xml:space="preserve">приобретения, строительства </w:t>
      </w:r>
    </w:p>
    <w:p w14:paraId="08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(в том числе участия в долевом </w:t>
      </w:r>
      <w:r>
        <w:rPr>
          <w:rFonts w:ascii="Times New Roman" w:hAnsi="Times New Roman"/>
          <w:b w:val="0"/>
          <w:sz w:val="28"/>
        </w:rPr>
        <w:t xml:space="preserve">строительстве) </w:t>
      </w:r>
      <w:r>
        <w:rPr>
          <w:rFonts w:ascii="Times New Roman" w:hAnsi="Times New Roman"/>
          <w:b w:val="0"/>
          <w:sz w:val="28"/>
        </w:rPr>
        <w:t xml:space="preserve">жилых помещений </w:t>
      </w:r>
      <w:r>
        <w:rPr>
          <w:rFonts w:ascii="Times New Roman" w:hAnsi="Times New Roman"/>
          <w:b w:val="0"/>
          <w:sz w:val="28"/>
        </w:rPr>
        <w:t xml:space="preserve"> для обеспечения детей – сирот и детей, оставшихся без попечения родителей, лиц из числа детей – сирот и детей, оставшихся без попечения родителей на</w:t>
      </w:r>
      <w:r>
        <w:rPr>
          <w:rFonts w:ascii="FreeSerif" w:hAnsi="FreeSerif"/>
          <w:b w:val="0"/>
          <w:sz w:val="28"/>
        </w:rPr>
        <w:t xml:space="preserve"> 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</w:rPr>
        <w:t>I</w:t>
      </w:r>
      <w:r>
        <w:rPr>
          <w:rFonts w:ascii="FreeSerif" w:hAnsi="FreeSerif"/>
          <w:b w:val="0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sz w:val="28"/>
        </w:rPr>
        <w:t xml:space="preserve"> квартал 2026</w:t>
      </w:r>
      <w:r>
        <w:rPr>
          <w:rFonts w:ascii="Times New Roman" w:hAnsi="Times New Roman"/>
          <w:b w:val="0"/>
          <w:sz w:val="28"/>
        </w:rPr>
        <w:t xml:space="preserve"> года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установлении размера средней рыночной стоимости одного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квадратного метра общей площади жилого помещения на территории  Ленинградского муниципального округа в целях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приобретения, строительства </w:t>
            </w:r>
            <w:r>
              <w:rPr>
                <w:rFonts w:ascii="Times New Roman" w:hAnsi="Times New Roman"/>
                <w:b w:val="0"/>
                <w:sz w:val="24"/>
              </w:rPr>
              <w:t xml:space="preserve">(в том числе участия в долевом </w:t>
            </w:r>
            <w:r>
              <w:rPr>
                <w:rFonts w:ascii="Times New Roman" w:hAnsi="Times New Roman"/>
                <w:b w:val="0"/>
                <w:sz w:val="24"/>
              </w:rPr>
              <w:t xml:space="preserve">строительстве) 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жилых помещений 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для обеспечения детей – сирот и детей, оставшихся без попечения родителей, лиц из числа детей – сирот и детей, оставшихся без попечения родителей на</w:t>
            </w:r>
            <w:r>
              <w:rPr>
                <w:rFonts w:ascii="FreeSerif" w:hAnsi="FreeSerif"/>
                <w:b w:val="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I</w:t>
            </w:r>
            <w:r>
              <w:rPr>
                <w:rFonts w:ascii="FreeSerif" w:hAnsi="FreeSerif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квартал 2026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экономики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установлении размера средней рыночной стоимости одного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квадратного метра общей площади жилого помещения на территории  Ленинградского муниципального округа в целях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приобретения, строительства </w:t>
            </w:r>
            <w:r>
              <w:rPr>
                <w:rFonts w:ascii="Times New Roman" w:hAnsi="Times New Roman"/>
                <w:b w:val="0"/>
                <w:sz w:val="24"/>
              </w:rPr>
              <w:t xml:space="preserve">(в том числе участия в долевом </w:t>
            </w:r>
            <w:r>
              <w:rPr>
                <w:rFonts w:ascii="Times New Roman" w:hAnsi="Times New Roman"/>
                <w:b w:val="0"/>
                <w:sz w:val="24"/>
              </w:rPr>
              <w:t xml:space="preserve">строительстве) 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жилых помещений 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для обеспечения детей – сирот и детей, оставшихся без попечения родителей, лиц из числа детей – сирот и детей, оставшихся без попечения родителей на</w:t>
            </w:r>
            <w:r>
              <w:rPr>
                <w:rFonts w:ascii="FreeSerif" w:hAnsi="FreeSerif"/>
                <w:b w:val="0"/>
                <w:sz w:val="24"/>
              </w:rPr>
              <w:t xml:space="preserve"> </w:t>
            </w:r>
            <w:r>
              <w:rPr>
                <w:rFonts w:ascii="FreeSerif" w:hAnsi="FreeSerif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I</w:t>
            </w:r>
            <w:r>
              <w:rPr>
                <w:rFonts w:ascii="FreeSerif" w:hAnsi="FreeSerif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квартал 2026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able of figures"/>
    <w:basedOn w:val="Style_2"/>
    <w:next w:val="Style_2"/>
    <w:link w:val="Style_6_ch"/>
    <w:pPr>
      <w:widowControl w:val="1"/>
      <w:spacing w:after="0"/>
      <w:ind/>
    </w:pPr>
  </w:style>
  <w:style w:styleId="Style_6_ch" w:type="character">
    <w:name w:val="table of figures"/>
    <w:basedOn w:val="Style_2_ch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Основной шрифт абзаца"/>
    <w:link w:val="Style_12_ch"/>
  </w:style>
  <w:style w:styleId="Style_12_ch" w:type="character">
    <w:name w:val="Основной шрифт абзаца"/>
    <w:link w:val="Style_12"/>
  </w:style>
  <w:style w:styleId="Style_13" w:type="paragraph">
    <w:name w:val="Подзаголовок"/>
    <w:basedOn w:val="Style_2"/>
    <w:next w:val="Style_2"/>
    <w:link w:val="Style_1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3_ch" w:type="character">
    <w:name w:val="Подзаголовок"/>
    <w:basedOn w:val="Style_2_ch"/>
    <w:link w:val="Style_13"/>
    <w:rPr>
      <w:rFonts w:ascii="Cambria" w:hAnsi="Cambria"/>
      <w:sz w:val="24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Заголовок 1"/>
    <w:basedOn w:val="Style_2"/>
    <w:next w:val="Style_2"/>
    <w:link w:val="Style_1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7_ch" w:type="character">
    <w:name w:val="Заголовок 1"/>
    <w:basedOn w:val="Style_2_ch"/>
    <w:link w:val="Style_17"/>
    <w:rPr>
      <w:rFonts w:ascii="Times New Roman" w:hAnsi="Times New Roman"/>
      <w:b w:val="1"/>
      <w:sz w:val="28"/>
    </w:rPr>
  </w:style>
  <w:style w:styleId="Style_18" w:type="paragraph">
    <w:name w:val="Intense Quote"/>
    <w:basedOn w:val="Style_2"/>
    <w:next w:val="Style_2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2_ch"/>
    <w:link w:val="Style_18"/>
    <w:rPr>
      <w:i w:val="1"/>
    </w:rPr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toc 3"/>
    <w:basedOn w:val="Style_2"/>
    <w:next w:val="Style_2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2_ch"/>
    <w:link w:val="Style_20"/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Обычный (веб)"/>
    <w:basedOn w:val="Style_2"/>
    <w:next w:val="Style_22"/>
    <w:link w:val="Style_2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2_ch" w:type="character">
    <w:name w:val="Обычный (веб)"/>
    <w:basedOn w:val="Style_2_ch"/>
    <w:link w:val="Style_22"/>
    <w:rPr>
      <w:rFonts w:ascii="Times New Roman" w:hAnsi="Times New Roman"/>
      <w:sz w:val="24"/>
    </w:rPr>
  </w:style>
  <w:style w:styleId="Style_23" w:type="paragraph">
    <w:name w:val="Footer"/>
    <w:basedOn w:val="Style_2"/>
    <w:link w:val="Style_2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No Spacing"/>
    <w:link w:val="Style_24_ch"/>
    <w:pPr>
      <w:widowControl w:val="1"/>
      <w:spacing w:after="0" w:before="0" w:line="240" w:lineRule="auto"/>
      <w:ind/>
    </w:pPr>
  </w:style>
  <w:style w:styleId="Style_24_ch" w:type="character">
    <w:name w:val="No Spacing"/>
    <w:link w:val="Style_24"/>
  </w:style>
  <w:style w:styleId="Style_25" w:type="paragraph">
    <w:name w:val="heading 5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2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2"/>
    <w:next w:val="Style_2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2_ch"/>
    <w:link w:val="Style_26"/>
    <w:rPr>
      <w:rFonts w:ascii="Arial" w:hAnsi="Arial"/>
      <w:sz w:val="40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2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2_ch"/>
    <w:link w:val="Style_29"/>
    <w:rPr>
      <w:sz w:val="18"/>
    </w:rPr>
  </w:style>
  <w:style w:styleId="Style_30" w:type="paragraph">
    <w:name w:val="heading 8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2_ch"/>
    <w:link w:val="Style_30"/>
    <w:rPr>
      <w:rFonts w:ascii="Arial" w:hAnsi="Arial"/>
      <w:i w:val="1"/>
      <w:sz w:val="22"/>
    </w:rPr>
  </w:style>
  <w:style w:styleId="Style_31" w:type="paragraph">
    <w:name w:val="Абзац списка"/>
    <w:basedOn w:val="Style_2"/>
    <w:next w:val="Style_31"/>
    <w:link w:val="Style_31_ch"/>
    <w:pPr>
      <w:widowControl w:val="1"/>
      <w:ind w:left="720"/>
      <w:contextualSpacing w:val="1"/>
    </w:pPr>
  </w:style>
  <w:style w:styleId="Style_31_ch" w:type="character">
    <w:name w:val="Абзац списка"/>
    <w:basedOn w:val="Style_2_ch"/>
    <w:link w:val="Style_31"/>
  </w:style>
  <w:style w:styleId="Style_32" w:type="paragraph">
    <w:name w:val="toc 1"/>
    <w:basedOn w:val="Style_2"/>
    <w:next w:val="Style_2"/>
    <w:link w:val="Style_32_ch"/>
    <w:uiPriority w:val="39"/>
    <w:pPr>
      <w:widowControl w:val="1"/>
      <w:spacing w:after="57"/>
      <w:ind w:firstLine="0" w:left="0" w:right="0"/>
    </w:pPr>
  </w:style>
  <w:style w:styleId="Style_32_ch" w:type="character">
    <w:name w:val="toc 1"/>
    <w:basedOn w:val="Style_2_ch"/>
    <w:link w:val="Style_32"/>
  </w:style>
  <w:style w:styleId="Style_33" w:type="paragraph">
    <w:name w:val="Знак"/>
    <w:basedOn w:val="Style_2"/>
    <w:next w:val="Style_33"/>
    <w:link w:val="Style_3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3_ch" w:type="character">
    <w:name w:val="Знак"/>
    <w:basedOn w:val="Style_2_ch"/>
    <w:link w:val="Style_33"/>
    <w:rPr>
      <w:rFonts w:ascii="Verdana" w:hAnsi="Verdana"/>
      <w:sz w:val="20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Без интервала"/>
    <w:next w:val="Style_35"/>
    <w:link w:val="Style_35_ch"/>
    <w:rPr>
      <w:sz w:val="22"/>
    </w:rPr>
  </w:style>
  <w:style w:styleId="Style_35_ch" w:type="character">
    <w:name w:val="Без интервала"/>
    <w:link w:val="Style_35"/>
    <w:rPr>
      <w:sz w:val="22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Текст выноски"/>
    <w:basedOn w:val="Style_2"/>
    <w:next w:val="Style_37"/>
    <w:link w:val="Style_37_ch"/>
    <w:rPr>
      <w:rFonts w:ascii="Segoe UI" w:hAnsi="Segoe UI"/>
      <w:sz w:val="18"/>
    </w:rPr>
  </w:style>
  <w:style w:styleId="Style_37_ch" w:type="character">
    <w:name w:val="Текст выноски"/>
    <w:basedOn w:val="Style_2_ch"/>
    <w:link w:val="Style_37"/>
    <w:rPr>
      <w:rFonts w:ascii="Segoe UI" w:hAnsi="Segoe UI"/>
      <w:sz w:val="18"/>
    </w:rPr>
  </w:style>
  <w:style w:styleId="Style_38" w:type="paragraph">
    <w:name w:val="Head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2_ch"/>
    <w:link w:val="Style_38"/>
  </w:style>
  <w:style w:styleId="Style_39" w:type="paragraph">
    <w:name w:val="ConsPlusNormal"/>
    <w:next w:val="Style_39"/>
    <w:link w:val="Style_39_ch"/>
    <w:pPr>
      <w:widowControl w:val="0"/>
      <w:ind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ConsPlusCell"/>
    <w:next w:val="Style_41"/>
    <w:link w:val="Style_41_ch"/>
    <w:pPr>
      <w:widowControl w:val="0"/>
      <w:ind/>
    </w:pPr>
    <w:rPr>
      <w:rFonts w:ascii="Arial" w:hAnsi="Arial"/>
    </w:rPr>
  </w:style>
  <w:style w:styleId="Style_41_ch" w:type="character">
    <w:name w:val="ConsPlusCell"/>
    <w:link w:val="Style_41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2" w:type="paragraph">
    <w:name w:val="Caption"/>
    <w:basedOn w:val="Style_2"/>
    <w:next w:val="Style_2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2_ch"/>
    <w:link w:val="Style_42"/>
    <w:rPr>
      <w:b w:val="1"/>
      <w:color w:themeColor="accent1" w:val="4F81BD"/>
      <w:sz w:val="18"/>
    </w:rPr>
  </w:style>
  <w:style w:styleId="Style_43" w:type="paragraph">
    <w:name w:val="Основной текст"/>
    <w:basedOn w:val="Style_2"/>
    <w:next w:val="Style_43"/>
    <w:link w:val="Style_43_ch"/>
    <w:pPr>
      <w:widowControl w:val="1"/>
      <w:ind/>
      <w:jc w:val="center"/>
    </w:pPr>
    <w:rPr>
      <w:rFonts w:ascii="Times New Roman" w:hAnsi="Times New Roman"/>
      <w:sz w:val="24"/>
    </w:rPr>
  </w:style>
  <w:style w:styleId="Style_43_ch" w:type="character">
    <w:name w:val="Основной текст"/>
    <w:basedOn w:val="Style_2_ch"/>
    <w:link w:val="Style_43"/>
    <w:rPr>
      <w:rFonts w:ascii="Times New Roman" w:hAnsi="Times New Roman"/>
      <w:sz w:val="24"/>
    </w:rPr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Quote"/>
    <w:basedOn w:val="Style_2"/>
    <w:next w:val="Style_2"/>
    <w:link w:val="Style_45_ch"/>
    <w:pPr>
      <w:widowControl w:val="1"/>
      <w:ind w:left="720" w:right="720"/>
    </w:pPr>
    <w:rPr>
      <w:i w:val="1"/>
    </w:rPr>
  </w:style>
  <w:style w:styleId="Style_45_ch" w:type="character">
    <w:name w:val="Quote"/>
    <w:basedOn w:val="Style_2_ch"/>
    <w:link w:val="Style_45"/>
    <w:rPr>
      <w:i w:val="1"/>
    </w:rPr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List Paragraph"/>
    <w:basedOn w:val="Style_2"/>
    <w:link w:val="Style_48_ch"/>
    <w:pPr>
      <w:widowControl w:val="1"/>
      <w:ind w:left="720"/>
      <w:contextualSpacing w:val="1"/>
    </w:pPr>
  </w:style>
  <w:style w:styleId="Style_48_ch" w:type="character">
    <w:name w:val="List Paragraph"/>
    <w:basedOn w:val="Style_2_ch"/>
    <w:link w:val="Style_48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9" w:type="paragraph">
    <w:name w:val="Font Style37"/>
    <w:link w:val="Style_49_ch"/>
    <w:rPr>
      <w:rFonts w:ascii="Times New Roman" w:hAnsi="Times New Roman"/>
      <w:b w:val="1"/>
      <w:i w:val="1"/>
      <w:sz w:val="26"/>
    </w:rPr>
  </w:style>
  <w:style w:styleId="Style_49_ch" w:type="character">
    <w:name w:val="Font Style37"/>
    <w:link w:val="Style_49"/>
    <w:rPr>
      <w:rFonts w:ascii="Times New Roman" w:hAnsi="Times New Roman"/>
      <w:b w:val="1"/>
      <w:i w:val="1"/>
      <w:sz w:val="26"/>
    </w:rPr>
  </w:style>
  <w:style w:styleId="Style_50" w:type="paragraph">
    <w:name w:val="Нижний колонтитул"/>
    <w:basedOn w:val="Style_2"/>
    <w:next w:val="Style_50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Нижний колонтитул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ConsPlusTitle"/>
    <w:next w:val="Style_54"/>
    <w:link w:val="Style_54_ch"/>
    <w:pPr>
      <w:widowControl w:val="0"/>
      <w:ind/>
    </w:pPr>
    <w:rPr>
      <w:rFonts w:ascii="Times New Roman" w:hAnsi="Times New Roman"/>
      <w:b w:val="1"/>
      <w:sz w:val="28"/>
    </w:rPr>
  </w:style>
  <w:style w:styleId="Style_54_ch" w:type="character">
    <w:name w:val="ConsPlusTitle"/>
    <w:link w:val="Style_54"/>
    <w:rPr>
      <w:rFonts w:ascii="Times New Roman" w:hAnsi="Times New Roman"/>
      <w:b w:val="1"/>
      <w:sz w:val="28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4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0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Сетка таблицы"/>
    <w:basedOn w:val="Style_73"/>
    <w:rPr>
      <w:rFonts w:ascii="Calibri" w:hAnsi="Calibri"/>
      <w:sz w:val="22"/>
    </w:rPr>
  </w:style>
  <w:style w:styleId="Style_7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4" w:type="table">
    <w:name w:val="Normal Table"/>
  </w:style>
  <w:style w:styleId="Style_10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0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2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8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7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Обычная таблица"/>
  </w:style>
  <w:style w:styleId="Style_14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7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9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2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6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1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8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2026-05-18T07:52:30Z</dcterms:modified>
</cp:coreProperties>
</file>