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63B" w:rsidRDefault="0010663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64203B" w:rsidRPr="001815BC" w:rsidTr="0010663B">
        <w:tc>
          <w:tcPr>
            <w:tcW w:w="3681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10663B">
        <w:tc>
          <w:tcPr>
            <w:tcW w:w="3681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A5042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38</w:t>
            </w:r>
            <w:r w:rsidR="00F70CE6">
              <w:rPr>
                <w:rFonts w:ascii="Times New Roman" w:hAnsi="Times New Roman"/>
                <w:sz w:val="27"/>
                <w:szCs w:val="27"/>
              </w:rPr>
              <w:t> 95</w:t>
            </w:r>
            <w:r w:rsidR="00A5042E">
              <w:rPr>
                <w:rFonts w:ascii="Times New Roman" w:hAnsi="Times New Roman"/>
                <w:sz w:val="27"/>
                <w:szCs w:val="27"/>
              </w:rPr>
              <w:t>4</w:t>
            </w:r>
            <w:r w:rsidR="00F70CE6">
              <w:rPr>
                <w:rFonts w:ascii="Times New Roman" w:hAnsi="Times New Roman"/>
                <w:sz w:val="27"/>
                <w:szCs w:val="27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F70CE6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5 269,5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005998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33 685,2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13604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574,99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13189">
              <w:rPr>
                <w:rFonts w:ascii="Times New Roman" w:hAnsi="Times New Roman" w:cs="Times New Roman"/>
                <w:sz w:val="27"/>
                <w:szCs w:val="27"/>
              </w:rPr>
              <w:t> 475,79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0F1D9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0F1D97">
              <w:rPr>
                <w:rFonts w:ascii="Times New Roman" w:hAnsi="Times New Roman"/>
                <w:sz w:val="27"/>
                <w:szCs w:val="27"/>
              </w:rPr>
              <w:t> 599,2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9209D2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5 088,00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13604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A5042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</w:t>
            </w:r>
            <w:r w:rsidR="00A5042E">
              <w:rPr>
                <w:rFonts w:ascii="Times New Roman" w:hAnsi="Times New Roman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sz w:val="27"/>
                <w:szCs w:val="27"/>
              </w:rPr>
              <w:t>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417 012,89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2 222,39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16 591,6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398 198,9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115 253,91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1 031,55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A104CB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14 906,75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A104CB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99 315,6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F4BA4" w:rsidRPr="009F4BA4" w:rsidTr="0010663B">
        <w:tc>
          <w:tcPr>
            <w:tcW w:w="13604" w:type="dxa"/>
            <w:gridSpan w:val="6"/>
            <w:shd w:val="clear" w:color="auto" w:fill="auto"/>
          </w:tcPr>
          <w:p w:rsidR="009F4BA4" w:rsidRPr="009F4BA4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F4BA4">
              <w:rPr>
                <w:rFonts w:ascii="Times New Roman" w:hAnsi="Times New Roman" w:cs="Times New Roman"/>
                <w:b/>
                <w:sz w:val="27"/>
                <w:szCs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A5042E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13 690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A5042E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1 690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12 000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477D4F" w:rsidRPr="001815BC" w:rsidTr="0013241B">
        <w:tc>
          <w:tcPr>
            <w:tcW w:w="13604" w:type="dxa"/>
            <w:gridSpan w:val="6"/>
            <w:shd w:val="clear" w:color="auto" w:fill="auto"/>
          </w:tcPr>
          <w:p w:rsidR="00477D4F" w:rsidRPr="00477D4F" w:rsidRDefault="00477D4F" w:rsidP="00477D4F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D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Pr="001815BC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 xml:space="preserve"> 1 000</w:t>
            </w:r>
          </w:p>
        </w:tc>
        <w:tc>
          <w:tcPr>
            <w:tcW w:w="2268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</w:p>
        </w:tc>
        <w:tc>
          <w:tcPr>
            <w:tcW w:w="1843" w:type="dxa"/>
            <w:shd w:val="clear" w:color="auto" w:fill="auto"/>
          </w:tcPr>
          <w:p w:rsidR="007B254D" w:rsidRP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5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B254D" w:rsidRPr="001815BC" w:rsidTr="0010663B">
        <w:tc>
          <w:tcPr>
            <w:tcW w:w="3681" w:type="dxa"/>
            <w:shd w:val="clear" w:color="auto" w:fill="auto"/>
          </w:tcPr>
          <w:p w:rsidR="007B254D" w:rsidRPr="001815BC" w:rsidRDefault="007B254D" w:rsidP="007B254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B254D" w:rsidRDefault="007B254D" w:rsidP="007B254D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A5042E" w:rsidRPr="00B14ACC" w:rsidTr="002D04D8">
        <w:tc>
          <w:tcPr>
            <w:tcW w:w="13604" w:type="dxa"/>
            <w:gridSpan w:val="6"/>
            <w:shd w:val="clear" w:color="auto" w:fill="auto"/>
          </w:tcPr>
          <w:p w:rsidR="00A5042E" w:rsidRPr="00B14ACC" w:rsidRDefault="00B14ACC" w:rsidP="007B25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ACC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2 000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2 000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6 950</w:t>
            </w:r>
          </w:p>
        </w:tc>
        <w:tc>
          <w:tcPr>
            <w:tcW w:w="2268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6 950</w:t>
            </w:r>
          </w:p>
        </w:tc>
        <w:tc>
          <w:tcPr>
            <w:tcW w:w="1843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2670EC" w:rsidRDefault="002670EC" w:rsidP="002670E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670EC" w:rsidRPr="001815BC" w:rsidTr="0010663B">
        <w:tc>
          <w:tcPr>
            <w:tcW w:w="3681" w:type="dxa"/>
            <w:shd w:val="clear" w:color="auto" w:fill="auto"/>
          </w:tcPr>
          <w:p w:rsidR="002670EC" w:rsidRPr="001815BC" w:rsidRDefault="002670EC" w:rsidP="002670E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2670EC" w:rsidRPr="00D47B8F" w:rsidRDefault="003E0F81" w:rsidP="002670EC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907 473,91</w:t>
            </w:r>
          </w:p>
        </w:tc>
        <w:tc>
          <w:tcPr>
            <w:tcW w:w="2268" w:type="dxa"/>
            <w:shd w:val="clear" w:color="auto" w:fill="auto"/>
          </w:tcPr>
          <w:p w:rsidR="002670EC" w:rsidRPr="00D47B8F" w:rsidRDefault="003E0F81" w:rsidP="002670EC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61 248,03</w:t>
            </w:r>
          </w:p>
        </w:tc>
        <w:tc>
          <w:tcPr>
            <w:tcW w:w="1843" w:type="dxa"/>
            <w:shd w:val="clear" w:color="auto" w:fill="auto"/>
          </w:tcPr>
          <w:p w:rsidR="002670EC" w:rsidRPr="00D47B8F" w:rsidRDefault="003E0F81" w:rsidP="002670EC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261 765,78</w:t>
            </w:r>
          </w:p>
        </w:tc>
        <w:tc>
          <w:tcPr>
            <w:tcW w:w="1984" w:type="dxa"/>
            <w:shd w:val="clear" w:color="auto" w:fill="auto"/>
          </w:tcPr>
          <w:p w:rsidR="002670EC" w:rsidRPr="00D47B8F" w:rsidRDefault="003E0F81" w:rsidP="002670EC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584 460,1</w:t>
            </w:r>
            <w:bookmarkStart w:id="1" w:name="_GoBack"/>
            <w:bookmarkEnd w:id="1"/>
          </w:p>
        </w:tc>
        <w:tc>
          <w:tcPr>
            <w:tcW w:w="1985" w:type="dxa"/>
            <w:shd w:val="clear" w:color="auto" w:fill="auto"/>
          </w:tcPr>
          <w:p w:rsidR="002670EC" w:rsidRPr="00D47B8F" w:rsidRDefault="002670EC" w:rsidP="002670EC">
            <w:pPr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B8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2921ED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44B08">
        <w:rPr>
          <w:rFonts w:ascii="Times New Roman" w:hAnsi="Times New Roman" w:cs="Times New Roman"/>
          <w:sz w:val="28"/>
          <w:szCs w:val="28"/>
        </w:rPr>
        <w:t xml:space="preserve"> </w:t>
      </w:r>
      <w:r w:rsidR="00E63E13">
        <w:rPr>
          <w:rFonts w:ascii="Times New Roman" w:hAnsi="Times New Roman" w:cs="Times New Roman"/>
          <w:sz w:val="28"/>
          <w:szCs w:val="28"/>
        </w:rPr>
        <w:t>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2921ED"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10663B">
      <w:headerReference w:type="default" r:id="rId8"/>
      <w:pgSz w:w="16837" w:h="11905" w:orient="landscape" w:code="9"/>
      <w:pgMar w:top="1701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4BA" w:rsidRDefault="00FD74BA" w:rsidP="007454EF">
      <w:r>
        <w:separator/>
      </w:r>
    </w:p>
  </w:endnote>
  <w:endnote w:type="continuationSeparator" w:id="0">
    <w:p w:rsidR="00FD74BA" w:rsidRDefault="00FD74BA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4BA" w:rsidRDefault="00FD74BA" w:rsidP="007454EF">
      <w:r>
        <w:separator/>
      </w:r>
    </w:p>
  </w:footnote>
  <w:footnote w:type="continuationSeparator" w:id="0">
    <w:p w:rsidR="00FD74BA" w:rsidRDefault="00FD74BA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3E0F81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998"/>
    <w:rsid w:val="00005D68"/>
    <w:rsid w:val="00006AE7"/>
    <w:rsid w:val="00010749"/>
    <w:rsid w:val="00015D17"/>
    <w:rsid w:val="00021694"/>
    <w:rsid w:val="000254DE"/>
    <w:rsid w:val="00027708"/>
    <w:rsid w:val="00036158"/>
    <w:rsid w:val="00040192"/>
    <w:rsid w:val="0005198D"/>
    <w:rsid w:val="00057FB5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C7F65"/>
    <w:rsid w:val="000D041D"/>
    <w:rsid w:val="000D3336"/>
    <w:rsid w:val="000D443D"/>
    <w:rsid w:val="000D54C8"/>
    <w:rsid w:val="000E206E"/>
    <w:rsid w:val="000E4ADD"/>
    <w:rsid w:val="000F1D97"/>
    <w:rsid w:val="000F335B"/>
    <w:rsid w:val="000F6AA1"/>
    <w:rsid w:val="0010173C"/>
    <w:rsid w:val="00105A5D"/>
    <w:rsid w:val="0010663B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3F1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4F2A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670EC"/>
    <w:rsid w:val="002921ED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3E0F81"/>
    <w:rsid w:val="00406CFE"/>
    <w:rsid w:val="0041085C"/>
    <w:rsid w:val="00410C9B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535F8"/>
    <w:rsid w:val="004649CE"/>
    <w:rsid w:val="00466355"/>
    <w:rsid w:val="00466A49"/>
    <w:rsid w:val="00473316"/>
    <w:rsid w:val="004749EA"/>
    <w:rsid w:val="00477D4F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3189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254D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209D2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87B6A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9F4BA4"/>
    <w:rsid w:val="00A04921"/>
    <w:rsid w:val="00A04F3A"/>
    <w:rsid w:val="00A05D52"/>
    <w:rsid w:val="00A0630E"/>
    <w:rsid w:val="00A104CB"/>
    <w:rsid w:val="00A158B4"/>
    <w:rsid w:val="00A2140B"/>
    <w:rsid w:val="00A23C1A"/>
    <w:rsid w:val="00A31B3C"/>
    <w:rsid w:val="00A37453"/>
    <w:rsid w:val="00A417E6"/>
    <w:rsid w:val="00A437F7"/>
    <w:rsid w:val="00A4532A"/>
    <w:rsid w:val="00A5042E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4ACC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522"/>
    <w:rsid w:val="00B63A42"/>
    <w:rsid w:val="00B65989"/>
    <w:rsid w:val="00B74FAF"/>
    <w:rsid w:val="00B765B1"/>
    <w:rsid w:val="00B82DB9"/>
    <w:rsid w:val="00B94EC2"/>
    <w:rsid w:val="00BA02BB"/>
    <w:rsid w:val="00BA284C"/>
    <w:rsid w:val="00BA6F6B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2F4E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4B08"/>
    <w:rsid w:val="00D4700F"/>
    <w:rsid w:val="00D4747F"/>
    <w:rsid w:val="00D47B8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0FD9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EF164F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0CE6"/>
    <w:rsid w:val="00F74962"/>
    <w:rsid w:val="00F82B00"/>
    <w:rsid w:val="00F831E0"/>
    <w:rsid w:val="00F92E35"/>
    <w:rsid w:val="00F9523E"/>
    <w:rsid w:val="00F95E11"/>
    <w:rsid w:val="00F97B6C"/>
    <w:rsid w:val="00FB417D"/>
    <w:rsid w:val="00FB7E1A"/>
    <w:rsid w:val="00FC3BE4"/>
    <w:rsid w:val="00FC7F33"/>
    <w:rsid w:val="00FD2564"/>
    <w:rsid w:val="00FD5450"/>
    <w:rsid w:val="00FD57FB"/>
    <w:rsid w:val="00FD74BA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AA9B-B627-4296-8440-EA5CFF54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88</cp:revision>
  <cp:lastPrinted>2024-04-23T15:02:00Z</cp:lastPrinted>
  <dcterms:created xsi:type="dcterms:W3CDTF">2021-04-26T05:12:00Z</dcterms:created>
  <dcterms:modified xsi:type="dcterms:W3CDTF">2024-06-03T13:04:00Z</dcterms:modified>
</cp:coreProperties>
</file>