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0"/>
        <w:ind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sz w:val="32"/>
        </w:rPr>
        <w:drawing>
          <wp:inline>
            <wp:extent cx="466090" cy="570230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3"/>
                    <a:stretch/>
                  </pic:blipFill>
                  <pic:spPr>
                    <a:xfrm flipH="false" flipV="false" rot="0">
                      <a:ext cx="466090" cy="57023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4000000">
      <w:pPr>
        <w:widowControl w:val="0"/>
        <w:ind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 xml:space="preserve">                                                                                                       Проект</w:t>
      </w:r>
    </w:p>
    <w:p w14:paraId="05000000">
      <w:pPr>
        <w:widowControl w:val="0"/>
        <w:ind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 xml:space="preserve">АДМИНИСТРАЦИЯ МУНИЦИПАЛЬНОГО ОБРАЗОВАНИЯ </w:t>
      </w:r>
    </w:p>
    <w:p w14:paraId="06000000">
      <w:pPr>
        <w:widowControl w:val="0"/>
        <w:ind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>ЛЕНИНГРАДСКИЙ МУНИЦИПАЛЬНЫЙ ОКРУГ</w:t>
      </w:r>
    </w:p>
    <w:p w14:paraId="07000000">
      <w:pPr>
        <w:widowControl w:val="0"/>
        <w:ind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>КРАСНОДАРСКОГО КРАЯ</w:t>
      </w:r>
    </w:p>
    <w:p w14:paraId="08000000">
      <w:pPr>
        <w:widowControl w:val="0"/>
        <w:ind/>
        <w:jc w:val="center"/>
        <w:rPr>
          <w:rFonts w:ascii="Times New Roman" w:hAnsi="Times New Roman"/>
          <w:b w:val="1"/>
          <w:sz w:val="32"/>
        </w:rPr>
      </w:pPr>
    </w:p>
    <w:p w14:paraId="09000000">
      <w:pPr>
        <w:widowControl w:val="0"/>
        <w:ind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b w:val="1"/>
          <w:sz w:val="32"/>
        </w:rPr>
        <w:t>ПОСТАНОВЛЕНИЕ</w:t>
      </w:r>
    </w:p>
    <w:p w14:paraId="0A000000">
      <w:pPr>
        <w:widowControl w:val="0"/>
        <w:ind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от__________</w:t>
      </w:r>
      <w:r>
        <w:rPr>
          <w:rFonts w:ascii="Times New Roman" w:hAnsi="Times New Roman"/>
          <w:sz w:val="32"/>
        </w:rPr>
        <w:t xml:space="preserve">_  </w:t>
      </w:r>
      <w:r>
        <w:rPr>
          <w:rFonts w:ascii="Times New Roman" w:hAnsi="Times New Roman"/>
          <w:sz w:val="32"/>
        </w:rPr>
        <w:tab/>
      </w:r>
      <w:r>
        <w:rPr>
          <w:rFonts w:ascii="Times New Roman" w:hAnsi="Times New Roman"/>
          <w:sz w:val="32"/>
        </w:rPr>
        <w:tab/>
      </w:r>
      <w:r>
        <w:rPr>
          <w:rFonts w:ascii="Times New Roman" w:hAnsi="Times New Roman"/>
          <w:sz w:val="32"/>
        </w:rPr>
        <w:tab/>
      </w:r>
      <w:r>
        <w:rPr>
          <w:rFonts w:ascii="Times New Roman" w:hAnsi="Times New Roman"/>
          <w:sz w:val="32"/>
        </w:rPr>
        <w:tab/>
      </w:r>
      <w:r>
        <w:rPr>
          <w:rFonts w:ascii="Times New Roman" w:hAnsi="Times New Roman"/>
          <w:sz w:val="32"/>
        </w:rPr>
        <w:tab/>
      </w:r>
      <w:r>
        <w:rPr>
          <w:rFonts w:ascii="Times New Roman" w:hAnsi="Times New Roman"/>
          <w:sz w:val="32"/>
        </w:rPr>
        <w:t xml:space="preserve">                         </w:t>
      </w:r>
      <w:r>
        <w:rPr>
          <w:rFonts w:ascii="Times New Roman" w:hAnsi="Times New Roman"/>
          <w:sz w:val="32"/>
        </w:rPr>
        <w:tab/>
      </w:r>
      <w:r>
        <w:rPr>
          <w:rFonts w:ascii="Times New Roman" w:hAnsi="Times New Roman"/>
          <w:sz w:val="32"/>
        </w:rPr>
        <w:t>№ _________</w:t>
      </w:r>
    </w:p>
    <w:p w14:paraId="0B000000">
      <w:pPr>
        <w:widowControl w:val="0"/>
        <w:ind/>
        <w:jc w:val="center"/>
        <w:rPr>
          <w:rFonts w:ascii="Times New Roman" w:hAnsi="Times New Roman"/>
          <w:sz w:val="32"/>
        </w:rPr>
      </w:pPr>
    </w:p>
    <w:p w14:paraId="0C000000">
      <w:pPr>
        <w:widowControl w:val="0"/>
        <w:ind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станица Ленинградская</w:t>
      </w:r>
    </w:p>
    <w:p w14:paraId="0D000000">
      <w:pPr>
        <w:widowControl w:val="1"/>
        <w:ind/>
        <w:jc w:val="left"/>
        <w:rPr>
          <w:rFonts w:ascii="Times New Roman" w:hAnsi="Times New Roman"/>
          <w:sz w:val="28"/>
        </w:rPr>
      </w:pPr>
    </w:p>
    <w:p w14:paraId="0E000000">
      <w:pPr>
        <w:widowControl w:val="1"/>
        <w:ind w:firstLine="709" w:right="5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 xml:space="preserve">Об утверждении схем </w:t>
      </w:r>
      <w:r>
        <w:rPr>
          <w:rFonts w:ascii="Times New Roman" w:hAnsi="Times New Roman"/>
          <w:b w:val="1"/>
          <w:sz w:val="28"/>
        </w:rPr>
        <w:t xml:space="preserve">размещения нестационарных объектов для оказания бытовых услуг на землях или земельных участках, находящихся в государственной или муниципальной собственности, без предоставления земельных участков и установление сервитута, публичного сервитута, </w:t>
      </w:r>
      <w:r>
        <w:rPr>
          <w:rFonts w:ascii="Times New Roman" w:hAnsi="Times New Roman"/>
          <w:b w:val="1"/>
          <w:sz w:val="28"/>
        </w:rPr>
        <w:br/>
      </w:r>
      <w:r>
        <w:rPr>
          <w:rFonts w:ascii="Times New Roman" w:hAnsi="Times New Roman"/>
          <w:b w:val="1"/>
          <w:sz w:val="28"/>
        </w:rPr>
        <w:t>за исключением расположенных на землях лесного фонда указанных нестационарных объектов на территории Ленинградского муниципального округа Краснодарского края</w:t>
      </w:r>
    </w:p>
    <w:p w14:paraId="0F000000">
      <w:pPr>
        <w:widowControl w:val="1"/>
        <w:ind w:right="57"/>
        <w:jc w:val="center"/>
        <w:rPr>
          <w:rFonts w:ascii="Times New Roman" w:hAnsi="Times New Roman"/>
          <w:color w:val="FF0000"/>
          <w:sz w:val="28"/>
        </w:rPr>
      </w:pPr>
    </w:p>
    <w:p w14:paraId="10000000">
      <w:pPr>
        <w:widowControl w:val="1"/>
        <w:ind w:right="57"/>
        <w:jc w:val="center"/>
        <w:rPr>
          <w:rFonts w:ascii="Times New Roman" w:hAnsi="Times New Roman"/>
          <w:color w:val="FF0000"/>
          <w:sz w:val="28"/>
        </w:rPr>
      </w:pPr>
    </w:p>
    <w:p w14:paraId="11000000">
      <w:pPr>
        <w:widowControl w:val="1"/>
        <w:ind w:right="57"/>
        <w:jc w:val="center"/>
        <w:rPr>
          <w:rFonts w:ascii="Times New Roman" w:hAnsi="Times New Roman"/>
          <w:color w:val="FF0000"/>
          <w:sz w:val="28"/>
        </w:rPr>
      </w:pPr>
    </w:p>
    <w:p w14:paraId="12000000">
      <w:pPr>
        <w:widowControl w:val="1"/>
        <w:ind w:firstLine="709" w:right="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основании статьи 39.33 Земельного кодекса Российской Федерации, п</w:t>
      </w:r>
      <w:r>
        <w:rPr>
          <w:rFonts w:ascii="Times New Roman" w:hAnsi="Times New Roman"/>
          <w:sz w:val="28"/>
        </w:rPr>
        <w:t xml:space="preserve">остановления Правительства РФ от 3 декабря 2014 г. № 1300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«Об утверждении перечня видов объектов, размещения которых может осуществляться на землях или земельных участках, находящихся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в государственной или муниципальной собственности, без предоставления земельных участков и установления сервитутов» и постановления главы администрации (губернатора) Краснодарского края от 6 июля 2015 г. № 627 «Об установлении Порядка и условий размещения объектов на землях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или земельных участков,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 на территории Краснодарского края»,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п о с т а н о в л я</w:t>
      </w:r>
      <w:r>
        <w:rPr>
          <w:rFonts w:ascii="Times New Roman" w:hAnsi="Times New Roman"/>
          <w:sz w:val="28"/>
        </w:rPr>
        <w:t xml:space="preserve"> ю</w:t>
      </w:r>
      <w:r>
        <w:rPr>
          <w:rFonts w:ascii="Times New Roman" w:hAnsi="Times New Roman"/>
          <w:sz w:val="28"/>
        </w:rPr>
        <w:t>:</w:t>
      </w:r>
    </w:p>
    <w:p w14:paraId="13000000">
      <w:pPr>
        <w:widowControl w:val="1"/>
        <w:numPr>
          <w:numId w:val="1"/>
        </w:numPr>
        <w:ind w:firstLine="709" w:left="0" w:right="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Утвердить схему </w:t>
      </w:r>
      <w:r>
        <w:rPr>
          <w:rFonts w:ascii="Times New Roman" w:hAnsi="Times New Roman"/>
          <w:b w:val="0"/>
          <w:sz w:val="28"/>
        </w:rPr>
        <w:t xml:space="preserve">размещения нестационарных объектов </w:t>
      </w:r>
      <w:r>
        <w:rPr>
          <w:rFonts w:ascii="Times New Roman" w:hAnsi="Times New Roman"/>
          <w:b w:val="0"/>
          <w:sz w:val="28"/>
        </w:rPr>
        <w:br/>
      </w:r>
      <w:r>
        <w:rPr>
          <w:rFonts w:ascii="Times New Roman" w:hAnsi="Times New Roman"/>
          <w:b w:val="0"/>
          <w:sz w:val="28"/>
        </w:rPr>
        <w:t xml:space="preserve">для оказания бытовых услуг на землях или земельных участках, находящихся </w:t>
      </w:r>
      <w:r>
        <w:rPr>
          <w:rFonts w:ascii="Times New Roman" w:hAnsi="Times New Roman"/>
          <w:b w:val="0"/>
          <w:sz w:val="28"/>
        </w:rPr>
        <w:br/>
      </w:r>
      <w:r>
        <w:rPr>
          <w:rFonts w:ascii="Times New Roman" w:hAnsi="Times New Roman"/>
          <w:b w:val="0"/>
          <w:sz w:val="28"/>
        </w:rPr>
        <w:t xml:space="preserve">в государственной или муниципальной собственности, без предоставления земельных участков и установление сервитута, публичного сервитута, </w:t>
      </w:r>
      <w:r>
        <w:rPr>
          <w:rFonts w:ascii="Times New Roman" w:hAnsi="Times New Roman"/>
          <w:b w:val="0"/>
          <w:sz w:val="28"/>
        </w:rPr>
        <w:br/>
      </w:r>
      <w:r>
        <w:rPr>
          <w:rFonts w:ascii="Times New Roman" w:hAnsi="Times New Roman"/>
          <w:b w:val="0"/>
          <w:sz w:val="28"/>
        </w:rPr>
        <w:t>за исключением расположенных на землях лесного фонда указанных нестационарных объектов на территории Ленинградского муниципального округа Краснодарского края</w:t>
      </w:r>
      <w:r>
        <w:rPr>
          <w:rFonts w:ascii="Times New Roman" w:hAnsi="Times New Roman"/>
          <w:sz w:val="28"/>
        </w:rPr>
        <w:t xml:space="preserve"> (далее – муниципальный округ) (текстовая часть) (приложение)</w:t>
      </w:r>
      <w:r>
        <w:rPr>
          <w:rFonts w:ascii="Times New Roman" w:hAnsi="Times New Roman"/>
          <w:sz w:val="28"/>
        </w:rPr>
        <w:t>.</w:t>
      </w:r>
    </w:p>
    <w:p w14:paraId="14000000">
      <w:pPr>
        <w:widowControl w:val="1"/>
        <w:numPr>
          <w:numId w:val="1"/>
        </w:numPr>
        <w:ind w:firstLine="709" w:left="0" w:right="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Графическая часть схемы </w:t>
      </w:r>
      <w:r>
        <w:rPr>
          <w:rFonts w:ascii="Times New Roman" w:hAnsi="Times New Roman"/>
          <w:b w:val="0"/>
          <w:sz w:val="28"/>
        </w:rPr>
        <w:t xml:space="preserve">размещения нестационарных объектов для оказания бытовых услуг на землях или земельных участках, находящихся </w:t>
      </w:r>
      <w:r>
        <w:rPr>
          <w:rFonts w:ascii="Times New Roman" w:hAnsi="Times New Roman"/>
          <w:b w:val="0"/>
          <w:sz w:val="28"/>
        </w:rPr>
        <w:br/>
      </w:r>
      <w:r>
        <w:rPr>
          <w:rFonts w:ascii="Times New Roman" w:hAnsi="Times New Roman"/>
          <w:b w:val="0"/>
          <w:sz w:val="28"/>
        </w:rPr>
        <w:t xml:space="preserve">в государственной или муниципальной собственности, без предоставления земельных участков и установление сервитута, публичного сервитута, </w:t>
      </w:r>
      <w:r>
        <w:rPr>
          <w:rFonts w:ascii="Times New Roman" w:hAnsi="Times New Roman"/>
          <w:b w:val="0"/>
          <w:sz w:val="28"/>
        </w:rPr>
        <w:br/>
      </w:r>
      <w:r>
        <w:rPr>
          <w:rFonts w:ascii="Times New Roman" w:hAnsi="Times New Roman"/>
          <w:b w:val="0"/>
          <w:sz w:val="28"/>
        </w:rPr>
        <w:t>за исключением расположенных на землях лесного фонда указанных нестационарных объектов на территории Ленинградского муниципального округа Краснодарского края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приведена в электронном виде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на административной карте Ленинградского муниципального округа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и размещена на официальном сайте администрации </w:t>
      </w:r>
      <w:r>
        <w:rPr>
          <w:rFonts w:ascii="Times New Roman" w:hAnsi="Times New Roman"/>
          <w:sz w:val="28"/>
        </w:rPr>
        <w:t xml:space="preserve">муниципального образования Ленинградский муниципальный округ Краснодарского края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www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admin</w:t>
      </w:r>
      <w:r>
        <w:rPr>
          <w:rFonts w:ascii="Times New Roman" w:hAnsi="Times New Roman"/>
          <w:sz w:val="28"/>
        </w:rPr>
        <w:t>le</w:t>
      </w:r>
      <w:r>
        <w:rPr>
          <w:rFonts w:ascii="Times New Roman" w:hAnsi="Times New Roman"/>
          <w:sz w:val="28"/>
        </w:rPr>
        <w:t>nkub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ru</w:t>
      </w:r>
      <w:r>
        <w:rPr>
          <w:rFonts w:ascii="Times New Roman" w:hAnsi="Times New Roman"/>
          <w:sz w:val="28"/>
        </w:rPr>
        <w:t>.</w:t>
      </w:r>
    </w:p>
    <w:p w14:paraId="15000000">
      <w:pPr>
        <w:widowControl w:val="1"/>
        <w:numPr>
          <w:numId w:val="1"/>
        </w:numPr>
        <w:ind w:firstLine="709" w:left="0" w:right="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pacing w:val="0"/>
          <w:sz w:val="28"/>
        </w:rPr>
        <w:t>Отделу архитектуры администрации Ленинградского муниципального округа Краснодарского края (Чуркин А.А.)</w:t>
      </w:r>
      <w:r>
        <w:rPr>
          <w:rFonts w:ascii="Times New Roman" w:hAnsi="Times New Roman"/>
          <w:spacing w:val="0"/>
          <w:sz w:val="28"/>
        </w:rPr>
        <w:t xml:space="preserve"> обеспечить </w:t>
      </w:r>
      <w:r>
        <w:rPr>
          <w:rFonts w:ascii="Times New Roman" w:hAnsi="Times New Roman"/>
          <w:spacing w:val="0"/>
          <w:sz w:val="28"/>
        </w:rPr>
        <w:fldChar w:fldCharType="begin"/>
      </w:r>
      <w:r>
        <w:rPr>
          <w:rFonts w:ascii="Times New Roman" w:hAnsi="Times New Roman"/>
          <w:spacing w:val="0"/>
          <w:sz w:val="28"/>
        </w:rPr>
        <w:instrText>HYPERLINK "https://internet.garant.ru/document/redirect/407808360/0" \o "https://internet.garant.ru/document/redirect/407808360/0"</w:instrText>
      </w:r>
      <w:r>
        <w:rPr>
          <w:rFonts w:ascii="Times New Roman" w:hAnsi="Times New Roman"/>
          <w:spacing w:val="0"/>
          <w:sz w:val="28"/>
        </w:rPr>
        <w:fldChar w:fldCharType="separate"/>
      </w:r>
      <w:r>
        <w:rPr>
          <w:rFonts w:ascii="Times New Roman" w:hAnsi="Times New Roman"/>
          <w:spacing w:val="0"/>
          <w:sz w:val="28"/>
        </w:rPr>
        <w:t>официальное опубликование</w:t>
      </w:r>
      <w:r>
        <w:rPr>
          <w:rFonts w:ascii="Times New Roman" w:hAnsi="Times New Roman"/>
          <w:spacing w:val="0"/>
          <w:sz w:val="28"/>
        </w:rPr>
        <w:fldChar w:fldCharType="end"/>
      </w:r>
      <w:r>
        <w:rPr>
          <w:rFonts w:ascii="Times New Roman" w:hAnsi="Times New Roman"/>
          <w:spacing w:val="0"/>
          <w:sz w:val="28"/>
        </w:rPr>
        <w:t xml:space="preserve"> и размещение настоящего постановления</w:t>
      </w:r>
      <w:r>
        <w:rPr>
          <w:rFonts w:ascii="Times New Roman" w:hAnsi="Times New Roman"/>
          <w:spacing w:val="0"/>
          <w:sz w:val="28"/>
        </w:rPr>
        <w:t xml:space="preserve"> </w:t>
      </w:r>
      <w:r>
        <w:rPr>
          <w:rFonts w:ascii="Times New Roman" w:hAnsi="Times New Roman"/>
          <w:spacing w:val="0"/>
          <w:sz w:val="28"/>
        </w:rPr>
        <w:br/>
      </w:r>
      <w:r>
        <w:rPr>
          <w:rFonts w:ascii="Times New Roman" w:hAnsi="Times New Roman"/>
          <w:spacing w:val="0"/>
          <w:sz w:val="28"/>
        </w:rPr>
        <w:t xml:space="preserve">на </w:t>
      </w:r>
      <w:r>
        <w:rPr>
          <w:rFonts w:ascii="Times New Roman" w:hAnsi="Times New Roman"/>
          <w:spacing w:val="0"/>
          <w:sz w:val="28"/>
        </w:rPr>
        <w:fldChar w:fldCharType="begin"/>
      </w:r>
      <w:r>
        <w:rPr>
          <w:rFonts w:ascii="Times New Roman" w:hAnsi="Times New Roman"/>
          <w:spacing w:val="0"/>
          <w:sz w:val="28"/>
        </w:rPr>
        <w:instrText>HYPERLINK "https://internet.garant.ru/document/redirect/31500130/38" \o "https://internet.garant.ru/document/redirect/31500130/38"</w:instrText>
      </w:r>
      <w:r>
        <w:rPr>
          <w:rFonts w:ascii="Times New Roman" w:hAnsi="Times New Roman"/>
          <w:spacing w:val="0"/>
          <w:sz w:val="28"/>
        </w:rPr>
        <w:fldChar w:fldCharType="separate"/>
      </w:r>
      <w:r>
        <w:rPr>
          <w:rFonts w:ascii="Times New Roman" w:hAnsi="Times New Roman"/>
          <w:spacing w:val="0"/>
          <w:sz w:val="28"/>
        </w:rPr>
        <w:t>официальном сайте</w:t>
      </w:r>
      <w:r>
        <w:rPr>
          <w:rFonts w:ascii="Times New Roman" w:hAnsi="Times New Roman"/>
          <w:spacing w:val="0"/>
          <w:sz w:val="28"/>
        </w:rPr>
        <w:fldChar w:fldCharType="end"/>
      </w:r>
      <w:r>
        <w:rPr>
          <w:rFonts w:ascii="Times New Roman" w:hAnsi="Times New Roman"/>
          <w:spacing w:val="0"/>
          <w:sz w:val="28"/>
        </w:rPr>
        <w:t xml:space="preserve"> администрации </w:t>
      </w:r>
      <w:r>
        <w:rPr>
          <w:rFonts w:ascii="Times New Roman" w:hAnsi="Times New Roman"/>
          <w:spacing w:val="0"/>
          <w:sz w:val="28"/>
        </w:rPr>
        <w:t xml:space="preserve">Ленинградского муниципального округа </w:t>
      </w:r>
      <w:r>
        <w:rPr>
          <w:rFonts w:ascii="Times New Roman" w:hAnsi="Times New Roman"/>
          <w:spacing w:val="0"/>
          <w:sz w:val="28"/>
        </w:rPr>
        <w:t xml:space="preserve">в информационно-телекоммуникационной сети «Интернет» </w:t>
      </w:r>
      <w:r>
        <w:rPr>
          <w:rFonts w:ascii="Times New Roman" w:hAnsi="Times New Roman"/>
          <w:spacing w:val="0"/>
          <w:sz w:val="28"/>
        </w:rPr>
        <w:br/>
      </w:r>
      <w:r>
        <w:rPr>
          <w:rFonts w:ascii="Times New Roman" w:hAnsi="Times New Roman"/>
          <w:sz w:val="28"/>
        </w:rPr>
        <w:t>www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admin</w:t>
      </w:r>
      <w:r>
        <w:rPr>
          <w:rFonts w:ascii="Times New Roman" w:hAnsi="Times New Roman"/>
          <w:sz w:val="28"/>
        </w:rPr>
        <w:t>le</w:t>
      </w:r>
      <w:r>
        <w:rPr>
          <w:rFonts w:ascii="Times New Roman" w:hAnsi="Times New Roman"/>
          <w:sz w:val="28"/>
        </w:rPr>
        <w:t>nkub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ru</w:t>
      </w:r>
      <w:r>
        <w:rPr>
          <w:rFonts w:ascii="Times New Roman" w:hAnsi="Times New Roman"/>
          <w:spacing w:val="0"/>
          <w:sz w:val="28"/>
        </w:rPr>
        <w:t>.</w:t>
      </w:r>
    </w:p>
    <w:p w14:paraId="16000000">
      <w:pPr>
        <w:widowControl w:val="1"/>
        <w:spacing w:line="240" w:lineRule="auto"/>
        <w:ind w:firstLine="720" w:left="0" w:right="142"/>
        <w:jc w:val="both"/>
        <w:rPr>
          <w:rFonts w:ascii="Times New Roman" w:hAnsi="Times New Roman"/>
          <w:spacing w:val="0"/>
          <w:sz w:val="28"/>
        </w:rPr>
      </w:pPr>
      <w:r>
        <w:rPr>
          <w:rFonts w:ascii="Times New Roman" w:hAnsi="Times New Roman"/>
          <w:spacing w:val="0"/>
          <w:sz w:val="28"/>
        </w:rPr>
        <w:t xml:space="preserve">4. </w:t>
      </w:r>
      <w:r>
        <w:rPr>
          <w:rFonts w:ascii="Times New Roman" w:hAnsi="Times New Roman"/>
          <w:spacing w:val="0"/>
          <w:sz w:val="28"/>
        </w:rPr>
        <w:t>Контроль за</w:t>
      </w:r>
      <w:r>
        <w:rPr>
          <w:rFonts w:ascii="Times New Roman" w:hAnsi="Times New Roman"/>
          <w:spacing w:val="0"/>
          <w:sz w:val="28"/>
        </w:rPr>
        <w:t xml:space="preserve"> выполнением настоящего постановления возложить </w:t>
      </w:r>
      <w:r>
        <w:rPr>
          <w:rFonts w:ascii="Times New Roman" w:hAnsi="Times New Roman"/>
          <w:spacing w:val="0"/>
          <w:sz w:val="28"/>
        </w:rPr>
        <w:br/>
      </w:r>
      <w:r>
        <w:rPr>
          <w:rFonts w:ascii="Times New Roman" w:hAnsi="Times New Roman"/>
          <w:spacing w:val="0"/>
          <w:sz w:val="28"/>
        </w:rPr>
        <w:t>на заместителя главы Ленинградского муниципального округа, начальника отдела имущественных отношений администрации Тоцкую Р.Г.</w:t>
      </w:r>
    </w:p>
    <w:p w14:paraId="17000000">
      <w:pPr>
        <w:widowControl w:val="1"/>
        <w:spacing w:line="240" w:lineRule="auto"/>
        <w:ind w:firstLine="720" w:left="0" w:right="142"/>
        <w:jc w:val="both"/>
        <w:rPr>
          <w:rFonts w:ascii="Times New Roman" w:hAnsi="Times New Roman"/>
          <w:spacing w:val="0"/>
          <w:sz w:val="28"/>
        </w:rPr>
      </w:pPr>
      <w:r>
        <w:rPr>
          <w:rFonts w:ascii="Times New Roman" w:hAnsi="Times New Roman"/>
          <w:spacing w:val="0"/>
          <w:sz w:val="28"/>
        </w:rPr>
        <w:t xml:space="preserve">5. Постановление вступает в силу со дня его </w:t>
      </w:r>
      <w:r>
        <w:rPr>
          <w:rFonts w:ascii="Times New Roman" w:hAnsi="Times New Roman"/>
          <w:spacing w:val="0"/>
          <w:sz w:val="28"/>
        </w:rPr>
        <w:fldChar w:fldCharType="begin"/>
      </w:r>
      <w:r>
        <w:rPr>
          <w:rFonts w:ascii="Times New Roman" w:hAnsi="Times New Roman"/>
          <w:spacing w:val="0"/>
          <w:sz w:val="28"/>
        </w:rPr>
        <w:instrText>HYPERLINK "https://internet.garant.ru/document/redirect/407808360/0" \o "https://internet.garant.ru/document/redirect/407808360/0"</w:instrText>
      </w:r>
      <w:r>
        <w:rPr>
          <w:rFonts w:ascii="Times New Roman" w:hAnsi="Times New Roman"/>
          <w:spacing w:val="0"/>
          <w:sz w:val="28"/>
        </w:rPr>
        <w:fldChar w:fldCharType="separate"/>
      </w:r>
      <w:r>
        <w:rPr>
          <w:rFonts w:ascii="Times New Roman" w:hAnsi="Times New Roman"/>
          <w:spacing w:val="0"/>
          <w:sz w:val="28"/>
        </w:rPr>
        <w:t>официального опубликования</w:t>
      </w:r>
      <w:r>
        <w:rPr>
          <w:rFonts w:ascii="Times New Roman" w:hAnsi="Times New Roman"/>
          <w:spacing w:val="0"/>
          <w:sz w:val="28"/>
        </w:rPr>
        <w:fldChar w:fldCharType="end"/>
      </w:r>
      <w:r>
        <w:rPr>
          <w:rFonts w:ascii="Times New Roman" w:hAnsi="Times New Roman"/>
          <w:spacing w:val="0"/>
          <w:sz w:val="28"/>
        </w:rPr>
        <w:t>.</w:t>
      </w:r>
    </w:p>
    <w:p w14:paraId="18000000">
      <w:pPr>
        <w:widowControl w:val="1"/>
        <w:ind w:firstLine="851" w:right="57"/>
        <w:jc w:val="both"/>
        <w:rPr>
          <w:rFonts w:ascii="Times New Roman" w:hAnsi="Times New Roman"/>
          <w:sz w:val="28"/>
        </w:rPr>
      </w:pPr>
    </w:p>
    <w:p w14:paraId="19000000">
      <w:pPr>
        <w:widowControl w:val="1"/>
        <w:ind w:firstLine="851" w:right="57"/>
        <w:jc w:val="both"/>
        <w:rPr>
          <w:rFonts w:ascii="Times New Roman" w:hAnsi="Times New Roman"/>
          <w:sz w:val="28"/>
        </w:rPr>
      </w:pPr>
    </w:p>
    <w:p w14:paraId="1A000000">
      <w:pPr>
        <w:widowControl w:val="1"/>
        <w:tabs>
          <w:tab w:leader="none" w:pos="2805" w:val="left"/>
        </w:tabs>
        <w:ind w:right="57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>лав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Ленинградского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муниципального округа                                                      </w:t>
      </w:r>
      <w:r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 xml:space="preserve">            </w:t>
      </w:r>
      <w:r>
        <w:rPr>
          <w:rFonts w:ascii="Times New Roman" w:hAnsi="Times New Roman"/>
          <w:sz w:val="28"/>
        </w:rPr>
        <w:t>Ю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Ю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Шулико</w:t>
      </w:r>
    </w:p>
    <w:p w14:paraId="1B000000">
      <w:pPr>
        <w:sectPr>
          <w:headerReference r:id="rId1" w:type="default"/>
          <w:pgSz w:h="16848" w:orient="portrait" w:w="11908"/>
          <w:pgMar w:bottom="1134" w:footer="709" w:gutter="0" w:header="709" w:left="1701" w:right="567" w:top="1134"/>
          <w:pgNumType w:start="1"/>
          <w:titlePg/>
        </w:sectPr>
      </w:pPr>
    </w:p>
    <w:sectPr>
      <w:headerReference r:id="rId2" w:type="default"/>
      <w:pgSz w:h="16848" w:orient="portrait" w:w="11908"/>
      <w:pgMar w:bottom="1134" w:footer="709" w:gutter="0" w:header="709" w:left="1701" w:right="567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pPr>
        <w:widowControl w:val="1"/>
        <w:ind w:hanging="360" w:left="720"/>
      </w:pPr>
    </w:lvl>
    <w:lvl w:ilvl="1">
      <w:start w:val="1"/>
      <w:numFmt w:val="lowerLetter"/>
      <w:lvlText w:val="%2."/>
      <w:pPr>
        <w:widowControl w:val="1"/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ind w:hanging="360" w:left="2160"/>
      </w:pPr>
    </w:lvl>
    <w:lvl w:ilvl="3">
      <w:start w:val="1"/>
      <w:numFmt w:val="decimal"/>
      <w:lvlText w:val="%4."/>
      <w:pPr>
        <w:widowControl w:val="1"/>
        <w:ind w:hanging="360" w:left="2880"/>
      </w:pPr>
    </w:lvl>
    <w:lvl w:ilvl="4">
      <w:start w:val="1"/>
      <w:numFmt w:val="lowerLetter"/>
      <w:lvlText w:val="%5."/>
      <w:pPr>
        <w:widowControl w:val="1"/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ind w:hanging="360" w:left="4320"/>
      </w:pPr>
    </w:lvl>
    <w:lvl w:ilvl="6">
      <w:start w:val="1"/>
      <w:numFmt w:val="decimal"/>
      <w:lvlText w:val="%7."/>
      <w:pPr>
        <w:widowControl w:val="1"/>
        <w:ind w:hanging="360" w:left="5040"/>
      </w:pPr>
    </w:lvl>
    <w:lvl w:ilvl="7">
      <w:start w:val="1"/>
      <w:numFmt w:val="lowerLetter"/>
      <w:lvlText w:val="%8."/>
      <w:pPr>
        <w:widowControl w:val="1"/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ind w:hanging="36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after="0" w:line="240" w:lineRule="auto"/>
      <w:ind/>
    </w:pPr>
    <w:rPr>
      <w:rFonts w:ascii="Times New Roman" w:hAnsi="Times New Roman"/>
      <w:sz w:val="24"/>
    </w:rPr>
  </w:style>
  <w:style w:default="1" w:styleId="Style_2_ch" w:type="character">
    <w:name w:val="Normal"/>
    <w:link w:val="Style_2"/>
    <w:rPr>
      <w:rFonts w:ascii="Times New Roman" w:hAnsi="Times New Roman"/>
      <w:sz w:val="24"/>
    </w:rPr>
  </w:style>
  <w:style w:styleId="Style_3" w:type="paragraph">
    <w:name w:val="Font Style83"/>
    <w:basedOn w:val="Style_4"/>
    <w:link w:val="Style_3_ch"/>
    <w:rPr>
      <w:rFonts w:ascii="Times New Roman" w:hAnsi="Times New Roman"/>
      <w:sz w:val="26"/>
    </w:rPr>
  </w:style>
  <w:style w:styleId="Style_3_ch" w:type="character">
    <w:name w:val="Font Style83"/>
    <w:basedOn w:val="Style_4_ch"/>
    <w:link w:val="Style_3"/>
    <w:rPr>
      <w:rFonts w:ascii="Times New Roman" w:hAnsi="Times New Roman"/>
      <w:sz w:val="26"/>
    </w:rPr>
  </w:style>
  <w:style w:styleId="Style_5" w:type="paragraph">
    <w:name w:val="Гипертекстовая ссылка"/>
    <w:link w:val="Style_5_ch"/>
    <w:rPr>
      <w:b w:val="0"/>
      <w:color w:val="106BBE"/>
    </w:rPr>
  </w:style>
  <w:style w:styleId="Style_5_ch" w:type="character">
    <w:name w:val="Гипертекстовая ссылка"/>
    <w:link w:val="Style_5"/>
    <w:rPr>
      <w:b w:val="0"/>
      <w:color w:val="106BBE"/>
    </w:rPr>
  </w:style>
  <w:style w:styleId="Style_6" w:type="paragraph">
    <w:name w:val="List Paragraph"/>
    <w:basedOn w:val="Style_2"/>
    <w:link w:val="Style_6_ch"/>
    <w:pPr>
      <w:widowControl w:val="1"/>
      <w:ind w:left="720"/>
      <w:contextualSpacing w:val="1"/>
    </w:pPr>
  </w:style>
  <w:style w:styleId="Style_6_ch" w:type="character">
    <w:name w:val="List Paragraph"/>
    <w:basedOn w:val="Style_2_ch"/>
    <w:link w:val="Style_6"/>
  </w:style>
  <w:style w:styleId="Style_7" w:type="paragraph">
    <w:name w:val="Footer Char"/>
    <w:link w:val="Style_7_ch"/>
  </w:style>
  <w:style w:styleId="Style_7_ch" w:type="character">
    <w:name w:val="Footer Char"/>
    <w:link w:val="Style_7"/>
  </w:style>
  <w:style w:styleId="Style_8" w:type="paragraph">
    <w:name w:val="toc 2"/>
    <w:next w:val="Style_2"/>
    <w:link w:val="Style_8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toc 4"/>
    <w:next w:val="Style_2"/>
    <w:link w:val="Style_9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heading 7"/>
    <w:link w:val="Style_10_ch"/>
    <w:uiPriority w:val="9"/>
    <w:qFormat/>
    <w:pPr>
      <w:keepNext w:val="1"/>
      <w:keepLines w:val="1"/>
      <w:widowControl w:val="1"/>
      <w:spacing w:after="0" w:before="200"/>
      <w:ind/>
      <w:outlineLvl w:val="6"/>
    </w:pPr>
    <w:rPr>
      <w:rFonts w:asciiTheme="majorAscii" w:hAnsiTheme="majorHAnsi"/>
      <w:i w:val="1"/>
      <w:color w:themeColor="text1" w:themeTint="BF" w:val="404040"/>
    </w:rPr>
  </w:style>
  <w:style w:styleId="Style_10_ch" w:type="character">
    <w:name w:val="heading 7"/>
    <w:link w:val="Style_10"/>
    <w:rPr>
      <w:rFonts w:asciiTheme="majorAscii" w:hAnsiTheme="majorHAnsi"/>
      <w:i w:val="1"/>
      <w:color w:themeColor="text1" w:themeTint="BF" w:val="404040"/>
    </w:rPr>
  </w:style>
  <w:style w:styleId="Style_11" w:type="paragraph">
    <w:name w:val="S_1"/>
    <w:basedOn w:val="Style_2"/>
    <w:link w:val="Style_11_ch"/>
    <w:pPr>
      <w:widowControl w:val="1"/>
      <w:ind w:firstLine="720"/>
      <w:jc w:val="both"/>
    </w:pPr>
    <w:rPr>
      <w:rFonts w:ascii="Arial" w:hAnsi="Arial"/>
      <w:sz w:val="26"/>
    </w:rPr>
  </w:style>
  <w:style w:styleId="Style_11_ch" w:type="character">
    <w:name w:val="S_1"/>
    <w:basedOn w:val="Style_2_ch"/>
    <w:link w:val="Style_11"/>
    <w:rPr>
      <w:rFonts w:ascii="Arial" w:hAnsi="Arial"/>
      <w:sz w:val="26"/>
    </w:rPr>
  </w:style>
  <w:style w:styleId="Style_12" w:type="paragraph">
    <w:name w:val="endnote reference"/>
    <w:link w:val="Style_12_ch"/>
    <w:rPr>
      <w:vertAlign w:val="superscript"/>
    </w:rPr>
  </w:style>
  <w:style w:styleId="Style_12_ch" w:type="character">
    <w:name w:val="endnote reference"/>
    <w:link w:val="Style_12"/>
    <w:rPr>
      <w:vertAlign w:val="superscript"/>
    </w:rPr>
  </w:style>
  <w:style w:styleId="Style_13" w:type="paragraph">
    <w:name w:val="toc 6"/>
    <w:next w:val="Style_2"/>
    <w:link w:val="Style_13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13_ch" w:type="character">
    <w:name w:val="toc 6"/>
    <w:link w:val="Style_13"/>
    <w:rPr>
      <w:rFonts w:ascii="XO Thames" w:hAnsi="XO Thames"/>
      <w:sz w:val="28"/>
    </w:rPr>
  </w:style>
  <w:style w:styleId="Style_14" w:type="paragraph">
    <w:name w:val="Знак Знак Знак Знак21"/>
    <w:basedOn w:val="Style_2"/>
    <w:link w:val="Style_14_ch"/>
    <w:pPr>
      <w:widowControl w:val="1"/>
      <w:spacing w:after="100" w:before="100"/>
      <w:ind/>
      <w:jc w:val="both"/>
    </w:pPr>
    <w:rPr>
      <w:rFonts w:ascii="Tahoma" w:hAnsi="Tahoma"/>
      <w:sz w:val="20"/>
    </w:rPr>
  </w:style>
  <w:style w:styleId="Style_14_ch" w:type="character">
    <w:name w:val="Знак Знак Знак Знак21"/>
    <w:basedOn w:val="Style_2_ch"/>
    <w:link w:val="Style_14"/>
    <w:rPr>
      <w:rFonts w:ascii="Tahoma" w:hAnsi="Tahoma"/>
      <w:sz w:val="20"/>
    </w:rPr>
  </w:style>
  <w:style w:styleId="Style_15" w:type="paragraph">
    <w:name w:val="toc 7"/>
    <w:next w:val="Style_2"/>
    <w:link w:val="Style_1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5_ch" w:type="character">
    <w:name w:val="toc 7"/>
    <w:link w:val="Style_15"/>
    <w:rPr>
      <w:rFonts w:ascii="XO Thames" w:hAnsi="XO Thames"/>
      <w:sz w:val="28"/>
    </w:rPr>
  </w:style>
  <w:style w:styleId="Style_16" w:type="paragraph">
    <w:name w:val="Intense Emphasis"/>
    <w:link w:val="Style_16_ch"/>
    <w:rPr>
      <w:b w:val="1"/>
      <w:i w:val="1"/>
      <w:color w:themeColor="accent1" w:val="4F81BD"/>
    </w:rPr>
  </w:style>
  <w:style w:styleId="Style_16_ch" w:type="character">
    <w:name w:val="Intense Emphasis"/>
    <w:link w:val="Style_16"/>
    <w:rPr>
      <w:b w:val="1"/>
      <w:i w:val="1"/>
      <w:color w:themeColor="accent1" w:val="4F81BD"/>
    </w:rPr>
  </w:style>
  <w:style w:styleId="Style_17" w:type="paragraph">
    <w:name w:val="page number"/>
    <w:basedOn w:val="Style_4"/>
    <w:link w:val="Style_17_ch"/>
  </w:style>
  <w:style w:styleId="Style_17_ch" w:type="character">
    <w:name w:val="page number"/>
    <w:basedOn w:val="Style_4_ch"/>
    <w:link w:val="Style_17"/>
  </w:style>
  <w:style w:styleId="Style_18" w:type="paragraph">
    <w:name w:val="ConsNormal"/>
    <w:link w:val="Style_18_ch"/>
    <w:pPr>
      <w:widowControl w:val="0"/>
      <w:spacing w:after="0" w:line="240" w:lineRule="auto"/>
      <w:ind w:firstLine="720" w:right="19772"/>
    </w:pPr>
    <w:rPr>
      <w:rFonts w:ascii="Arial" w:hAnsi="Arial"/>
      <w:sz w:val="38"/>
    </w:rPr>
  </w:style>
  <w:style w:styleId="Style_18_ch" w:type="character">
    <w:name w:val="ConsNormal"/>
    <w:link w:val="Style_18"/>
    <w:rPr>
      <w:rFonts w:ascii="Arial" w:hAnsi="Arial"/>
      <w:sz w:val="38"/>
    </w:rPr>
  </w:style>
  <w:style w:styleId="Style_19" w:type="paragraph">
    <w:name w:val="caption"/>
    <w:link w:val="Style_19_ch"/>
    <w:pPr>
      <w:widowControl w:val="1"/>
      <w:spacing w:line="240" w:lineRule="auto"/>
      <w:ind/>
    </w:pPr>
    <w:rPr>
      <w:i w:val="1"/>
      <w:color w:themeColor="text2" w:val="1F497D"/>
      <w:sz w:val="18"/>
    </w:rPr>
  </w:style>
  <w:style w:styleId="Style_19_ch" w:type="character">
    <w:name w:val="caption"/>
    <w:link w:val="Style_19"/>
    <w:rPr>
      <w:i w:val="1"/>
      <w:color w:themeColor="text2" w:val="1F497D"/>
      <w:sz w:val="18"/>
    </w:rPr>
  </w:style>
  <w:style w:styleId="Style_20" w:type="paragraph">
    <w:name w:val="Endnote"/>
    <w:link w:val="Style_20_ch"/>
    <w:pPr>
      <w:widowControl w:val="1"/>
      <w:spacing w:after="0" w:line="240" w:lineRule="auto"/>
      <w:ind/>
    </w:pPr>
    <w:rPr>
      <w:sz w:val="20"/>
    </w:rPr>
  </w:style>
  <w:style w:styleId="Style_20_ch" w:type="character">
    <w:name w:val="Endnote"/>
    <w:link w:val="Style_20"/>
    <w:rPr>
      <w:sz w:val="20"/>
    </w:rPr>
  </w:style>
  <w:style w:styleId="Style_21" w:type="paragraph">
    <w:name w:val="heading 3"/>
    <w:link w:val="Style_21_ch"/>
    <w:uiPriority w:val="9"/>
    <w:qFormat/>
    <w:pPr>
      <w:keepNext w:val="1"/>
      <w:keepLines w:val="1"/>
      <w:widowControl w:val="1"/>
      <w:spacing w:after="0" w:before="200"/>
      <w:ind/>
      <w:outlineLvl w:val="2"/>
    </w:pPr>
    <w:rPr>
      <w:rFonts w:asciiTheme="majorAscii" w:hAnsiTheme="majorHAnsi"/>
      <w:b w:val="1"/>
      <w:color w:themeColor="accent1" w:val="4F81BD"/>
    </w:rPr>
  </w:style>
  <w:style w:styleId="Style_21_ch" w:type="character">
    <w:name w:val="heading 3"/>
    <w:link w:val="Style_21"/>
    <w:rPr>
      <w:rFonts w:asciiTheme="majorAscii" w:hAnsiTheme="majorHAnsi"/>
      <w:b w:val="1"/>
      <w:color w:themeColor="accent1" w:val="4F81BD"/>
    </w:rPr>
  </w:style>
  <w:style w:styleId="Style_22" w:type="paragraph">
    <w:name w:val="Normal (Web)"/>
    <w:basedOn w:val="Style_2"/>
    <w:link w:val="Style_22_ch"/>
  </w:style>
  <w:style w:styleId="Style_22_ch" w:type="character">
    <w:name w:val="Normal (Web)"/>
    <w:basedOn w:val="Style_2_ch"/>
    <w:link w:val="Style_22"/>
  </w:style>
  <w:style w:styleId="Style_23" w:type="paragraph">
    <w:name w:val="ConsPlusNormal"/>
    <w:link w:val="Style_23_ch"/>
    <w:pPr>
      <w:widowControl w:val="1"/>
      <w:spacing w:after="0" w:line="240" w:lineRule="auto"/>
      <w:ind w:firstLine="720"/>
    </w:pPr>
    <w:rPr>
      <w:rFonts w:ascii="Arial" w:hAnsi="Arial"/>
      <w:sz w:val="20"/>
    </w:rPr>
  </w:style>
  <w:style w:styleId="Style_23_ch" w:type="character">
    <w:name w:val="ConsPlusNormal"/>
    <w:link w:val="Style_23"/>
    <w:rPr>
      <w:rFonts w:ascii="Arial" w:hAnsi="Arial"/>
      <w:sz w:val="20"/>
    </w:rPr>
  </w:style>
  <w:style w:styleId="Style_24" w:type="paragraph">
    <w:name w:val="Book Title"/>
    <w:link w:val="Style_24_ch"/>
    <w:rPr>
      <w:b w:val="1"/>
      <w:smallCaps w:val="1"/>
      <w:spacing w:val="5"/>
    </w:rPr>
  </w:style>
  <w:style w:styleId="Style_24_ch" w:type="character">
    <w:name w:val="Book Title"/>
    <w:link w:val="Style_24"/>
    <w:rPr>
      <w:b w:val="1"/>
      <w:smallCaps w:val="1"/>
      <w:spacing w:val="5"/>
    </w:rPr>
  </w:style>
  <w:style w:styleId="Style_25" w:type="paragraph">
    <w:name w:val="Intense Reference"/>
    <w:link w:val="Style_25_ch"/>
    <w:rPr>
      <w:b w:val="1"/>
      <w:smallCaps w:val="1"/>
      <w:color w:themeColor="accent2" w:val="C0504D"/>
      <w:spacing w:val="5"/>
      <w:u w:val="single"/>
    </w:rPr>
  </w:style>
  <w:style w:styleId="Style_25_ch" w:type="character">
    <w:name w:val="Intense Reference"/>
    <w:link w:val="Style_25"/>
    <w:rPr>
      <w:b w:val="1"/>
      <w:smallCaps w:val="1"/>
      <w:color w:themeColor="accent2" w:val="C0504D"/>
      <w:spacing w:val="5"/>
      <w:u w:val="single"/>
    </w:rPr>
  </w:style>
  <w:style w:styleId="Style_26" w:type="paragraph">
    <w:name w:val="heading 9"/>
    <w:link w:val="Style_26_ch"/>
    <w:uiPriority w:val="9"/>
    <w:qFormat/>
    <w:pPr>
      <w:keepNext w:val="1"/>
      <w:keepLines w:val="1"/>
      <w:widowControl w:val="1"/>
      <w:spacing w:after="0" w:before="200"/>
      <w:ind/>
      <w:outlineLvl w:val="8"/>
    </w:pPr>
    <w:rPr>
      <w:rFonts w:asciiTheme="majorAscii" w:hAnsiTheme="majorHAnsi"/>
      <w:i w:val="1"/>
      <w:color w:themeColor="text1" w:themeTint="BF" w:val="404040"/>
      <w:sz w:val="20"/>
    </w:rPr>
  </w:style>
  <w:style w:styleId="Style_26_ch" w:type="character">
    <w:name w:val="heading 9"/>
    <w:link w:val="Style_26"/>
    <w:rPr>
      <w:rFonts w:asciiTheme="majorAscii" w:hAnsiTheme="majorHAnsi"/>
      <w:i w:val="1"/>
      <w:color w:themeColor="text1" w:themeTint="BF" w:val="404040"/>
      <w:sz w:val="20"/>
    </w:rPr>
  </w:style>
  <w:style w:styleId="Style_27" w:type="paragraph">
    <w:name w:val="Subtle Emphasis"/>
    <w:link w:val="Style_27_ch"/>
    <w:rPr>
      <w:i w:val="1"/>
      <w:color w:themeColor="text1" w:themeTint="7F" w:val="808080"/>
    </w:rPr>
  </w:style>
  <w:style w:styleId="Style_27_ch" w:type="character">
    <w:name w:val="Subtle Emphasis"/>
    <w:link w:val="Style_27"/>
    <w:rPr>
      <w:i w:val="1"/>
      <w:color w:themeColor="text1" w:themeTint="7F" w:val="808080"/>
    </w:rPr>
  </w:style>
  <w:style w:styleId="Style_28" w:type="paragraph">
    <w:name w:val="Текст1"/>
    <w:basedOn w:val="Style_2"/>
    <w:link w:val="Style_28_ch"/>
    <w:rPr>
      <w:rFonts w:ascii="Courier New" w:hAnsi="Courier New"/>
      <w:sz w:val="20"/>
    </w:rPr>
  </w:style>
  <w:style w:styleId="Style_28_ch" w:type="character">
    <w:name w:val="Текст1"/>
    <w:basedOn w:val="Style_2_ch"/>
    <w:link w:val="Style_28"/>
    <w:rPr>
      <w:rFonts w:ascii="Courier New" w:hAnsi="Courier New"/>
      <w:sz w:val="20"/>
    </w:rPr>
  </w:style>
  <w:style w:styleId="Style_29" w:type="paragraph">
    <w:name w:val="Знак Знак Знак Знак"/>
    <w:basedOn w:val="Style_2"/>
    <w:link w:val="Style_29_ch"/>
    <w:pPr>
      <w:widowControl w:val="1"/>
      <w:spacing w:after="160" w:line="240" w:lineRule="exact"/>
      <w:ind/>
    </w:pPr>
    <w:rPr>
      <w:rFonts w:ascii="Verdana" w:hAnsi="Verdana"/>
    </w:rPr>
  </w:style>
  <w:style w:styleId="Style_29_ch" w:type="character">
    <w:name w:val="Знак Знак Знак Знак"/>
    <w:basedOn w:val="Style_2_ch"/>
    <w:link w:val="Style_29"/>
    <w:rPr>
      <w:rFonts w:ascii="Verdana" w:hAnsi="Verdana"/>
    </w:rPr>
  </w:style>
  <w:style w:styleId="Style_30" w:type="paragraph">
    <w:name w:val="Нормальный (таблица)"/>
    <w:basedOn w:val="Style_2"/>
    <w:next w:val="Style_2"/>
    <w:link w:val="Style_30_ch"/>
    <w:pPr>
      <w:widowControl w:val="0"/>
      <w:ind/>
      <w:jc w:val="both"/>
    </w:pPr>
    <w:rPr>
      <w:rFonts w:ascii="Arial" w:hAnsi="Arial"/>
    </w:rPr>
  </w:style>
  <w:style w:styleId="Style_30_ch" w:type="character">
    <w:name w:val="Нормальный (таблица)"/>
    <w:basedOn w:val="Style_2_ch"/>
    <w:link w:val="Style_30"/>
    <w:rPr>
      <w:rFonts w:ascii="Arial" w:hAnsi="Arial"/>
    </w:rPr>
  </w:style>
  <w:style w:styleId="Style_31" w:type="paragraph">
    <w:name w:val="Заголовок группы контролов"/>
    <w:basedOn w:val="Style_2"/>
    <w:next w:val="Style_2"/>
    <w:link w:val="Style_31_ch"/>
    <w:pPr>
      <w:widowControl w:val="0"/>
      <w:ind w:firstLine="720"/>
      <w:jc w:val="both"/>
    </w:pPr>
    <w:rPr>
      <w:rFonts w:ascii="Arial" w:hAnsi="Arial"/>
      <w:b w:val="1"/>
      <w:color w:val="000000"/>
    </w:rPr>
  </w:style>
  <w:style w:styleId="Style_31_ch" w:type="character">
    <w:name w:val="Заголовок группы контролов"/>
    <w:basedOn w:val="Style_2_ch"/>
    <w:link w:val="Style_31"/>
    <w:rPr>
      <w:rFonts w:ascii="Arial" w:hAnsi="Arial"/>
      <w:b w:val="1"/>
      <w:color w:val="000000"/>
    </w:rPr>
  </w:style>
  <w:style w:styleId="Style_32" w:type="paragraph">
    <w:name w:val="s_1"/>
    <w:basedOn w:val="Style_2"/>
    <w:link w:val="Style_32_ch"/>
    <w:pPr>
      <w:widowControl w:val="1"/>
      <w:spacing w:afterAutospacing="on" w:beforeAutospacing="on"/>
      <w:ind/>
    </w:pPr>
  </w:style>
  <w:style w:styleId="Style_32_ch" w:type="character">
    <w:name w:val="s_1"/>
    <w:basedOn w:val="Style_2_ch"/>
    <w:link w:val="Style_32"/>
  </w:style>
  <w:style w:styleId="Style_33" w:type="paragraph">
    <w:name w:val="toc 3"/>
    <w:next w:val="Style_2"/>
    <w:link w:val="Style_33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33_ch" w:type="character">
    <w:name w:val="toc 3"/>
    <w:link w:val="Style_33"/>
    <w:rPr>
      <w:rFonts w:ascii="XO Thames" w:hAnsi="XO Thames"/>
      <w:sz w:val="28"/>
    </w:rPr>
  </w:style>
  <w:style w:styleId="Style_34" w:type="paragraph">
    <w:name w:val="footnote reference"/>
    <w:link w:val="Style_34_ch"/>
    <w:rPr>
      <w:vertAlign w:val="superscript"/>
    </w:rPr>
  </w:style>
  <w:style w:styleId="Style_34_ch" w:type="character">
    <w:name w:val="footnote reference"/>
    <w:link w:val="Style_34"/>
    <w:rPr>
      <w:vertAlign w:val="superscript"/>
    </w:rPr>
  </w:style>
  <w:style w:styleId="Style_35" w:type="paragraph">
    <w:name w:val="Body Text Char"/>
    <w:link w:val="Style_35_ch"/>
    <w:rPr>
      <w:sz w:val="24"/>
    </w:rPr>
  </w:style>
  <w:style w:styleId="Style_35_ch" w:type="character">
    <w:name w:val="Body Text Char"/>
    <w:link w:val="Style_35"/>
    <w:rPr>
      <w:sz w:val="24"/>
    </w:rPr>
  </w:style>
  <w:style w:styleId="Style_36" w:type="paragraph">
    <w:name w:val="Subtle Reference"/>
    <w:link w:val="Style_36_ch"/>
    <w:rPr>
      <w:smallCaps w:val="1"/>
      <w:color w:themeColor="accent2" w:val="C0504D"/>
      <w:u w:val="single"/>
    </w:rPr>
  </w:style>
  <w:style w:styleId="Style_36_ch" w:type="character">
    <w:name w:val="Subtle Reference"/>
    <w:link w:val="Style_36"/>
    <w:rPr>
      <w:smallCaps w:val="1"/>
      <w:color w:themeColor="accent2" w:val="C0504D"/>
      <w:u w:val="single"/>
    </w:rPr>
  </w:style>
  <w:style w:styleId="Style_37" w:type="paragraph">
    <w:name w:val="Основной текст с отступом 21"/>
    <w:basedOn w:val="Style_2"/>
    <w:link w:val="Style_37_ch"/>
    <w:pPr>
      <w:widowControl w:val="1"/>
      <w:ind w:firstLine="540"/>
      <w:jc w:val="both"/>
    </w:pPr>
    <w:rPr>
      <w:color w:val="000000"/>
      <w:sz w:val="28"/>
    </w:rPr>
  </w:style>
  <w:style w:styleId="Style_37_ch" w:type="character">
    <w:name w:val="Основной текст с отступом 21"/>
    <w:basedOn w:val="Style_2_ch"/>
    <w:link w:val="Style_37"/>
    <w:rPr>
      <w:color w:val="000000"/>
      <w:sz w:val="28"/>
    </w:rPr>
  </w:style>
  <w:style w:styleId="Style_38" w:type="paragraph">
    <w:name w:val="ConsPlusTitle"/>
    <w:link w:val="Style_38_ch"/>
    <w:pPr>
      <w:widowControl w:val="0"/>
      <w:spacing w:after="0" w:line="240" w:lineRule="auto"/>
      <w:ind/>
    </w:pPr>
    <w:rPr>
      <w:rFonts w:ascii="Calibri" w:hAnsi="Calibri"/>
      <w:b w:val="1"/>
    </w:rPr>
  </w:style>
  <w:style w:styleId="Style_38_ch" w:type="character">
    <w:name w:val="ConsPlusTitle"/>
    <w:link w:val="Style_38"/>
    <w:rPr>
      <w:rFonts w:ascii="Calibri" w:hAnsi="Calibri"/>
      <w:b w:val="1"/>
    </w:rPr>
  </w:style>
  <w:style w:styleId="Style_39" w:type="paragraph">
    <w:name w:val="Font Style58"/>
    <w:basedOn w:val="Style_4"/>
    <w:link w:val="Style_39_ch"/>
    <w:rPr>
      <w:rFonts w:ascii="Times New Roman" w:hAnsi="Times New Roman"/>
      <w:sz w:val="22"/>
    </w:rPr>
  </w:style>
  <w:style w:styleId="Style_39_ch" w:type="character">
    <w:name w:val="Font Style58"/>
    <w:basedOn w:val="Style_4_ch"/>
    <w:link w:val="Style_39"/>
    <w:rPr>
      <w:rFonts w:ascii="Times New Roman" w:hAnsi="Times New Roman"/>
      <w:sz w:val="22"/>
    </w:rPr>
  </w:style>
  <w:style w:styleId="Style_40" w:type="paragraph">
    <w:name w:val="Heading 1 Char"/>
    <w:link w:val="Style_40_ch"/>
    <w:rPr>
      <w:rFonts w:ascii="Cambria" w:hAnsi="Cambria"/>
      <w:b w:val="1"/>
      <w:color w:val="365F91"/>
      <w:sz w:val="28"/>
    </w:rPr>
  </w:style>
  <w:style w:styleId="Style_40_ch" w:type="character">
    <w:name w:val="Heading 1 Char"/>
    <w:link w:val="Style_40"/>
    <w:rPr>
      <w:rFonts w:ascii="Cambria" w:hAnsi="Cambria"/>
      <w:b w:val="1"/>
      <w:color w:val="365F91"/>
      <w:sz w:val="28"/>
    </w:rPr>
  </w:style>
  <w:style w:styleId="Style_41" w:type="paragraph">
    <w:name w:val="footer"/>
    <w:link w:val="Style_41_ch"/>
    <w:pPr>
      <w:widowControl w:val="1"/>
      <w:spacing w:after="0" w:line="240" w:lineRule="auto"/>
      <w:ind/>
    </w:pPr>
  </w:style>
  <w:style w:styleId="Style_41_ch" w:type="character">
    <w:name w:val="footer"/>
    <w:link w:val="Style_41"/>
  </w:style>
  <w:style w:styleId="Style_42" w:type="paragraph">
    <w:name w:val="Apple-converted-space"/>
    <w:link w:val="Style_42_ch"/>
  </w:style>
  <w:style w:styleId="Style_42_ch" w:type="character">
    <w:name w:val="Apple-converted-space"/>
    <w:link w:val="Style_42"/>
  </w:style>
  <w:style w:styleId="Style_43" w:type="paragraph">
    <w:name w:val="heading 5"/>
    <w:link w:val="Style_43_ch"/>
    <w:uiPriority w:val="9"/>
    <w:qFormat/>
    <w:pPr>
      <w:keepNext w:val="1"/>
      <w:keepLines w:val="1"/>
      <w:widowControl w:val="1"/>
      <w:spacing w:after="0" w:before="200"/>
      <w:ind/>
      <w:outlineLvl w:val="4"/>
    </w:pPr>
    <w:rPr>
      <w:rFonts w:asciiTheme="majorAscii" w:hAnsiTheme="majorHAnsi"/>
      <w:color w:themeColor="accent1" w:themeShade="7F" w:val="244061"/>
    </w:rPr>
  </w:style>
  <w:style w:styleId="Style_43_ch" w:type="character">
    <w:name w:val="heading 5"/>
    <w:link w:val="Style_43"/>
    <w:rPr>
      <w:rFonts w:asciiTheme="majorAscii" w:hAnsiTheme="majorHAnsi"/>
      <w:color w:themeColor="accent1" w:themeShade="7F" w:val="244061"/>
    </w:rPr>
  </w:style>
  <w:style w:styleId="Style_44" w:type="paragraph">
    <w:name w:val="FollowedHyperlink"/>
    <w:link w:val="Style_44_ch"/>
    <w:rPr>
      <w:color w:themeColor="followedHyperlink" w:val="800080"/>
      <w:u w:val="single"/>
    </w:rPr>
  </w:style>
  <w:style w:styleId="Style_44_ch" w:type="character">
    <w:name w:val="FollowedHyperlink"/>
    <w:link w:val="Style_44"/>
    <w:rPr>
      <w:color w:themeColor="followedHyperlink" w:val="800080"/>
      <w:u w:val="single"/>
    </w:rPr>
  </w:style>
  <w:style w:styleId="Style_45" w:type="paragraph">
    <w:name w:val="heading 1"/>
    <w:link w:val="Style_45_ch"/>
    <w:uiPriority w:val="9"/>
    <w:qFormat/>
    <w:pPr>
      <w:keepNext w:val="1"/>
      <w:keepLines w:val="1"/>
      <w:widowControl w:val="1"/>
      <w:spacing w:after="0" w:before="480"/>
      <w:ind/>
      <w:outlineLvl w:val="0"/>
    </w:pPr>
    <w:rPr>
      <w:rFonts w:asciiTheme="majorAscii" w:hAnsiTheme="majorHAnsi"/>
      <w:b w:val="1"/>
      <w:color w:themeColor="accent1" w:themeShade="BF" w:val="376092"/>
      <w:sz w:val="28"/>
    </w:rPr>
  </w:style>
  <w:style w:styleId="Style_45_ch" w:type="character">
    <w:name w:val="heading 1"/>
    <w:link w:val="Style_45"/>
    <w:rPr>
      <w:rFonts w:asciiTheme="majorAscii" w:hAnsiTheme="majorHAnsi"/>
      <w:b w:val="1"/>
      <w:color w:themeColor="accent1" w:themeShade="BF" w:val="376092"/>
      <w:sz w:val="28"/>
    </w:rPr>
  </w:style>
  <w:style w:styleId="Style_46" w:type="paragraph">
    <w:name w:val="Header Char"/>
    <w:link w:val="Style_46_ch"/>
  </w:style>
  <w:style w:styleId="Style_46_ch" w:type="character">
    <w:name w:val="Header Char"/>
    <w:link w:val="Style_46"/>
  </w:style>
  <w:style w:styleId="Style_47" w:type="paragraph">
    <w:name w:val="Hyperlink"/>
    <w:link w:val="Style_47_ch"/>
    <w:rPr>
      <w:color w:val="0000FF"/>
      <w:u w:val="single"/>
    </w:rPr>
  </w:style>
  <w:style w:styleId="Style_47_ch" w:type="character">
    <w:name w:val="Hyperlink"/>
    <w:link w:val="Style_47"/>
    <w:rPr>
      <w:color w:val="0000FF"/>
      <w:u w:val="single"/>
    </w:rPr>
  </w:style>
  <w:style w:styleId="Style_48" w:type="paragraph">
    <w:name w:val="Footnote"/>
    <w:link w:val="Style_48_ch"/>
    <w:pPr>
      <w:widowControl w:val="1"/>
      <w:spacing w:after="0" w:line="240" w:lineRule="auto"/>
      <w:ind/>
    </w:pPr>
    <w:rPr>
      <w:sz w:val="20"/>
    </w:rPr>
  </w:style>
  <w:style w:styleId="Style_48_ch" w:type="character">
    <w:name w:val="Footnote"/>
    <w:link w:val="Style_48"/>
    <w:rPr>
      <w:sz w:val="20"/>
    </w:rPr>
  </w:style>
  <w:style w:styleId="Style_49" w:type="paragraph">
    <w:name w:val="Знак Знак Знак Знак2"/>
    <w:basedOn w:val="Style_2"/>
    <w:link w:val="Style_49_ch"/>
    <w:pPr>
      <w:widowControl w:val="1"/>
      <w:spacing w:after="100" w:before="100"/>
      <w:ind/>
      <w:jc w:val="both"/>
    </w:pPr>
    <w:rPr>
      <w:rFonts w:ascii="Tahoma" w:hAnsi="Tahoma"/>
      <w:sz w:val="20"/>
    </w:rPr>
  </w:style>
  <w:style w:styleId="Style_49_ch" w:type="character">
    <w:name w:val="Знак Знак Знак Знак2"/>
    <w:basedOn w:val="Style_2_ch"/>
    <w:link w:val="Style_49"/>
    <w:rPr>
      <w:rFonts w:ascii="Tahoma" w:hAnsi="Tahoma"/>
      <w:sz w:val="20"/>
    </w:rPr>
  </w:style>
  <w:style w:styleId="Style_50" w:type="paragraph">
    <w:name w:val="heading 8"/>
    <w:link w:val="Style_50_ch"/>
    <w:uiPriority w:val="9"/>
    <w:qFormat/>
    <w:pPr>
      <w:keepNext w:val="1"/>
      <w:keepLines w:val="1"/>
      <w:widowControl w:val="1"/>
      <w:spacing w:after="0" w:before="200"/>
      <w:ind/>
      <w:outlineLvl w:val="7"/>
    </w:pPr>
    <w:rPr>
      <w:rFonts w:asciiTheme="majorAscii" w:hAnsiTheme="majorHAnsi"/>
      <w:color w:themeColor="text1" w:themeTint="BF" w:val="404040"/>
      <w:sz w:val="20"/>
    </w:rPr>
  </w:style>
  <w:style w:styleId="Style_50_ch" w:type="character">
    <w:name w:val="heading 8"/>
    <w:link w:val="Style_50"/>
    <w:rPr>
      <w:rFonts w:asciiTheme="majorAscii" w:hAnsiTheme="majorHAnsi"/>
      <w:color w:themeColor="text1" w:themeTint="BF" w:val="404040"/>
      <w:sz w:val="20"/>
    </w:rPr>
  </w:style>
  <w:style w:styleId="Style_4" w:type="paragraph">
    <w:name w:val="Default Paragraph Font"/>
    <w:link w:val="Style_4_ch"/>
  </w:style>
  <w:style w:styleId="Style_4_ch" w:type="character">
    <w:name w:val="Default Paragraph Font"/>
    <w:link w:val="Style_4"/>
  </w:style>
  <w:style w:styleId="Style_51" w:type="paragraph">
    <w:name w:val="toc 1"/>
    <w:next w:val="Style_2"/>
    <w:link w:val="Style_51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51_ch" w:type="character">
    <w:name w:val="toc 1"/>
    <w:link w:val="Style_51"/>
    <w:rPr>
      <w:rFonts w:ascii="XO Thames" w:hAnsi="XO Thames"/>
      <w:b w:val="1"/>
      <w:sz w:val="28"/>
    </w:rPr>
  </w:style>
  <w:style w:styleId="Style_52" w:type="paragraph">
    <w:name w:val="Header and Footer"/>
    <w:link w:val="Style_52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52_ch" w:type="character">
    <w:name w:val="Header and Footer"/>
    <w:link w:val="Style_52"/>
    <w:rPr>
      <w:rFonts w:ascii="XO Thames" w:hAnsi="XO Thames"/>
      <w:sz w:val="28"/>
    </w:rPr>
  </w:style>
  <w:style w:styleId="Style_53" w:type="paragraph">
    <w:name w:val="Intense Quote"/>
    <w:link w:val="Style_53_ch"/>
    <w:pPr>
      <w:widowControl w:val="1"/>
      <w:pBdr>
        <w:bottom w:space="4" w:sz="4" w:themeColor="accent1" w:val="single"/>
      </w:pBdr>
      <w:spacing w:after="280" w:before="200"/>
      <w:ind w:left="936" w:right="936"/>
    </w:pPr>
    <w:rPr>
      <w:b w:val="1"/>
      <w:i w:val="1"/>
      <w:color w:themeColor="accent1" w:val="4F81BD"/>
    </w:rPr>
  </w:style>
  <w:style w:styleId="Style_53_ch" w:type="character">
    <w:name w:val="Intense Quote"/>
    <w:link w:val="Style_53"/>
    <w:rPr>
      <w:b w:val="1"/>
      <w:i w:val="1"/>
      <w:color w:themeColor="accent1" w:val="4F81BD"/>
    </w:rPr>
  </w:style>
  <w:style w:styleId="Style_54" w:type="paragraph">
    <w:name w:val="Balloon Text"/>
    <w:basedOn w:val="Style_2"/>
    <w:link w:val="Style_54_ch"/>
    <w:rPr>
      <w:rFonts w:ascii="Tahoma" w:hAnsi="Tahoma"/>
      <w:sz w:val="16"/>
    </w:rPr>
  </w:style>
  <w:style w:styleId="Style_54_ch" w:type="character">
    <w:name w:val="Balloon Text"/>
    <w:basedOn w:val="Style_2_ch"/>
    <w:link w:val="Style_54"/>
    <w:rPr>
      <w:rFonts w:ascii="Tahoma" w:hAnsi="Tahoma"/>
      <w:sz w:val="16"/>
    </w:rPr>
  </w:style>
  <w:style w:styleId="Style_55" w:type="paragraph">
    <w:name w:val="Цветовое выделение"/>
    <w:link w:val="Style_55_ch"/>
    <w:rPr>
      <w:b w:val="1"/>
      <w:color w:val="26282F"/>
    </w:rPr>
  </w:style>
  <w:style w:styleId="Style_55_ch" w:type="character">
    <w:name w:val="Цветовое выделение"/>
    <w:link w:val="Style_55"/>
    <w:rPr>
      <w:b w:val="1"/>
      <w:color w:val="26282F"/>
    </w:rPr>
  </w:style>
  <w:style w:styleId="Style_56" w:type="paragraph">
    <w:name w:val="toc 9"/>
    <w:next w:val="Style_2"/>
    <w:link w:val="Style_5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56_ch" w:type="character">
    <w:name w:val="toc 9"/>
    <w:link w:val="Style_56"/>
    <w:rPr>
      <w:rFonts w:ascii="XO Thames" w:hAnsi="XO Thames"/>
      <w:sz w:val="28"/>
    </w:rPr>
  </w:style>
  <w:style w:styleId="Style_57" w:type="paragraph">
    <w:name w:val="Emphasis"/>
    <w:link w:val="Style_57_ch"/>
    <w:rPr>
      <w:i w:val="1"/>
    </w:rPr>
  </w:style>
  <w:style w:styleId="Style_57_ch" w:type="character">
    <w:name w:val="Emphasis"/>
    <w:link w:val="Style_57"/>
    <w:rPr>
      <w:i w:val="1"/>
    </w:rPr>
  </w:style>
  <w:style w:styleId="Style_58" w:type="paragraph">
    <w:name w:val="Body Text Indent"/>
    <w:basedOn w:val="Style_2"/>
    <w:link w:val="Style_58_ch"/>
    <w:pPr>
      <w:widowControl w:val="1"/>
      <w:ind w:firstLine="720"/>
      <w:jc w:val="both"/>
    </w:pPr>
    <w:rPr>
      <w:sz w:val="28"/>
    </w:rPr>
  </w:style>
  <w:style w:styleId="Style_58_ch" w:type="character">
    <w:name w:val="Body Text Indent"/>
    <w:basedOn w:val="Style_2_ch"/>
    <w:link w:val="Style_58"/>
    <w:rPr>
      <w:sz w:val="28"/>
    </w:rPr>
  </w:style>
  <w:style w:styleId="Style_59" w:type="paragraph">
    <w:name w:val="ConsPlusNonformat"/>
    <w:link w:val="Style_59_ch"/>
    <w:pPr>
      <w:widowControl w:val="1"/>
      <w:spacing w:after="0" w:line="240" w:lineRule="auto"/>
      <w:ind/>
    </w:pPr>
    <w:rPr>
      <w:rFonts w:ascii="Courier New" w:hAnsi="Courier New"/>
      <w:sz w:val="20"/>
    </w:rPr>
  </w:style>
  <w:style w:styleId="Style_59_ch" w:type="character">
    <w:name w:val="ConsPlusNonformat"/>
    <w:link w:val="Style_59"/>
    <w:rPr>
      <w:rFonts w:ascii="Courier New" w:hAnsi="Courier New"/>
      <w:sz w:val="20"/>
    </w:rPr>
  </w:style>
  <w:style w:styleId="Style_60" w:type="paragraph">
    <w:name w:val="toc 8"/>
    <w:next w:val="Style_2"/>
    <w:link w:val="Style_60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60_ch" w:type="character">
    <w:name w:val="toc 8"/>
    <w:link w:val="Style_60"/>
    <w:rPr>
      <w:rFonts w:ascii="XO Thames" w:hAnsi="XO Thames"/>
      <w:sz w:val="28"/>
    </w:rPr>
  </w:style>
  <w:style w:styleId="Style_61" w:type="paragraph">
    <w:name w:val="Link"/>
    <w:link w:val="Style_61_ch"/>
    <w:rPr>
      <w:u w:val="none"/>
    </w:rPr>
  </w:style>
  <w:style w:styleId="Style_61_ch" w:type="character">
    <w:name w:val="Link"/>
    <w:link w:val="Style_61"/>
    <w:rPr>
      <w:u w:val="none"/>
    </w:rPr>
  </w:style>
  <w:style w:styleId="Style_62" w:type="paragraph">
    <w:name w:val="No Spacing"/>
    <w:link w:val="Style_62_ch"/>
    <w:pPr>
      <w:widowControl w:val="1"/>
      <w:spacing w:after="0" w:line="240" w:lineRule="auto"/>
      <w:ind/>
    </w:pPr>
  </w:style>
  <w:style w:styleId="Style_62_ch" w:type="character">
    <w:name w:val="No Spacing"/>
    <w:link w:val="Style_62"/>
  </w:style>
  <w:style w:styleId="Style_63" w:type="paragraph">
    <w:name w:val="Heading"/>
    <w:link w:val="Style_63_ch"/>
    <w:pPr>
      <w:widowControl w:val="1"/>
      <w:spacing w:after="0" w:line="240" w:lineRule="auto"/>
      <w:ind/>
    </w:pPr>
    <w:rPr>
      <w:rFonts w:ascii="Arial" w:hAnsi="Arial"/>
      <w:b w:val="1"/>
    </w:rPr>
  </w:style>
  <w:style w:styleId="Style_63_ch" w:type="character">
    <w:name w:val="Heading"/>
    <w:link w:val="Style_63"/>
    <w:rPr>
      <w:rFonts w:ascii="Arial" w:hAnsi="Arial"/>
      <w:b w:val="1"/>
    </w:rPr>
  </w:style>
  <w:style w:styleId="Style_64" w:type="paragraph">
    <w:name w:val="Unresolved Mention"/>
    <w:basedOn w:val="Style_4"/>
    <w:link w:val="Style_64_ch"/>
    <w:rPr>
      <w:color w:val="605E5C"/>
      <w:shd w:fill="E1DFDD" w:val="clear"/>
    </w:rPr>
  </w:style>
  <w:style w:styleId="Style_64_ch" w:type="character">
    <w:name w:val="Unresolved Mention"/>
    <w:basedOn w:val="Style_4_ch"/>
    <w:link w:val="Style_64"/>
    <w:rPr>
      <w:color w:val="605E5C"/>
      <w:shd w:fill="E1DFDD" w:val="clear"/>
    </w:rPr>
  </w:style>
  <w:style w:styleId="Style_1" w:type="paragraph">
    <w:name w:val="header"/>
    <w:link w:val="Style_1_ch"/>
    <w:pPr>
      <w:widowControl w:val="1"/>
      <w:spacing w:after="0" w:line="240" w:lineRule="auto"/>
      <w:ind/>
    </w:pPr>
  </w:style>
  <w:style w:styleId="Style_1_ch" w:type="character">
    <w:name w:val="header"/>
    <w:link w:val="Style_1"/>
  </w:style>
  <w:style w:styleId="Style_65" w:type="paragraph">
    <w:name w:val="Plain Text"/>
    <w:link w:val="Style_65_ch"/>
    <w:pPr>
      <w:widowControl w:val="1"/>
      <w:spacing w:after="0" w:line="240" w:lineRule="auto"/>
      <w:ind/>
    </w:pPr>
    <w:rPr>
      <w:rFonts w:ascii="Courier New" w:hAnsi="Courier New"/>
      <w:sz w:val="21"/>
    </w:rPr>
  </w:style>
  <w:style w:styleId="Style_65_ch" w:type="character">
    <w:name w:val="Plain Text"/>
    <w:link w:val="Style_65"/>
    <w:rPr>
      <w:rFonts w:ascii="Courier New" w:hAnsi="Courier New"/>
      <w:sz w:val="21"/>
    </w:rPr>
  </w:style>
  <w:style w:styleId="Style_66" w:type="paragraph">
    <w:name w:val="Quote"/>
    <w:link w:val="Style_66_ch"/>
    <w:rPr>
      <w:i w:val="1"/>
      <w:color w:themeColor="text1" w:val="000000"/>
    </w:rPr>
  </w:style>
  <w:style w:styleId="Style_66_ch" w:type="character">
    <w:name w:val="Quote"/>
    <w:link w:val="Style_66"/>
    <w:rPr>
      <w:i w:val="1"/>
      <w:color w:themeColor="text1" w:val="000000"/>
    </w:rPr>
  </w:style>
  <w:style w:styleId="Style_67" w:type="paragraph">
    <w:name w:val="Strong"/>
    <w:link w:val="Style_67_ch"/>
    <w:rPr>
      <w:b w:val="1"/>
    </w:rPr>
  </w:style>
  <w:style w:styleId="Style_67_ch" w:type="character">
    <w:name w:val="Strong"/>
    <w:link w:val="Style_67"/>
    <w:rPr>
      <w:b w:val="1"/>
    </w:rPr>
  </w:style>
  <w:style w:styleId="Style_68" w:type="paragraph">
    <w:name w:val="toc 5"/>
    <w:next w:val="Style_2"/>
    <w:link w:val="Style_68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68_ch" w:type="character">
    <w:name w:val="toc 5"/>
    <w:link w:val="Style_68"/>
    <w:rPr>
      <w:rFonts w:ascii="XO Thames" w:hAnsi="XO Thames"/>
      <w:sz w:val="28"/>
    </w:rPr>
  </w:style>
  <w:style w:styleId="Style_69" w:type="paragraph">
    <w:name w:val="Subtitle"/>
    <w:link w:val="Style_69_ch"/>
    <w:uiPriority w:val="11"/>
    <w:qFormat/>
    <w:rPr>
      <w:rFonts w:asciiTheme="majorAscii" w:hAnsiTheme="majorHAnsi"/>
      <w:i w:val="1"/>
      <w:color w:themeColor="accent1" w:val="4F81BD"/>
      <w:spacing w:val="15"/>
      <w:sz w:val="24"/>
    </w:rPr>
  </w:style>
  <w:style w:styleId="Style_69_ch" w:type="character">
    <w:name w:val="Subtitle"/>
    <w:link w:val="Style_69"/>
    <w:rPr>
      <w:rFonts w:asciiTheme="majorAscii" w:hAnsiTheme="majorHAnsi"/>
      <w:i w:val="1"/>
      <w:color w:themeColor="accent1" w:val="4F81BD"/>
      <w:spacing w:val="15"/>
      <w:sz w:val="24"/>
    </w:rPr>
  </w:style>
  <w:style w:styleId="Style_70" w:type="paragraph">
    <w:name w:val="formattext"/>
    <w:basedOn w:val="Style_2"/>
    <w:link w:val="Style_70_ch"/>
    <w:pPr>
      <w:widowControl w:val="1"/>
      <w:spacing w:afterAutospacing="on" w:beforeAutospacing="on"/>
      <w:ind w:firstLine="709"/>
    </w:pPr>
  </w:style>
  <w:style w:styleId="Style_70_ch" w:type="character">
    <w:name w:val="formattext"/>
    <w:basedOn w:val="Style_2_ch"/>
    <w:link w:val="Style_70"/>
  </w:style>
  <w:style w:styleId="Style_71" w:type="paragraph">
    <w:name w:val="Body Text"/>
    <w:basedOn w:val="Style_2"/>
    <w:link w:val="Style_71_ch"/>
    <w:pPr>
      <w:widowControl w:val="1"/>
      <w:spacing w:after="120"/>
      <w:ind/>
    </w:pPr>
  </w:style>
  <w:style w:styleId="Style_71_ch" w:type="character">
    <w:name w:val="Body Text"/>
    <w:basedOn w:val="Style_2_ch"/>
    <w:link w:val="Style_71"/>
  </w:style>
  <w:style w:styleId="Style_72" w:type="paragraph">
    <w:name w:val="Title"/>
    <w:link w:val="Style_72_ch"/>
    <w:uiPriority w:val="10"/>
    <w:qFormat/>
    <w:pPr>
      <w:widowControl w:val="1"/>
      <w:pBdr>
        <w:bottom w:space="4" w:sz="8" w:themeColor="accent1" w:val="single"/>
      </w:pBdr>
      <w:spacing w:after="300" w:line="240" w:lineRule="auto"/>
      <w:ind/>
      <w:contextualSpacing w:val="1"/>
    </w:pPr>
    <w:rPr>
      <w:rFonts w:asciiTheme="majorAscii" w:hAnsiTheme="majorHAnsi"/>
      <w:color w:themeColor="text2" w:themeShade="BF" w:val="17375E"/>
      <w:spacing w:val="5"/>
      <w:sz w:val="52"/>
    </w:rPr>
  </w:style>
  <w:style w:styleId="Style_72_ch" w:type="character">
    <w:name w:val="Title"/>
    <w:link w:val="Style_72"/>
    <w:rPr>
      <w:rFonts w:asciiTheme="majorAscii" w:hAnsiTheme="majorHAnsi"/>
      <w:color w:themeColor="text2" w:themeShade="BF" w:val="17375E"/>
      <w:spacing w:val="5"/>
      <w:sz w:val="52"/>
    </w:rPr>
  </w:style>
  <w:style w:styleId="Style_73" w:type="paragraph">
    <w:name w:val="Block Text"/>
    <w:basedOn w:val="Style_2"/>
    <w:link w:val="Style_73_ch"/>
    <w:pPr>
      <w:widowControl w:val="0"/>
      <w:spacing w:line="504" w:lineRule="auto"/>
      <w:ind w:left="1880" w:right="1800"/>
      <w:jc w:val="center"/>
    </w:pPr>
    <w:rPr>
      <w:b w:val="1"/>
      <w:sz w:val="20"/>
    </w:rPr>
  </w:style>
  <w:style w:styleId="Style_73_ch" w:type="character">
    <w:name w:val="Block Text"/>
    <w:basedOn w:val="Style_2_ch"/>
    <w:link w:val="Style_73"/>
    <w:rPr>
      <w:b w:val="1"/>
      <w:sz w:val="20"/>
    </w:rPr>
  </w:style>
  <w:style w:styleId="Style_74" w:type="paragraph">
    <w:name w:val="heading 4"/>
    <w:link w:val="Style_74_ch"/>
    <w:uiPriority w:val="9"/>
    <w:qFormat/>
    <w:pPr>
      <w:keepNext w:val="1"/>
      <w:keepLines w:val="1"/>
      <w:widowControl w:val="1"/>
      <w:spacing w:after="0" w:before="200"/>
      <w:ind/>
      <w:outlineLvl w:val="3"/>
    </w:pPr>
    <w:rPr>
      <w:rFonts w:asciiTheme="majorAscii" w:hAnsiTheme="majorHAnsi"/>
      <w:b w:val="1"/>
      <w:i w:val="1"/>
      <w:color w:themeColor="accent1" w:val="4F81BD"/>
    </w:rPr>
  </w:style>
  <w:style w:styleId="Style_74_ch" w:type="character">
    <w:name w:val="heading 4"/>
    <w:link w:val="Style_74"/>
    <w:rPr>
      <w:rFonts w:asciiTheme="majorAscii" w:hAnsiTheme="majorHAnsi"/>
      <w:b w:val="1"/>
      <w:i w:val="1"/>
      <w:color w:themeColor="accent1" w:val="4F81BD"/>
    </w:rPr>
  </w:style>
  <w:style w:styleId="Style_75" w:type="paragraph">
    <w:name w:val="Другое"/>
    <w:basedOn w:val="Style_2"/>
    <w:link w:val="Style_75_ch"/>
    <w:pPr>
      <w:widowControl w:val="0"/>
      <w:spacing w:line="252" w:lineRule="auto"/>
      <w:ind w:firstLine="400"/>
    </w:pPr>
    <w:rPr>
      <w:rFonts w:asciiTheme="minorAscii" w:hAnsiTheme="minorHAnsi"/>
      <w:sz w:val="19"/>
    </w:rPr>
  </w:style>
  <w:style w:styleId="Style_75_ch" w:type="character">
    <w:name w:val="Другое"/>
    <w:basedOn w:val="Style_2_ch"/>
    <w:link w:val="Style_75"/>
    <w:rPr>
      <w:rFonts w:asciiTheme="minorAscii" w:hAnsiTheme="minorHAnsi"/>
      <w:sz w:val="19"/>
    </w:rPr>
  </w:style>
  <w:style w:styleId="Style_76" w:type="paragraph">
    <w:name w:val="heading 2"/>
    <w:link w:val="Style_76_ch"/>
    <w:uiPriority w:val="9"/>
    <w:qFormat/>
    <w:pPr>
      <w:keepNext w:val="1"/>
      <w:keepLines w:val="1"/>
      <w:widowControl w:val="1"/>
      <w:spacing w:after="0" w:before="200"/>
      <w:ind/>
      <w:outlineLvl w:val="1"/>
    </w:pPr>
    <w:rPr>
      <w:rFonts w:asciiTheme="majorAscii" w:hAnsiTheme="majorHAnsi"/>
      <w:b w:val="1"/>
      <w:color w:themeColor="accent1" w:val="4F81BD"/>
      <w:sz w:val="26"/>
    </w:rPr>
  </w:style>
  <w:style w:styleId="Style_76_ch" w:type="character">
    <w:name w:val="heading 2"/>
    <w:link w:val="Style_76"/>
    <w:rPr>
      <w:rFonts w:asciiTheme="majorAscii" w:hAnsiTheme="majorHAnsi"/>
      <w:b w:val="1"/>
      <w:color w:themeColor="accent1" w:val="4F81BD"/>
      <w:sz w:val="26"/>
    </w:rPr>
  </w:style>
  <w:style w:styleId="Style_77" w:type="paragraph">
    <w:name w:val="heading 6"/>
    <w:link w:val="Style_77_ch"/>
    <w:uiPriority w:val="9"/>
    <w:qFormat/>
    <w:pPr>
      <w:keepNext w:val="1"/>
      <w:keepLines w:val="1"/>
      <w:widowControl w:val="1"/>
      <w:spacing w:after="0" w:before="200"/>
      <w:ind/>
      <w:outlineLvl w:val="5"/>
    </w:pPr>
    <w:rPr>
      <w:rFonts w:asciiTheme="majorAscii" w:hAnsiTheme="majorHAnsi"/>
      <w:i w:val="1"/>
      <w:color w:themeColor="accent1" w:themeShade="7F" w:val="244061"/>
    </w:rPr>
  </w:style>
  <w:style w:styleId="Style_77_ch" w:type="character">
    <w:name w:val="heading 6"/>
    <w:link w:val="Style_77"/>
    <w:rPr>
      <w:rFonts w:asciiTheme="majorAscii" w:hAnsiTheme="majorHAnsi"/>
      <w:i w:val="1"/>
      <w:color w:themeColor="accent1" w:themeShade="7F" w:val="244061"/>
    </w:rPr>
  </w:style>
  <w:style w:styleId="Style_78" w:type="table">
    <w:name w:val="Сетка таблицы1"/>
    <w:basedOn w:val="Style_79"/>
    <w:pPr>
      <w:widowControl w:val="0"/>
      <w:spacing w:after="0" w:line="240" w:lineRule="auto"/>
      <w:ind/>
    </w:pPr>
    <w:rPr>
      <w:rFonts w:ascii="Times New Roman" w:hAnsi="Times New Roman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80" w:type="table">
    <w:name w:val="Сетка таблицы2"/>
    <w:basedOn w:val="Style_79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7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81" w:type="table">
    <w:name w:val="Table Grid"/>
    <w:basedOn w:val="Style_79"/>
    <w:pPr>
      <w:widowControl w:val="1"/>
      <w:spacing w:after="0" w:line="240" w:lineRule="auto"/>
      <w:ind/>
    </w:pPr>
    <w:rPr>
      <w:rFonts w:ascii="Times New Roman" w:hAnsi="Times New Roman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82" w:type="table">
    <w:name w:val="Сетка таблицы3"/>
    <w:basedOn w:val="Style_79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10" Target="numbering.xml" Type="http://schemas.openxmlformats.org/officeDocument/2006/relationships/numbering"/>
  <Relationship Id="rId2" Target="header2.xml" Type="http://schemas.openxmlformats.org/officeDocument/2006/relationships/head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MyOffice-CoreFramework-Windows/35-1293.911.9687.924.1@3065433889e9422a60f2a089cccee7a93518be58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2026-01-25T08:17:00Z</dcterms:created>
  <dcterms:modified xsi:type="dcterms:W3CDTF">2026-08-27T06:14:34Z</dcterms:modified>
</cp:coreProperties>
</file>