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 20.02.2025 г.№ 12</w:t>
      </w:r>
      <w:r>
        <w:rPr>
          <w:sz w:val="28"/>
          <w:szCs w:val="28"/>
        </w:rPr>
      </w:r>
      <w:r/>
    </w:p>
    <w:p>
      <w:pPr>
        <w:ind w:left="524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sz w:val="28"/>
          <w:szCs w:val="28"/>
        </w:rPr>
        <w:t xml:space="preserve">Уманскому районному казачьему обществу Отдельского казачьего общества – Ейский казачий отдел Кубанского войскового казачьего общества</w:t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8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8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межпоселенческое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8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</w:t>
            </w:r>
            <w:r>
              <w:rPr>
                <w:sz w:val="28"/>
                <w:szCs w:val="28"/>
              </w:rPr>
              <w:t xml:space="preserve">ые</w:t>
            </w:r>
            <w:r>
              <w:rPr>
                <w:sz w:val="28"/>
                <w:szCs w:val="28"/>
              </w:rPr>
              <w:t xml:space="preserve"> помещени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 (кабинет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) площадью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  <w:t xml:space="preserve"> кв.м</w:t>
            </w:r>
            <w:r>
              <w:rPr>
                <w:sz w:val="28"/>
                <w:szCs w:val="28"/>
              </w:rPr>
              <w:t xml:space="preserve"> и 14,8 кв.м</w:t>
            </w:r>
            <w:r>
              <w:rPr>
                <w:sz w:val="28"/>
                <w:szCs w:val="28"/>
              </w:rPr>
              <w:t xml:space="preserve">; Краснодарский край, </w:t>
            </w:r>
            <w:r>
              <w:rPr>
                <w:sz w:val="28"/>
                <w:szCs w:val="28"/>
              </w:rPr>
              <w:t xml:space="preserve">ст. Ленинградская, ул. Красная, 98 А</w:t>
            </w:r>
            <w:r>
              <w:rPr>
                <w:sz w:val="28"/>
                <w:szCs w:val="28"/>
              </w:rPr>
              <w:t xml:space="preserve">, 1 этаж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4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Исполняющий обязанности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4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заместителя главы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4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4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округа, начальника отдела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4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имущественных отношений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администрации                       </w:t>
      </w:r>
      <w:r>
        <w:rPr>
          <w:rFonts w:ascii="Times New Roman" w:hAnsi="Times New Roman" w:eastAsia="FreeSerif"/>
          <w:sz w:val="28"/>
          <w:szCs w:val="28"/>
        </w:rPr>
        <w:t xml:space="preserve">                             </w:t>
      </w:r>
      <w:bookmarkStart w:id="0" w:name="_GoBack"/>
      <w:r/>
      <w:bookmarkEnd w:id="0"/>
      <w:r>
        <w:rPr>
          <w:rFonts w:ascii="Times New Roman" w:hAnsi="Times New Roman" w:eastAsia="FreeSerif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Р.Г. Тоцкая</w:t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footerReference w:type="even" r:id="rId11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</w:p>
  <w:p>
    <w:pPr>
      <w:pStyle w:val="73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</w:p>
  <w:p>
    <w:pPr>
      <w:pStyle w:val="7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1"/>
    <w:link w:val="70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1"/>
    <w:link w:val="70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1"/>
    <w:link w:val="725"/>
    <w:uiPriority w:val="10"/>
    <w:rPr>
      <w:sz w:val="48"/>
      <w:szCs w:val="48"/>
    </w:rPr>
  </w:style>
  <w:style w:type="character" w:styleId="37">
    <w:name w:val="Subtitle Char"/>
    <w:basedOn w:val="711"/>
    <w:link w:val="727"/>
    <w:uiPriority w:val="11"/>
    <w:rPr>
      <w:sz w:val="24"/>
      <w:szCs w:val="24"/>
    </w:rPr>
  </w:style>
  <w:style w:type="character" w:styleId="39">
    <w:name w:val="Quote Char"/>
    <w:link w:val="729"/>
    <w:uiPriority w:val="29"/>
    <w:rPr>
      <w:i/>
    </w:rPr>
  </w:style>
  <w:style w:type="character" w:styleId="41">
    <w:name w:val="Intense Quote Char"/>
    <w:link w:val="731"/>
    <w:uiPriority w:val="30"/>
    <w:rPr>
      <w:i/>
    </w:rPr>
  </w:style>
  <w:style w:type="character" w:styleId="43">
    <w:name w:val="Header Char"/>
    <w:basedOn w:val="711"/>
    <w:link w:val="733"/>
    <w:uiPriority w:val="99"/>
  </w:style>
  <w:style w:type="character" w:styleId="47">
    <w:name w:val="Caption Char"/>
    <w:basedOn w:val="737"/>
    <w:link w:val="735"/>
    <w:uiPriority w:val="99"/>
  </w:style>
  <w:style w:type="table" w:styleId="50">
    <w:name w:val="Plain Table 1"/>
    <w:basedOn w:val="7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866"/>
    <w:uiPriority w:val="99"/>
    <w:rPr>
      <w:sz w:val="18"/>
    </w:rPr>
  </w:style>
  <w:style w:type="character" w:styleId="179">
    <w:name w:val="Endnote Text Char"/>
    <w:link w:val="869"/>
    <w:uiPriority w:val="99"/>
    <w:rPr>
      <w:sz w:val="20"/>
    </w:rPr>
  </w:style>
  <w:style w:type="paragraph" w:styleId="701" w:default="1">
    <w:name w:val="Normal"/>
    <w:qFormat/>
    <w:rPr>
      <w:sz w:val="24"/>
      <w:szCs w:val="24"/>
    </w:rPr>
  </w:style>
  <w:style w:type="paragraph" w:styleId="702">
    <w:name w:val="Heading 1"/>
    <w:basedOn w:val="701"/>
    <w:next w:val="701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next w:val="701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4">
    <w:name w:val="Heading 3"/>
    <w:basedOn w:val="701"/>
    <w:next w:val="701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5">
    <w:name w:val="Heading 4"/>
    <w:basedOn w:val="701"/>
    <w:next w:val="701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next w:val="701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7">
    <w:name w:val="Heading 6"/>
    <w:basedOn w:val="701"/>
    <w:next w:val="70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701"/>
    <w:next w:val="701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701"/>
    <w:next w:val="701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701"/>
    <w:next w:val="701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Заголовок 1 Знак"/>
    <w:link w:val="702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Заголовок 2 Знак"/>
    <w:link w:val="703"/>
    <w:uiPriority w:val="9"/>
    <w:rPr>
      <w:rFonts w:ascii="Arial" w:hAnsi="Arial" w:eastAsia="Arial" w:cs="Arial"/>
      <w:sz w:val="34"/>
    </w:rPr>
  </w:style>
  <w:style w:type="character" w:styleId="716" w:customStyle="1">
    <w:name w:val="Заголовок 3 Знак"/>
    <w:link w:val="704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701"/>
    <w:uiPriority w:val="34"/>
    <w:qFormat/>
    <w:pPr>
      <w:contextualSpacing/>
      <w:ind w:left="720"/>
    </w:pPr>
  </w:style>
  <w:style w:type="paragraph" w:styleId="724">
    <w:name w:val="No Spacing"/>
    <w:uiPriority w:val="1"/>
    <w:qFormat/>
    <w:rPr>
      <w:rFonts w:ascii="Calibri" w:hAnsi="Calibri"/>
      <w:sz w:val="22"/>
      <w:szCs w:val="22"/>
    </w:rPr>
  </w:style>
  <w:style w:type="paragraph" w:styleId="725">
    <w:name w:val="Title"/>
    <w:basedOn w:val="701"/>
    <w:next w:val="701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 w:customStyle="1">
    <w:name w:val="Заголовок Знак"/>
    <w:link w:val="725"/>
    <w:uiPriority w:val="10"/>
    <w:rPr>
      <w:sz w:val="48"/>
      <w:szCs w:val="48"/>
    </w:rPr>
  </w:style>
  <w:style w:type="paragraph" w:styleId="727">
    <w:name w:val="Subtitle"/>
    <w:basedOn w:val="701"/>
    <w:next w:val="701"/>
    <w:link w:val="728"/>
    <w:uiPriority w:val="11"/>
    <w:qFormat/>
    <w:pPr>
      <w:spacing w:before="200" w:after="200"/>
    </w:p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701"/>
    <w:next w:val="701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701"/>
    <w:next w:val="701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>
    <w:name w:val="Header"/>
    <w:basedOn w:val="701"/>
    <w:link w:val="734"/>
    <w:uiPriority w:val="99"/>
    <w:pPr>
      <w:tabs>
        <w:tab w:val="center" w:pos="4677" w:leader="none"/>
        <w:tab w:val="right" w:pos="9355" w:leader="none"/>
      </w:tabs>
    </w:pPr>
  </w:style>
  <w:style w:type="character" w:styleId="734" w:customStyle="1">
    <w:name w:val="Верхний колонтитул Знак"/>
    <w:link w:val="733"/>
    <w:uiPriority w:val="99"/>
  </w:style>
  <w:style w:type="paragraph" w:styleId="735">
    <w:name w:val="Footer"/>
    <w:basedOn w:val="701"/>
    <w:link w:val="738"/>
    <w:pPr>
      <w:tabs>
        <w:tab w:val="center" w:pos="4677" w:leader="none"/>
        <w:tab w:val="right" w:pos="9355" w:leader="none"/>
      </w:tabs>
    </w:pPr>
  </w:style>
  <w:style w:type="character" w:styleId="736" w:customStyle="1">
    <w:name w:val="Footer Char"/>
    <w:uiPriority w:val="99"/>
  </w:style>
  <w:style w:type="paragraph" w:styleId="737">
    <w:name w:val="Caption"/>
    <w:basedOn w:val="701"/>
    <w:next w:val="70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38" w:customStyle="1">
    <w:name w:val="Нижний колонтитул Знак"/>
    <w:link w:val="735"/>
    <w:uiPriority w:val="99"/>
  </w:style>
  <w:style w:type="table" w:styleId="739">
    <w:name w:val="Table Grid"/>
    <w:basedOn w:val="712"/>
    <w:tblPr/>
  </w:style>
  <w:style w:type="table" w:styleId="74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65">
    <w:name w:val="Hyperlink"/>
    <w:uiPriority w:val="99"/>
    <w:unhideWhenUsed/>
    <w:rPr>
      <w:color w:val="0000ff"/>
      <w:u w:val="single"/>
    </w:rPr>
  </w:style>
  <w:style w:type="paragraph" w:styleId="866">
    <w:name w:val="footnote text"/>
    <w:basedOn w:val="701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701"/>
    <w:link w:val="870"/>
    <w:uiPriority w:val="99"/>
    <w:semiHidden/>
    <w:unhideWhenUsed/>
    <w:rPr>
      <w:sz w:val="20"/>
    </w:rPr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701"/>
    <w:next w:val="701"/>
    <w:uiPriority w:val="39"/>
    <w:unhideWhenUsed/>
    <w:pPr>
      <w:spacing w:after="57"/>
    </w:pPr>
  </w:style>
  <w:style w:type="paragraph" w:styleId="873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74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75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76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7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8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9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80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  <w:rPr>
      <w:lang w:eastAsia="zh-CN"/>
    </w:rPr>
  </w:style>
  <w:style w:type="paragraph" w:styleId="882">
    <w:name w:val="table of figures"/>
    <w:basedOn w:val="701"/>
    <w:next w:val="701"/>
    <w:uiPriority w:val="99"/>
    <w:unhideWhenUsed/>
  </w:style>
  <w:style w:type="character" w:styleId="883">
    <w:name w:val="page number"/>
    <w:basedOn w:val="711"/>
  </w:style>
  <w:style w:type="paragraph" w:styleId="884">
    <w:name w:val="Balloon Text"/>
    <w:basedOn w:val="701"/>
    <w:semiHidden/>
    <w:rPr>
      <w:rFonts w:ascii="Tahoma" w:hAnsi="Tahoma" w:cs="Tahoma"/>
      <w:sz w:val="16"/>
      <w:szCs w:val="16"/>
    </w:rPr>
  </w:style>
  <w:style w:type="paragraph" w:styleId="885" w:customStyle="1">
    <w:name w:val="Standard"/>
    <w:rPr>
      <w:sz w:val="24"/>
      <w:szCs w:val="24"/>
    </w:rPr>
  </w:style>
  <w:style w:type="paragraph" w:styleId="886" w:customStyle="1">
    <w:name w:val="Text body"/>
    <w:basedOn w:val="701"/>
    <w:pPr>
      <w:jc w:val="both"/>
    </w:pPr>
    <w:rPr>
      <w:sz w:val="28"/>
    </w:rPr>
  </w:style>
  <w:style w:type="paragraph" w:styleId="887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  <w:style w:type="paragraph" w:styleId="888">
    <w:name w:val="Body Text"/>
    <w:basedOn w:val="701"/>
    <w:link w:val="889"/>
    <w:unhideWhenUsed/>
    <w:pPr>
      <w:jc w:val="both"/>
    </w:pPr>
    <w:rPr>
      <w:sz w:val="28"/>
    </w:rPr>
  </w:style>
  <w:style w:type="character" w:styleId="889" w:customStyle="1">
    <w:name w:val="Основной текст Знак"/>
    <w:link w:val="888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FD93E-824C-4C00-8FA9-61C15E2B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151</cp:revision>
  <dcterms:created xsi:type="dcterms:W3CDTF">2023-04-10T13:49:00Z</dcterms:created>
  <dcterms:modified xsi:type="dcterms:W3CDTF">2025-02-25T10:13:51Z</dcterms:modified>
  <cp:version>983040</cp:version>
</cp:coreProperties>
</file>