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widowControl/>
        <w:tabs>
          <w:tab w:val="left" w:pos="8660" w:leader="none"/>
        </w:tabs>
        <w:rPr>
          <w:sz w:val="28"/>
          <w:szCs w:val="28"/>
          <w:highlight w:val="none"/>
        </w:rPr>
      </w:pPr>
      <w:r>
        <w:rPr>
          <w:rFonts w:ascii="Tinos" w:hAnsi="Tinos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18" cy="552450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3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atLeast"/>
        <w:widowControl/>
        <w:tabs>
          <w:tab w:val="left" w:pos="8660" w:leader="none"/>
        </w:tabs>
        <w:rPr>
          <w:rFonts w:ascii="Tinos" w:hAnsi="Tinos"/>
          <w:sz w:val="28"/>
          <w:szCs w:val="28"/>
        </w:rPr>
      </w:pPr>
      <w:r>
        <w:rPr>
          <w:sz w:val="28"/>
          <w:highlight w:val="none"/>
        </w:rPr>
      </w:r>
      <w:r>
        <w:rPr>
          <w:rFonts w:ascii="Tinos" w:hAnsi="Tinos"/>
          <w:sz w:val="28"/>
          <w:szCs w:val="28"/>
        </w:rPr>
      </w:r>
      <w:r>
        <w:rPr>
          <w:rFonts w:ascii="Tinos" w:hAnsi="Tinos"/>
          <w:sz w:val="28"/>
          <w:szCs w:val="28"/>
        </w:rPr>
      </w:r>
    </w:p>
    <w:p>
      <w:pPr>
        <w:pStyle w:val="766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rFonts w:ascii="FreeSerif" w:hAnsi="FreeSerif" w:cs="FreeSerif"/>
          <w:b/>
          <w:sz w:val="28"/>
          <w:u w:val="none"/>
        </w:rPr>
      </w:pPr>
      <w:r>
        <w:rPr>
          <w:rFonts w:ascii="FreeSerif" w:hAnsi="FreeSerif" w:eastAsia="FreeSerif" w:cs="FreeSerif"/>
          <w:b/>
          <w:sz w:val="28"/>
          <w:u w:val="none"/>
        </w:rPr>
        <w:t xml:space="preserve">СОВЕТ МУНИЦИПАЛЬНОГО ОБРАЗОВАНИЯ </w:t>
      </w:r>
      <w:r>
        <w:rPr>
          <w:rFonts w:ascii="FreeSerif" w:hAnsi="FreeSerif" w:cs="FreeSerif"/>
          <w:b/>
          <w:sz w:val="28"/>
          <w:u w:val="none"/>
        </w:rPr>
      </w:r>
      <w:r>
        <w:rPr>
          <w:rFonts w:ascii="FreeSerif" w:hAnsi="FreeSerif" w:cs="FreeSerif"/>
          <w:b/>
          <w:sz w:val="28"/>
          <w:u w:val="none"/>
        </w:rPr>
      </w:r>
    </w:p>
    <w:p>
      <w:pPr>
        <w:pStyle w:val="766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rFonts w:ascii="FreeSerif" w:hAnsi="FreeSerif" w:cs="FreeSerif"/>
          <w:b/>
          <w:sz w:val="28"/>
          <w:u w:val="none"/>
        </w:rPr>
      </w:pPr>
      <w:r>
        <w:rPr>
          <w:rFonts w:ascii="FreeSerif" w:hAnsi="FreeSerif" w:eastAsia="FreeSerif" w:cs="FreeSerif"/>
          <w:b/>
          <w:sz w:val="28"/>
          <w:u w:val="none"/>
        </w:rPr>
        <w:t xml:space="preserve">ЛЕНИНГРАДСКИЙ МУНИЦИПАЛЬНЫЙ ОКРУГ</w:t>
      </w:r>
      <w:r>
        <w:rPr>
          <w:rFonts w:ascii="FreeSerif" w:hAnsi="FreeSerif" w:cs="FreeSerif"/>
          <w:b/>
          <w:sz w:val="28"/>
          <w:u w:val="none"/>
        </w:rPr>
      </w:r>
      <w:r>
        <w:rPr>
          <w:rFonts w:ascii="FreeSerif" w:hAnsi="FreeSerif" w:cs="FreeSerif"/>
          <w:b/>
          <w:sz w:val="28"/>
          <w:u w:val="none"/>
        </w:rPr>
      </w:r>
    </w:p>
    <w:p>
      <w:pPr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ПЕРВОГО СОЗЫВА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98"/>
        <w:ind w:left="432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center"/>
        <w:widowControl/>
        <w:tabs>
          <w:tab w:val="left" w:pos="5469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center"/>
        <w:widowControl/>
        <w:tabs>
          <w:tab w:val="left" w:pos="5469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widowControl/>
        <w:tabs>
          <w:tab w:val="left" w:pos="5469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от 13.03.2025 г.                                                                                                   № 25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center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</w:rPr>
        <w:t xml:space="preserve">О территориальном общественном самоуправлении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</w:rPr>
        <w:t xml:space="preserve">в Ленинградском муниципальном округе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0"/>
        <w:jc w:val="both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В соответствии со статьей 27 Федерального закона от 6 октября 2003</w:t>
      </w:r>
      <w:r>
        <w:rPr>
          <w:rFonts w:ascii="FreeSerif" w:hAnsi="FreeSerif" w:eastAsia="FreeSerif" w:cs="FreeSerif"/>
          <w:sz w:val="28"/>
        </w:rPr>
        <w:t xml:space="preserve"> г. № 131-ФЗ «Об общих принципах организации местного самоуправления в Российской Федерации», Уставом Ленинградского муниципального округа Краснодарского края Совет муниципального образования Ленинградский муниципальный округ Краснодарского края р е ш и л: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1.Утвердить Положение о территориальном общественном самоуправлении Ленинградского муниципального округа (приложение).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2. Признать утратившими силу: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  <w:highlight w:val="white"/>
        </w:rPr>
      </w:pPr>
      <w:r>
        <w:rPr>
          <w:rFonts w:ascii="FreeSerif" w:hAnsi="FreeSerif" w:eastAsia="FreeSerif" w:cs="FreeSerif"/>
          <w:sz w:val="28"/>
          <w:highlight w:val="white"/>
        </w:rPr>
        <w:t xml:space="preserve">решение Совета </w:t>
      </w:r>
      <w:r>
        <w:rPr>
          <w:rFonts w:ascii="FreeSerif" w:hAnsi="FreeSerif" w:eastAsia="FreeSerif" w:cs="FreeSerif"/>
          <w:sz w:val="28"/>
          <w:highlight w:val="white"/>
        </w:rPr>
        <w:t xml:space="preserve">Белохуторского</w:t>
      </w:r>
      <w:r>
        <w:rPr>
          <w:rFonts w:ascii="FreeSerif" w:hAnsi="FreeSerif" w:eastAsia="FreeSerif" w:cs="FreeSerif"/>
          <w:sz w:val="28"/>
          <w:highlight w:val="white"/>
        </w:rPr>
        <w:t xml:space="preserve"> сельского поселения Ленинградского</w:t>
      </w:r>
      <w:r>
        <w:rPr>
          <w:rFonts w:ascii="FreeSerif" w:hAnsi="FreeSerif" w:eastAsia="FreeSerif" w:cs="FreeSerif"/>
          <w:sz w:val="28"/>
          <w:highlight w:val="white"/>
        </w:rPr>
        <w:t xml:space="preserve"> района от 17 мая 2018 г. № 19 </w:t>
      </w:r>
      <w:r>
        <w:rPr>
          <w:rFonts w:ascii="FreeSerif" w:hAnsi="FreeSerif" w:eastAsia="FreeSerif" w:cs="FreeSerif"/>
          <w:sz w:val="28"/>
          <w:highlight w:val="white"/>
        </w:rPr>
        <w:t xml:space="preserve">«Об утверждении Положения о порядке организации и осуществления территориального общественного самоуправления </w:t>
      </w:r>
      <w:r>
        <w:rPr>
          <w:rFonts w:ascii="FreeSerif" w:hAnsi="FreeSerif" w:eastAsia="FreeSerif" w:cs="FreeSerif"/>
          <w:sz w:val="28"/>
          <w:highlight w:val="white"/>
        </w:rPr>
        <w:t xml:space="preserve">в Белохуторском сельском поселении Ленинградского района»</w:t>
      </w:r>
      <w:r>
        <w:rPr>
          <w:rFonts w:ascii="FreeSerif" w:hAnsi="FreeSerif" w:eastAsia="FreeSerif" w:cs="FreeSerif"/>
          <w:sz w:val="28"/>
          <w:highlight w:val="white"/>
        </w:rPr>
        <w:t xml:space="preserve">;</w:t>
      </w:r>
      <w:r>
        <w:rPr>
          <w:rFonts w:ascii="FreeSerif" w:hAnsi="FreeSerif" w:cs="FreeSerif"/>
          <w:sz w:val="28"/>
          <w:highlight w:val="white"/>
        </w:rPr>
      </w:r>
      <w:r>
        <w:rPr>
          <w:rFonts w:ascii="FreeSerif" w:hAnsi="FreeSerif" w:cs="FreeSerif"/>
          <w:sz w:val="28"/>
          <w:highlight w:val="white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Восточного сельского поселения Ленинградского района от 15 июня 2018 г. № 28 «Об утверждении Положения о порядке организации и осуществления территориального общественного самоуправления в Восточном сельском поселении Ленинградского района»;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  <w:highlight w:val="white"/>
        </w:rPr>
      </w:pPr>
      <w:r>
        <w:rPr>
          <w:rFonts w:ascii="FreeSerif" w:hAnsi="FreeSerif" w:eastAsia="FreeSerif" w:cs="FreeSerif"/>
          <w:sz w:val="28"/>
          <w:highlight w:val="white"/>
        </w:rPr>
        <w:t xml:space="preserve">решение Совета Западного сельского поселения Ленинградского района от 16 февраля 2006 г. № 28 «Об утверждении Положений о порядке и </w:t>
      </w:r>
      <w:r>
        <w:rPr>
          <w:rFonts w:ascii="FreeSerif" w:hAnsi="FreeSerif" w:eastAsia="FreeSerif" w:cs="FreeSerif"/>
          <w:sz w:val="28"/>
          <w:highlight w:val="white"/>
        </w:rPr>
        <w:t xml:space="preserve">условиях осуществления территориального общественного самоуправления и условиях компенсационных выплат  руководителям органов территориального общественного самоуправления Устава территориального общественного самоуправления в Западном сельском поселении»;</w:t>
      </w:r>
      <w:r>
        <w:rPr>
          <w:rFonts w:ascii="FreeSerif" w:hAnsi="FreeSerif" w:cs="FreeSerif"/>
          <w:sz w:val="28"/>
          <w:highlight w:val="white"/>
        </w:rPr>
      </w:r>
      <w:r>
        <w:rPr>
          <w:rFonts w:ascii="FreeSerif" w:hAnsi="FreeSerif" w:cs="FreeSerif"/>
          <w:sz w:val="28"/>
          <w:highlight w:val="white"/>
        </w:rPr>
      </w:r>
    </w:p>
    <w:p>
      <w:pPr>
        <w:ind w:left="0" w:right="85" w:firstLine="709"/>
        <w:jc w:val="both"/>
        <w:widowControl/>
        <w:rPr>
          <w:rFonts w:ascii="FreeSerif" w:hAnsi="FreeSerif" w:cs="FreeSerif"/>
          <w:sz w:val="28"/>
          <w:highlight w:val="white"/>
        </w:rPr>
      </w:pPr>
      <w:r>
        <w:rPr>
          <w:rFonts w:ascii="FreeSerif" w:hAnsi="FreeSerif" w:eastAsia="FreeSerif" w:cs="FreeSerif"/>
          <w:sz w:val="28"/>
          <w:highlight w:val="white"/>
        </w:rPr>
        <w:t xml:space="preserve">решение Совета Западного сельского поселения от 7 июл</w:t>
      </w:r>
      <w:r>
        <w:rPr>
          <w:rFonts w:ascii="FreeSerif" w:hAnsi="FreeSerif" w:eastAsia="FreeSerif" w:cs="FreeSerif"/>
          <w:sz w:val="28"/>
          <w:highlight w:val="white"/>
        </w:rPr>
        <w:t xml:space="preserve">я 2006 </w:t>
      </w:r>
      <w:r>
        <w:rPr>
          <w:rFonts w:ascii="FreeSerif" w:hAnsi="FreeSerif" w:eastAsia="FreeSerif" w:cs="FreeSerif"/>
          <w:sz w:val="28"/>
          <w:highlight w:val="white"/>
        </w:rPr>
        <w:t xml:space="preserve">г. № 45 </w:t>
      </w:r>
      <w:r>
        <w:rPr>
          <w:rFonts w:ascii="FreeSerif" w:hAnsi="FreeSerif" w:eastAsia="FreeSerif" w:cs="FreeSerif"/>
          <w:sz w:val="28"/>
          <w:highlight w:val="white"/>
        </w:rPr>
        <w:t xml:space="preserve">«</w:t>
      </w:r>
      <w:r>
        <w:rPr>
          <w:rFonts w:ascii="FreeSerif" w:hAnsi="FreeSerif" w:eastAsia="FreeSerif" w:cs="FreeSerif"/>
          <w:sz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highlight w:val="white"/>
        </w:rPr>
        <w:t xml:space="preserve"> внесении изменений в решение Совета Западного сельского поселения Ленинградского района от 16 февраля 2006 г. № 28</w:t>
      </w:r>
      <w:r>
        <w:rPr>
          <w:rFonts w:ascii="FreeSerif" w:hAnsi="FreeSerif" w:eastAsia="FreeSerif" w:cs="FreeSerif"/>
          <w:sz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highlight w:val="white"/>
        </w:rPr>
        <w:t xml:space="preserve">«Об утверждении Положения о порядке и</w:t>
      </w:r>
      <w:r>
        <w:rPr>
          <w:rFonts w:ascii="FreeSerif" w:hAnsi="FreeSerif" w:eastAsia="FreeSerif" w:cs="FreeSerif"/>
          <w:sz w:val="28"/>
          <w:highlight w:val="white"/>
        </w:rPr>
        <w:t xml:space="preserve"> условиях осуществления территориального общественного самоуправления и условиях компенсационных выплат  руководителям органов территориального общественного самоуправления Устава территориального общественного самоуправления в Западном сельском поселении»</w:t>
      </w:r>
      <w:r>
        <w:rPr>
          <w:rFonts w:ascii="FreeSerif" w:hAnsi="FreeSerif" w:cs="FreeSerif"/>
          <w:sz w:val="28"/>
          <w:highlight w:val="none"/>
        </w:rPr>
        <w:t xml:space="preserve">;</w:t>
      </w:r>
      <w:r>
        <w:rPr>
          <w:rFonts w:ascii="FreeSerif" w:hAnsi="FreeSerif" w:cs="FreeSerif"/>
          <w:sz w:val="28"/>
          <w:highlight w:val="white"/>
        </w:rPr>
      </w:r>
      <w:r>
        <w:rPr>
          <w:rFonts w:ascii="FreeSerif" w:hAnsi="FreeSerif" w:cs="FreeSerif"/>
          <w:sz w:val="28"/>
          <w:highlight w:val="white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highlight w:val="white"/>
        </w:rPr>
        <w:t xml:space="preserve">решение Совета Коржовского</w:t>
      </w:r>
      <w:r>
        <w:rPr>
          <w:rFonts w:ascii="FreeSerif" w:hAnsi="FreeSerif" w:eastAsia="FreeSerif" w:cs="FreeSerif"/>
          <w:sz w:val="28"/>
        </w:rPr>
        <w:t xml:space="preserve"> сельского поселения Ленинградского района от 17 мая 2018 г. № 18 </w:t>
      </w:r>
      <w:r>
        <w:rPr>
          <w:rFonts w:ascii="FreeSerif" w:hAnsi="FreeSerif" w:eastAsia="FreeSerif" w:cs="FreeSerif"/>
          <w:sz w:val="28"/>
        </w:rPr>
        <w:t xml:space="preserve">«</w:t>
      </w:r>
      <w:r>
        <w:rPr>
          <w:rFonts w:ascii="FreeSerif" w:hAnsi="FreeSerif" w:eastAsia="FreeSerif" w:cs="FreeSerif"/>
          <w:sz w:val="28"/>
        </w:rPr>
        <w:t xml:space="preserve">Об утверждении Положения о порядке организации и осуществления территориального общественного самоуправления в Коржовском сельском поселении Ленинградского района</w:t>
      </w:r>
      <w:r>
        <w:rPr>
          <w:rFonts w:ascii="FreeSerif" w:hAnsi="FreeSerif" w:eastAsia="FreeSerif" w:cs="FreeSerif"/>
          <w:sz w:val="28"/>
        </w:rPr>
        <w:t xml:space="preserve">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</w:t>
      </w:r>
      <w:r>
        <w:rPr>
          <w:rFonts w:ascii="FreeSerif" w:hAnsi="FreeSerif" w:eastAsia="FreeSerif" w:cs="FreeSerif"/>
          <w:sz w:val="28"/>
        </w:rPr>
        <w:t xml:space="preserve">ешение Совета Крыловского сельского поселения Ленинградского района от 9 июня 2018 г. № 17 «Об утверждении Положения о порядке организации и осуществления территориального общественного самоуправления в Крыловском сельском поселении Ленинградского района»;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Куликовского сельского поселения Ленинградского района от 5 февраля 2014 г. № 6 «</w:t>
      </w:r>
      <w:r>
        <w:rPr>
          <w:rFonts w:ascii="FreeSerif" w:hAnsi="FreeSerif" w:eastAsia="FreeSerif" w:cs="FreeSerif"/>
          <w:sz w:val="28"/>
        </w:rPr>
        <w:t xml:space="preserve">Об </w:t>
      </w:r>
      <w:r>
        <w:rPr>
          <w:rFonts w:ascii="FreeSerif" w:hAnsi="FreeSerif" w:eastAsia="FreeSerif" w:cs="FreeSerif"/>
          <w:sz w:val="28"/>
        </w:rPr>
        <w:t xml:space="preserve">организации территориального общественного самоуправления </w:t>
      </w:r>
      <w:r>
        <w:rPr>
          <w:rFonts w:ascii="FreeSerif" w:hAnsi="FreeSerif" w:eastAsia="FreeSerif" w:cs="FreeSerif"/>
          <w:sz w:val="28"/>
        </w:rPr>
        <w:t xml:space="preserve">на территории </w:t>
      </w:r>
      <w:r>
        <w:rPr>
          <w:rFonts w:ascii="FreeSerif" w:hAnsi="FreeSerif" w:eastAsia="FreeSerif" w:cs="FreeSerif"/>
          <w:sz w:val="28"/>
        </w:rPr>
        <w:t xml:space="preserve">Куликовского сельского поселения Ленинградского района</w:t>
      </w:r>
      <w:r>
        <w:rPr>
          <w:rFonts w:ascii="FreeSerif" w:hAnsi="FreeSerif" w:eastAsia="FreeSerif" w:cs="FreeSerif"/>
          <w:sz w:val="28"/>
        </w:rPr>
        <w:t xml:space="preserve">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Ленинградского сельского поселения Ленинградского района от </w:t>
      </w:r>
      <w:r>
        <w:rPr>
          <w:rFonts w:ascii="FreeSerif" w:hAnsi="FreeSerif" w:eastAsia="FreeSerif" w:cs="FreeSerif"/>
          <w:sz w:val="28"/>
        </w:rPr>
        <w:t xml:space="preserve">21 июня 2018 г. № 24 «Об утверждении Положения о порядке организации и осуществления территориального общественного самоуправления в Ленинградском сельском поселении Ленинградского района»;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</w:t>
      </w:r>
      <w:r>
        <w:rPr>
          <w:rFonts w:ascii="FreeSerif" w:hAnsi="FreeSerif" w:eastAsia="FreeSerif" w:cs="FreeSerif"/>
          <w:sz w:val="28"/>
        </w:rPr>
        <w:t xml:space="preserve">Новоплатнировского</w:t>
      </w:r>
      <w:r>
        <w:rPr>
          <w:rFonts w:ascii="FreeSerif" w:hAnsi="FreeSerif" w:eastAsia="FreeSerif" w:cs="FreeSerif"/>
          <w:sz w:val="28"/>
        </w:rPr>
        <w:t xml:space="preserve"> сельского поселения Ленинградского района от 5 июня </w:t>
      </w:r>
      <w:r>
        <w:rPr>
          <w:rFonts w:ascii="FreeSerif" w:hAnsi="FreeSerif" w:eastAsia="FreeSerif" w:cs="FreeSerif"/>
          <w:sz w:val="28"/>
        </w:rPr>
        <w:t xml:space="preserve">2018  г.</w:t>
      </w:r>
      <w:r>
        <w:rPr>
          <w:rFonts w:ascii="FreeSerif" w:hAnsi="FreeSerif" w:eastAsia="FreeSerif" w:cs="FreeSerif"/>
          <w:sz w:val="28"/>
        </w:rPr>
        <w:t xml:space="preserve">  № 15 «Об утверждении Положения о порядке организации и осуществления территориального общественного самоуправления в </w:t>
      </w:r>
      <w:r>
        <w:rPr>
          <w:rFonts w:ascii="FreeSerif" w:hAnsi="FreeSerif" w:eastAsia="FreeSerif" w:cs="FreeSerif"/>
          <w:sz w:val="28"/>
        </w:rPr>
        <w:t xml:space="preserve">Новоплатнировском</w:t>
      </w:r>
      <w:r>
        <w:rPr>
          <w:rFonts w:ascii="FreeSerif" w:hAnsi="FreeSerif" w:eastAsia="FreeSerif" w:cs="FreeSerif"/>
          <w:sz w:val="28"/>
        </w:rPr>
        <w:t xml:space="preserve"> сельском поселении Ленинградского района»;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Новоуманского сельского поселения Ленинградского района от 28 марта 2007 г. № 16 «О работе органов территориального общественного самоуправления Новоуманского сельского поселения Ленинградского района»</w:t>
      </w:r>
      <w:r>
        <w:rPr>
          <w:rFonts w:ascii="FreeSerif" w:hAnsi="FreeSerif" w:cs="FreeSerif"/>
          <w:sz w:val="28"/>
        </w:rPr>
        <w:t xml:space="preserve">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Образцового </w:t>
      </w:r>
      <w:r>
        <w:rPr>
          <w:rFonts w:ascii="FreeSerif" w:hAnsi="FreeSerif" w:eastAsia="FreeSerif" w:cs="FreeSerif"/>
          <w:sz w:val="28"/>
        </w:rPr>
        <w:t xml:space="preserve">сель</w:t>
      </w:r>
      <w:r>
        <w:rPr>
          <w:rFonts w:ascii="FreeSerif" w:hAnsi="FreeSerif" w:eastAsia="FreeSerif" w:cs="FreeSerif"/>
          <w:sz w:val="28"/>
        </w:rPr>
        <w:t xml:space="preserve">ского поселения Ленинградского района от 18 июня 2018 года № 20 «Об утверждении Положения о порядке организации и осуществления территориального общественного самоуправления в Образцовом сельском поселении Ленинградского район</w:t>
      </w:r>
      <w:r>
        <w:rPr>
          <w:rFonts w:ascii="FreeSerif" w:hAnsi="FreeSerif" w:eastAsia="FreeSerif" w:cs="FreeSerif"/>
          <w:sz w:val="28"/>
        </w:rPr>
        <w:t xml:space="preserve">а</w:t>
      </w:r>
      <w:r>
        <w:rPr>
          <w:rFonts w:ascii="FreeSerif" w:hAnsi="FreeSerif" w:eastAsia="FreeSerif" w:cs="FreeSerif"/>
          <w:sz w:val="28"/>
        </w:rPr>
        <w:t xml:space="preserve">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Первомайского сельского поселения Ленинградского района  от 18 ноября 2009 г. № 41 «О территориальном общественном самоуправлении в Первомайском сельском поселении Ленинградского района»;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Первомайского сельского поселения Ленинградского района от 6 сентября 2024 г. № 26 «О внесении изменений в решение Совета Первомайского сельского поселения Ленинградского района                             от 18 ноября 2009 г. № 41 </w:t>
      </w:r>
      <w:r>
        <w:rPr>
          <w:rFonts w:ascii="FreeSerif" w:hAnsi="FreeSerif" w:eastAsia="FreeSerif" w:cs="FreeSerif"/>
          <w:sz w:val="28"/>
        </w:rPr>
        <w:t xml:space="preserve">«О территориальном общественном самоуправлении в Первомайском сельском поселении Ленинградского района»;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решение Совета Уманского сельского поселения Ленинградского района от 18 июня 2018 г. № 17 «</w:t>
      </w:r>
      <w:r>
        <w:rPr>
          <w:rFonts w:ascii="FreeSerif" w:hAnsi="FreeSerif" w:eastAsia="FreeSerif" w:cs="FreeSerif"/>
          <w:sz w:val="28"/>
        </w:rPr>
        <w:t xml:space="preserve">Об утверждении Положения </w:t>
      </w:r>
      <w:r>
        <w:rPr>
          <w:rFonts w:ascii="FreeSerif" w:hAnsi="FreeSerif" w:eastAsia="FreeSerif" w:cs="FreeSerif"/>
          <w:sz w:val="28"/>
        </w:rPr>
        <w:t xml:space="preserve">о порядке организации и осуществления территориального общественного самоуправления </w:t>
      </w:r>
      <w:r>
        <w:rPr>
          <w:rFonts w:ascii="FreeSerif" w:hAnsi="FreeSerif" w:eastAsia="FreeSerif" w:cs="FreeSerif"/>
          <w:sz w:val="28"/>
        </w:rPr>
        <w:t xml:space="preserve">в Уманском сельском поселении Ленинградского района</w:t>
      </w:r>
      <w:r>
        <w:rPr>
          <w:rFonts w:ascii="FreeSerif" w:hAnsi="FreeSerif" w:eastAsia="FreeSerif" w:cs="FreeSerif"/>
          <w:sz w:val="28"/>
        </w:rPr>
        <w:t xml:space="preserve">».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3. </w:t>
      </w:r>
      <w:r>
        <w:rPr>
          <w:rFonts w:ascii="FreeSerif" w:hAnsi="FreeSerif" w:eastAsia="FreeSerif" w:cs="FreeSerif"/>
          <w:sz w:val="28"/>
        </w:rPr>
        <w:t xml:space="preserve">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</w:rPr>
        <w:t xml:space="preserve">по вопросам социально-правовой политики и взаимодействию с общественными организациями (Баева Н.Н.).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96"/>
        <w:ind w:left="0" w:right="85" w:firstLine="709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4.Решение вступает в силу со дня его официального опубликования.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left="0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Глава Ленинградского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                                                                     Ю.Ю. Шулико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highlight w:val="none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highlight w:val="none"/>
        </w:rPr>
        <w:t xml:space="preserve">Ленинградского 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cs="FreeSerif"/>
          <w:sz w:val="28"/>
          <w:highlight w:val="none"/>
        </w:rPr>
        <w:t xml:space="preserve">муниципального округа                                                                       И.А. 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  <w:highlight w:val="none"/>
        </w:rPr>
      </w:pPr>
      <w:r>
        <w:rPr>
          <w:rStyle w:val="1_495"/>
          <w:rFonts w:ascii="FreeSerif" w:hAnsi="FreeSerif" w:eastAsia="FreeSerif" w:cs="FreeSerif"/>
          <w:b w:val="0"/>
          <w:color w:val="000000"/>
          <w:sz w:val="28"/>
          <w:szCs w:val="28"/>
        </w:rPr>
        <w:t xml:space="preserve">Приложение </w:t>
      </w:r>
      <w:r>
        <w:rPr>
          <w:rFonts w:ascii="FreeSerif" w:hAnsi="FreeSerif" w:cs="FreeSerif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sz w:val="28"/>
          <w:szCs w:val="28"/>
        </w:rPr>
      </w:pPr>
      <w:r>
        <w:rPr>
          <w:rStyle w:val="1_495"/>
          <w:rFonts w:ascii="FreeSerif" w:hAnsi="FreeSerif" w:eastAsia="FreeSerif" w:cs="FreeSerif"/>
          <w:b w:val="0"/>
          <w:color w:val="000000"/>
          <w:sz w:val="28"/>
          <w:szCs w:val="28"/>
          <w:highlight w:val="none"/>
        </w:rPr>
        <w:t xml:space="preserve">УТВЕРЖДЕНО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eastAsia="FreeSerif" w:cs="FreeSerif"/>
          <w:b w:val="0"/>
          <w:color w:val="000000"/>
          <w:sz w:val="28"/>
          <w:szCs w:val="28"/>
        </w:rPr>
        <w:t xml:space="preserve">решением Совета</w:t>
      </w:r>
      <w:r>
        <w:rPr>
          <w:rStyle w:val="1_495"/>
          <w:rFonts w:ascii="FreeSerif" w:hAnsi="FreeSerif" w:eastAsia="FreeSerif" w:cs="FreeSerif"/>
          <w:b w:val="0"/>
          <w:color w:val="000000"/>
          <w:sz w:val="28"/>
          <w:szCs w:val="28"/>
        </w:rPr>
        <w:t xml:space="preserve"> </w:t>
      </w:r>
      <w:r>
        <w:rPr>
          <w:rStyle w:val="1_495"/>
          <w:rFonts w:ascii="FreeSerif" w:hAnsi="FreeSerif" w:eastAsia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eastAsia="FreeSerif" w:cs="FreeSerif"/>
          <w:b w:val="0"/>
          <w:bCs w:val="0"/>
          <w:color w:val="000000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eastAsia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eastAsia="FreeSerif" w:cs="FreeSerif"/>
          <w:b w:val="0"/>
          <w:color w:val="000000"/>
          <w:sz w:val="28"/>
          <w:szCs w:val="28"/>
        </w:rPr>
        <w:t xml:space="preserve">муниципального образования </w:t>
      </w:r>
      <w:r>
        <w:rPr>
          <w:rStyle w:val="1_495"/>
          <w:rFonts w:ascii="FreeSerif" w:hAnsi="FreeSerif" w:eastAsia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eastAsia="FreeSerif" w:cs="FreeSerif"/>
          <w:b w:val="0"/>
          <w:bCs w:val="0"/>
          <w:color w:val="000000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eastAsia="FreeSerif" w:cs="FreeSerif"/>
          <w:b w:val="0"/>
          <w:color w:val="000000"/>
          <w:sz w:val="28"/>
          <w:szCs w:val="28"/>
        </w:rPr>
        <w:t xml:space="preserve">Ленинградский муниципальный округ</w:t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eastAsia="FreeSerif" w:cs="FreeSerif"/>
          <w:b w:val="0"/>
          <w:color w:val="000000"/>
          <w:sz w:val="28"/>
          <w:szCs w:val="28"/>
        </w:rPr>
        <w:t xml:space="preserve">Краснодарского края </w:t>
      </w:r>
      <w:r>
        <w:rPr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000000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  <w:highlight w:val="none"/>
        </w:rPr>
      </w:pPr>
      <w:r>
        <w:rPr>
          <w:rStyle w:val="1_495"/>
          <w:rFonts w:ascii="FreeSerif" w:hAnsi="FreeSerif" w:eastAsia="FreeSerif" w:cs="FreeSerif"/>
          <w:b w:val="0"/>
          <w:bCs w:val="0"/>
          <w:color w:val="000000"/>
          <w:sz w:val="28"/>
          <w:szCs w:val="28"/>
        </w:rPr>
        <w:t xml:space="preserve">от _____________ г. № ____</w:t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  <w:highlight w:val="none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</w:p>
    <w:p>
      <w:pPr>
        <w:ind w:left="4819" w:right="0" w:firstLine="0"/>
        <w:spacing w:line="228" w:lineRule="auto"/>
        <w:rPr>
          <w:rFonts w:ascii="FreeSerif" w:hAnsi="FreeSerif" w:cs="FreeSerif"/>
          <w:b w:val="0"/>
          <w:bCs w:val="0"/>
          <w:color w:val="000000"/>
          <w:sz w:val="28"/>
          <w:szCs w:val="28"/>
        </w:rPr>
      </w:pP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  <w:highlight w:val="none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  <w:r>
        <w:rPr>
          <w:rStyle w:val="1_495"/>
          <w:rFonts w:ascii="FreeSerif" w:hAnsi="FreeSerif" w:cs="FreeSerif"/>
          <w:b w:val="0"/>
          <w:bCs w:val="0"/>
          <w:color w:val="000000"/>
          <w:sz w:val="28"/>
          <w:szCs w:val="28"/>
        </w:rPr>
      </w:r>
    </w:p>
    <w:p>
      <w:pPr>
        <w:pStyle w:val="767"/>
        <w:numPr>
          <w:ilvl w:val="0"/>
          <w:numId w:val="0"/>
        </w:numPr>
        <w:jc w:val="left"/>
        <w:spacing w:before="0" w:after="0" w:line="228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767"/>
        <w:spacing w:before="0" w:after="0" w:line="228" w:lineRule="auto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Положение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67"/>
        <w:spacing w:before="0" w:after="0" w:line="228" w:lineRule="auto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о территориальном общественном самоуправлении в Ленинградском муниципальном округе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67"/>
        <w:numPr>
          <w:ilvl w:val="0"/>
          <w:numId w:val="0"/>
        </w:numPr>
        <w:jc w:val="both"/>
        <w:spacing w:before="0" w:after="0" w:line="228" w:lineRule="auto"/>
        <w:rPr>
          <w:rFonts w:ascii="FreeSerif" w:hAnsi="FreeSerif" w:cs="FreeSerif"/>
          <w:b w:val="0"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z w:val="28"/>
          <w:szCs w:val="28"/>
        </w:rPr>
      </w:r>
      <w:bookmarkEnd w:id="0"/>
      <w:r>
        <w:rPr>
          <w:rFonts w:ascii="FreeSerif" w:hAnsi="FreeSerif" w:cs="FreeSerif"/>
          <w:b w:val="0"/>
          <w:color w:val="000000"/>
          <w:sz w:val="28"/>
          <w:szCs w:val="28"/>
        </w:rPr>
      </w:r>
      <w:r>
        <w:rPr>
          <w:rFonts w:ascii="FreeSerif" w:hAnsi="FreeSerif" w:cs="FreeSerif"/>
          <w:b w:val="0"/>
          <w:color w:val="000000"/>
          <w:sz w:val="28"/>
          <w:szCs w:val="28"/>
        </w:rPr>
      </w:r>
    </w:p>
    <w:p>
      <w:pPr>
        <w:pStyle w:val="1_496"/>
        <w:jc w:val="center"/>
        <w:spacing w:before="0" w:beforeAutospacing="0" w:after="0" w:afterAutospacing="0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Глава I. Общие положения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1_496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Настоящее Положение о территориальном общественном самоуправлении разработано в соответствии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 </w:t>
      </w:r>
      <w:hyperlink r:id="rId14" w:tooltip="http://docs.cntd.ru/document/901876063" w:history="1">
        <w:r>
          <w:rPr>
            <w:rStyle w:val="771"/>
            <w:rFonts w:ascii="FreeSerif" w:hAnsi="FreeSerif" w:eastAsia="FreeSerif" w:cs="FreeSerif"/>
            <w:color w:val="000000"/>
            <w:sz w:val="28"/>
            <w:szCs w:val="28"/>
            <w:u w:val="none"/>
          </w:rPr>
          <w:t xml:space="preserve">статьей 27 Федерального закона от 6 октября 2003 г. № 131-ФЗ «Об общих принципах организации местного самоуправления в Российской Федерации</w:t>
        </w:r>
      </w:hyperlink>
      <w:r>
        <w:rPr>
          <w:rFonts w:ascii="FreeSerif" w:hAnsi="FreeSerif" w:eastAsia="FreeSerif" w:cs="FreeSerif"/>
          <w:color w:val="000000"/>
          <w:sz w:val="28"/>
          <w:szCs w:val="28"/>
        </w:rPr>
        <w:t xml:space="preserve">»,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Уставом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определяет общие формы организации территориального общественного самоуправления, в том числе порядок избрания органов территориального общественного самоуправления и организацию их деятельности.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Территориальное общественное самоуправление является формой непосредственного участия населения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в осуществлении местного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07"/>
        <w:jc w:val="center"/>
        <w:shd w:val="clear" w:color="auto" w:fill="ffff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1. Понятие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Под территориальным общественным самоуправлением понимается самоорганизация граждан по месту их жительства на части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Территориальное общественное самоуправление осуществляется непосредственно населением путем проведения собраний и конференций граждан (собраний делегатов), создания органов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07"/>
        <w:shd w:val="clear" w:color="auto" w:fill="ffff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07"/>
        <w:jc w:val="center"/>
        <w:shd w:val="clear" w:color="auto" w:fill="ffff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2. Правовые основы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Территориальное общественное самоуправление на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осуществляется в соответствии с </w:t>
      </w:r>
      <w:hyperlink r:id="rId15" w:tooltip="https://docs.cntd.ru/document/9004937#64U0IK" w:anchor="64U0IK" w:history="1">
        <w:r>
          <w:rPr>
            <w:rStyle w:val="771"/>
            <w:rFonts w:ascii="FreeSerif" w:hAnsi="FreeSerif" w:eastAsia="FreeSerif" w:cs="FreeSerif"/>
            <w:color w:val="000000"/>
            <w:sz w:val="28"/>
            <w:szCs w:val="28"/>
            <w:u w:val="none"/>
          </w:rPr>
          <w:t xml:space="preserve">Конституцией Российской Федераци</w:t>
        </w:r>
        <w:r>
          <w:rPr>
            <w:rStyle w:val="771"/>
            <w:rFonts w:ascii="FreeSerif" w:hAnsi="FreeSerif" w:eastAsia="FreeSerif" w:cs="FreeSerif"/>
            <w:color w:val="000000"/>
            <w:sz w:val="28"/>
            <w:szCs w:val="28"/>
            <w:u w:val="none"/>
          </w:rPr>
          <w:t xml:space="preserve">и</w:t>
        </w:r>
      </w:hyperlink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федеральным и краевым законодательством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 </w:t>
      </w:r>
      <w:hyperlink r:id="rId16" w:tooltip="https://docs.cntd.ru/document/446507151#64U0IK" w:anchor="64U0IK" w:history="1">
        <w:r>
          <w:rPr>
            <w:rStyle w:val="771"/>
            <w:rFonts w:ascii="FreeSerif" w:hAnsi="FreeSerif" w:eastAsia="FreeSerif" w:cs="FreeSerif"/>
            <w:color w:val="000000"/>
            <w:sz w:val="28"/>
            <w:szCs w:val="28"/>
            <w:u w:val="none"/>
          </w:rPr>
          <w:t xml:space="preserve">Уставом </w:t>
        </w:r>
      </w:hyperlink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нормативными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правовыми актами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Совета муниципального образования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и настоящим Положением.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Защита законных прав и интересов органов территориального общественного самоуправления обеспечивается судом в соответствии с законодательством.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обеспечивает необходимые правовые условия для осуществления деятельности территориального общественного самоуправления, возможность ознакомления с необходимыми материалами и документами, а также </w:t>
      </w:r>
      <w:r>
        <w:rPr>
          <w:rFonts w:ascii="FreeSerif" w:hAnsi="FreeSerif" w:eastAsia="FreeSerif" w:cs="FreeSerif"/>
          <w:sz w:val="28"/>
          <w:szCs w:val="28"/>
        </w:rPr>
        <w:t xml:space="preserve">может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оказывать организационную, методическую, финансовую и иную поддержку.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Взаимоотношения территориального общественного самоуправления с органами местного самоуправления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строятся на договорной основе.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07"/>
        <w:jc w:val="center"/>
        <w:shd w:val="clear" w:color="auto" w:fill="ffff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444444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3. Основные принципы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Территориальное общественное самоуправление на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основывается на следующих принципах: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left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законности;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 защиты законных прав и интересов населения;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гласности и учета общественного мнения;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выборности и подконтрольности органов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ТОС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гражданам;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сочетания интересов граждан, проживающих на соответствующей территории, с интересами граждан всего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взаимодействия с органами местного самоуправления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учета исторических и иных местных традиций;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самостоятельности и ответственности в решении вопросов, отнесенных к компетенции органов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ТОС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сочетания местных, краевых и федеральных интересов.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07"/>
        <w:jc w:val="center"/>
        <w:shd w:val="clear" w:color="auto" w:fill="ffff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4. Территории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, на которых осуществляется территориальное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807"/>
        <w:jc w:val="center"/>
        <w:shd w:val="clear" w:color="auto" w:fill="ffff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общественное самоуправление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jc w:val="both"/>
        <w:spacing w:before="0" w:beforeAutospacing="0" w:after="0" w:afterAutospacing="0"/>
        <w:tabs>
          <w:tab w:val="left" w:pos="993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ab/>
        <w:t xml:space="preserve">Территориальное общественное самоуправление осуществляется в пределах следующих территорий проживания граждан: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подъезд многоквартирного жилого дома;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многоквартирный жилой дом;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            - группа жилых домов;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жилой микрорайон;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сельский населенный пункт, не являющийся сельским поселением;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иные территории проживания граждан.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07"/>
        <w:jc w:val="center"/>
        <w:shd w:val="clear" w:color="auto" w:fill="ffffff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5. Право граждан на осуществление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возраста шестнадцати лет.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Любой гражданин, достигший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возраста шестн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адцати лет,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собраниях, конференциях граждан (собраниях делегатов), избирать и быть избранным в ор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ганы территориального общественного самоуправления. Жители имеют равные права на осуществление территориального общественного самоуправления как непосредственно, так и через своих представителей, получать полную и достоверную информацию об их деятельности.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Органы местного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самоуправления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не могут препятствовать осуществлению жителями территориальног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 общественного самоуправления, если эта деятельность не противоречит требованиям законодательства. Защита прав и интересов жителей в осуществлении ими территориального общественного самоуправления обеспечивается в порядке, установленном законодательством.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727"/>
        <w:jc w:val="left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727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Глава II. Учреждение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27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27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6. Инициатива учреждения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spacing w:before="0" w:beforeAutospacing="0" w:after="0" w:afterAutospacing="0"/>
        <w:rPr>
          <w:rFonts w:ascii="FreeSerif" w:hAnsi="FreeSerif" w:cs="FreeSerif"/>
          <w:color w:val="444444"/>
          <w:sz w:val="28"/>
          <w:szCs w:val="28"/>
        </w:rPr>
      </w:pPr>
      <w:r>
        <w:rPr>
          <w:rFonts w:ascii="FreeSerif" w:hAnsi="FreeSerif" w:eastAsia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Территориальное общественное самоуправление учреждается по инициативе граждан, проживающих на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где предполагается осуществлять территориальное общественное самоуправление.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В целях учреждения территориального общественно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го самоуправления граждане, проживающие на соответствующей территории, создают инициативную группу по организации собрания, конференции граждан (собрания делегатов) (далее - инициативная группа) в составе не менее 3 человек. Инициативная группа уведомляет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 своем создании, составе и месте жительства ее членов, дате, времени и месте проведения собраний и конференций граждан (собраний делегатов), проживающих на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в границах которой учреждается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территориальное общественное самоуправление, и собраний по избранию делегатов конференции граждан (собрания делегатов) в целях учреждения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Не поздне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 чем за 10 дней до проведения указанных собраний инициативная группа извещает граждан, проживающих на соответствующей территории, о дате, времени и месте проведения собраний, конференций граждан (собраний делегатов) и вопросах, выносимых на их обсуждение.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Инициативная группа обеспечивает возможность присутствия на каждом собрании представителей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депутатов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5. Решение о проведении собрания или конференции граждан (собрания делегатов) по образованию территориального общественного самоуправления принимается в зависимости от числа жителей, проживающих на территории создаваемого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При численности жителей, проживающих на указанной территории, менее 300 человек проводится собрание граждан, более 300 человек - конференция граждан (собрание делегатов).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6. </w:t>
      </w:r>
      <w:r>
        <w:rPr>
          <w:rFonts w:ascii="FreeSerif" w:hAnsi="FreeSerif" w:eastAsia="FreeSerif" w:cs="FreeSerif"/>
          <w:sz w:val="28"/>
          <w:szCs w:val="28"/>
        </w:rPr>
        <w:t xml:space="preserve">При проведении конференции граждан определяется следующая норма представительства делегатов – 1 (один) представитель на каждые 100 жителей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27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7. Порядок избрания делегатов конференции граждан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(собрания делегатов)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Для избрания делегатов конференции граждан (собрания делегатов) в целях учреждения территориального общественного самоуправления инициативная группа организует и проводит собрания граждан, проживающих на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в границах которой учреждается территориальное общественное самоуправление. В собрании вправе принимать участие граждане, достигшие возраста шестнадцати лет на день проведения собрания.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На каждом собрании по избранию делегатов конференции граждан (собрания делегатов) в целях учреждения территориального общественного самоуправления секретарь собрания ведет протокол, в котором указываются: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left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дата, время и место проведения собрания;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left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фамилия, имя и отчество председателя и секретаря собрания;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общее количество граждан, принявших участие в собрании;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повестка дня собрания;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результаты голосования по вопросам повестки дня собрания;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принятые на собрании решения.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Протокол подписывается председателем и секретарем собрания.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 протоколу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собрания прилагается список граждан, проживающих в границах территории, на которой учреждается территориальное общественное самоуправление, принявших участие в собрании по избранию делегатов конференции граждан (собрания делегатов), в котором указываются: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дата, время и место проведения собрания;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left="709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фамилия, имя и отчество участников собрания;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адрес места жительства, указанный в паспорте;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дата внесения подписи;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подпись гражданина </w:t>
      </w:r>
      <w:r>
        <w:rPr>
          <w:rFonts w:ascii="FreeSerif" w:hAnsi="FreeSerif" w:eastAsia="FreeSerif" w:cs="FreeSerif"/>
          <w:sz w:val="28"/>
          <w:szCs w:val="28"/>
        </w:rPr>
        <w:t xml:space="preserve">участника собрания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 протоколу собрания прилагается также адресн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ое описание границ учреждаемого территориального общественного самоуправления с указанием улиц (переулков), номеров домов, номеров подъездов и (или) план-схема с указанием границ территории, на которой создается территориальное общественное самоуправление.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Инициативная группа в целях учреждения территориального общественного самоуправления вправе обратиться в органы местного самоуправления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 просьбой о содействии в проведении собрания, конференции граждан (собрания делегатов), предоставлении помещений для проведения собрания, конференции граждан (собрания делегатов), информировании населения о времени и месте проведения указанных действий.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727"/>
        <w:jc w:val="center"/>
        <w:rPr>
          <w:rFonts w:ascii="FreeSerif" w:hAnsi="FreeSerif" w:cs="FreeSerif"/>
          <w:b/>
          <w:bCs/>
          <w:color w:val="444444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8. Порядок проведения собрания, конференции граждан (собрания делегатов) в целях учреждения органов территориального общественного самоуправления</w:t>
      </w:r>
      <w:r>
        <w:rPr>
          <w:rFonts w:ascii="FreeSerif" w:hAnsi="FreeSerif" w:cs="FreeSerif"/>
          <w:b/>
          <w:bCs/>
          <w:color w:val="444444"/>
          <w:sz w:val="28"/>
          <w:szCs w:val="28"/>
        </w:rPr>
      </w:r>
      <w:r>
        <w:rPr>
          <w:rFonts w:ascii="FreeSerif" w:hAnsi="FreeSerif" w:cs="FreeSerif"/>
          <w:b/>
          <w:bCs/>
          <w:color w:val="444444"/>
          <w:sz w:val="28"/>
          <w:szCs w:val="28"/>
        </w:rPr>
      </w:r>
    </w:p>
    <w:p>
      <w:pPr>
        <w:pStyle w:val="1_496"/>
        <w:spacing w:before="0" w:beforeAutospacing="0" w:after="0" w:afterAutospacing="0"/>
        <w:rPr>
          <w:rFonts w:ascii="FreeSerif" w:hAnsi="FreeSerif" w:cs="FreeSerif"/>
          <w:color w:val="444444"/>
          <w:sz w:val="28"/>
          <w:szCs w:val="28"/>
        </w:rPr>
      </w:pPr>
      <w:r>
        <w:rPr>
          <w:rFonts w:ascii="FreeSerif" w:hAnsi="FreeSerif" w:eastAsia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Если в целях учреждения территориального общественного самоуправления до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лжны быть избраны делегаты на конференцию граждан (собрание делегатов), представляющие все население, проживающее на территории, в границах которой учреждается территориальное общественное самоуправление, инициативная группа принимает решение о проведении </w:t>
      </w:r>
      <w:r>
        <w:rPr>
          <w:rFonts w:ascii="FreeSerif" w:hAnsi="FreeSerif" w:eastAsia="FreeSerif" w:cs="FreeSerif"/>
          <w:sz w:val="28"/>
          <w:szCs w:val="28"/>
        </w:rPr>
        <w:t xml:space="preserve">собраний</w:t>
      </w:r>
      <w:r>
        <w:rPr>
          <w:rFonts w:ascii="FreeSerif" w:hAnsi="FreeSerif" w:eastAsia="FreeSerif" w:cs="FreeSerif"/>
          <w:color w:val="ff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по избранию делегатов, назначает дату и время проведения собраний и уведомляет об этом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Если в соответствии с настоящим Положением в целях учреждения территориального общественного самоуправления могут быть проведены собрания, проживающих на территории, в границах которой учреж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дается территориальное общественное самоуправление, инициативная группа по организации собрания граждан в целях учреждения территориального общественного самоуправления назначает время и место проведения собрания граждан и уведомляет об этом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В период со дня принятия инициативной группой решения о проведении собрания граждан или конференции граждан (собрания делегатов) до начала собран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ия или конференции граждан (собрания делегатов) инициативная группа обязана обеспечить каждому гражданину возможность ознакомиться с повесткой дня собрания граждан или конференции граждан (собрания делегатов), проектами документов, выносимых на обсуждение.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Собрание или конференция граждан (собрание делегатов) по учреждению территориального общественного самоуправления проводятся членами инициативной группы.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5. Перед началом собрания или конференции граждан (собрание делегатов) инициативной группой проводится регистрация граждан, желающих принять участие в собрании или конференции граждан (собрании делегатов) по учреждению территориального 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бщественного самоуправления, проживающих в границах территории, на которой учреждается территориальное общественное самоуправление, путем формирования списка участников. В списке участников собрания или конференции граждан (собрание делегатов) указывается: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left="709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фамилия, имя и отчество участников собрания;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адрес места жительства, указанный в паспорте;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дата внесения подписи;</w:t>
      </w:r>
      <w:r>
        <w:rPr>
          <w:rFonts w:ascii="FreeSerif" w:hAnsi="FreeSerif" w:eastAsia="FreeSerif" w:cs="FreeSerif"/>
          <w:color w:val="000000"/>
          <w:sz w:val="28"/>
          <w:szCs w:val="28"/>
        </w:rPr>
        <w:br/>
        <w:t xml:space="preserve">- подпись гражданина </w:t>
      </w:r>
      <w:r>
        <w:rPr>
          <w:rFonts w:ascii="FreeSerif" w:hAnsi="FreeSerif" w:eastAsia="FreeSerif" w:cs="FreeSerif"/>
          <w:sz w:val="28"/>
          <w:szCs w:val="28"/>
        </w:rPr>
        <w:t xml:space="preserve">участника собрания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6. По завершении регистрации граждан, принявших участие в собрании или конференции граждан (собрании делегатов) по у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чреждению территориального общественного самоуправления, избираются председатель и секретарь собрания граждан или конференции граждан (собрания делегатов) и рассматриваются вопросы повестки дня собрания граждан или конференции граждан (собрания делегатов).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7. Обязательному рассмотрению на собрании граждан, конференции граждан (собрании делегатов) по учреждению территориального общественного самоуправления подлежат вопросы: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 правомочности проведения собрания граждан, конференции граждан (собрания делегатов) (о кворуме);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об установлении структуры органов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 принятии устава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об избрании органов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об определении основных направлений деятельности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администрацию Ленинградского муниципального округа.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27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9. Правомочность проведения собрания, конференции граждан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(собрания делегатов) по учреждению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Собрание или конференция граждан (собрание делегатов) по учреждению территориального общественного самоуправления считаются правомочными, если в них приняли участие не менее одной трети достигших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возрас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та шестнадцати лет жителей территории, на которой предполагается осуществление территориального общественного самоуправления, либо не менее двух третей избранных на собраниях делегатов, представляющих не менее одной трети указанных жителей этой территории.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727"/>
        <w:jc w:val="center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10. Установление границ территории, на которой предполагается осуществление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r/>
      <w:r/>
      <w:r/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Границы территории, на которой предполагается осуществление территориального общественного самоуправления, устанавливает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Для установления границ территории, на которой предполагается осуществление территориального общественного самоуправления, в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Совет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  <w:t xml:space="preserve">муниципального образования Ленинградский муниципальный округ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Краснодарского края направляются следующие документы: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- заявление от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территориального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управления администрации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Ленинградского муниципального округа с пр</w:t>
      </w:r>
      <w:r>
        <w:rPr>
          <w:rFonts w:ascii="FreeSerif" w:hAnsi="FreeSerif" w:eastAsia="FreeSerif" w:cs="FreeSerif"/>
          <w:sz w:val="28"/>
          <w:szCs w:val="28"/>
        </w:rPr>
        <w:t xml:space="preserve">едложениям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населения об установлении границ территории, на которой предполагается осуществление территориального общественного самоуправления;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адресное описание границ учреждаемого террит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ориального общественного самоуправления с указанием улиц (переулков), номеров домов, номеров подъездов и (или) план-схема с указанием границ территории, на которой предполагается осуществление территориального общественного самоуправления, согласованная с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т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ер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риториальным управлением администрации 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Основанием для отказа в установлении границ территории, на которой предполагается осуществление территориального общественного самоуправления, являются следующие обстоятельства: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пересечение границ территории, на которой предполагается осуществление территориального общественного самоуправления, с установленными границами, в которых уже осуществляется иное территориальное общественное самоуправление;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выход границ территории, на которой предполагается осуществление территориального общественного самоуправления, за пределы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тья 11. Устав территориального общественного самоуправления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Устав территориального общественного самоуправл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ения является основным учредительным документом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Устав территориального общественного самоуправления должен соответствовать законодательству Российской Федерации, настоящему Положению.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Устав территориального общественного самоуправления принимается на собрании или конференции граждан (собрании делегатов) не менее чем двумя третями голосов участников собрания или конференции граждан (собрания делегатов).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В уставе территориального общественного самоуправления устанавливаются: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территория, на которой оно осуществляется;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цели, задачи, формы и основные направления деятельности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порядок принятия решений;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порядок приобретения имущества, а также порядок пользования и распоряжения указанным имуществом и финансовыми средствами;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порядок прекращения осуществления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Территориальное общественное самоуправление в соответствии с его уставом может являться юридическим лицом и подлежать государственной регистрации в организационно-правовой форме некоммерческой организации.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12. Регистрация устава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Территориальное общественное самоуправление без образования юридического лица: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1.1. Территориальное общественное самоуправление без образования юридического лица считается учрежденным с момента регистрации Устава в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1.2. Для регистрации Устава территориального общественного самоуправления в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представляются следующие документы: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- заявление о регистрации устава на имя главы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, подписанное уполномоченным лицом, избранным на собрании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или конференции граждан (собрания делегатов)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по учреждению территориального общественного самоуправления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;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-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протокол собрания или конференции граждан (собрания делегатов) по учреждению территориального общественного самоуправления;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четыре экземпляра устава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1.3. В течение 1 месяца со дня представления вышеуказанных документов 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принимает решение о регистрации устава территориального общественного самоуправления или об отказе в регистрации.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1.4. Отказ в регистрации устава территориального общественного самоуправления допускается в случае: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непредставления всех необходимых документов для регистрации Устава, указанных в п. 1.2. настоящего раздела;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 подача заявления неуполномоченным лицом, в том числе, отсутствие полномочий которого выяснилось в ходе проведения проверки представленных документов;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несоответствие  действующего Устава законодательству.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1.5. Зарегистрированный экземпляр устава терр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1.6. 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ведет учет регистрации уставов территориального общественного самоуправления, в том числе с образованием юридического лица.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ведет папки, имеющие порядковый номер в соответствии с регистрационной записью, в которых хранятся уставы территориального общественного самоуправления, а также представленные к ним документы.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Зарегистрированному уставу территориального общественного самоуправления присваивается регистрационный номер в реестре, который является учетным документом, содержащим сведения о зарегистрированны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х уставах территориального общественного самоуправления. Нумерация регистрационных записей в реестре осуществляется в нумерологическом порядке по количеству территориальных общественных самоуправлений и не прерывается наступлением нового календарного года.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  <w:t xml:space="preserve">О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  <w:t xml:space="preserve">т имени администрации Ленинградского муниципального округа работу по регистрации Уставов органов территориального общественного самоуправления осуществляет уполномоченный орган, назначенный правовым актом администрации Ленинградского муниципального округа.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Изменения, вносимые в устав территориального общественного самоуправления, подлежат обязательной регистрации.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2.1. При внесении изменений в устав территориального общественного самоуправления процедура регистрации таких изменений производится в соответствии с настоящим Положением.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2.2. Заявление о регист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рации изменений в устав территориального общественного самоуправления предоставляется в течение 10 дней после дня принятия собранием или конференции граждан решения о внесении изменений в устав территориального общественного самоуправления в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2.3. При подаче заявления прилагаются следующие документы: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заявление о внесении изменений в устав на имя</w:t>
      </w:r>
      <w:r>
        <w:rPr>
          <w:rFonts w:ascii="FreeSerif" w:hAnsi="FreeSerif" w:eastAsia="FreeSerif" w:cs="FreeSerif"/>
          <w:spacing w:val="2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pacing w:val="2"/>
          <w:sz w:val="28"/>
          <w:szCs w:val="28"/>
          <w:highlight w:val="white"/>
        </w:rPr>
        <w:t xml:space="preserve">г</w:t>
      </w:r>
      <w:r>
        <w:rPr>
          <w:rFonts w:ascii="FreeSerif" w:hAnsi="FreeSerif" w:eastAsia="FreeSerif" w:cs="FreeSerif"/>
          <w:spacing w:val="2"/>
          <w:sz w:val="28"/>
          <w:szCs w:val="28"/>
          <w:highlight w:val="white"/>
        </w:rPr>
        <w:t xml:space="preserve">л</w:t>
      </w:r>
      <w:r>
        <w:rPr>
          <w:rFonts w:ascii="FreeSerif" w:hAnsi="FreeSerif" w:eastAsia="FreeSerif" w:cs="FreeSerif"/>
          <w:spacing w:val="2"/>
          <w:sz w:val="28"/>
          <w:szCs w:val="28"/>
          <w:highlight w:val="white"/>
        </w:rPr>
        <w:t xml:space="preserve">авы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pacing w:val="2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подписанное уполномоченным лицом, избранным на собрании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или конференции граждан (собрания делегатов)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по внесению изменений в устав территориального общественного самоуправления;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протокол собрания или конференции граждан (собрания делегатов) по внесению изменений в устав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- 4 экземпляра устава территориального общественного самоуправления в новой редакции;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2.4. 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 течение 1 месяца со дня представления вышеуказанных документов 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принимает решение о регистрации устава в новой редакции территориального общественного самоуправления или об отказе в регистрации.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2.5. Отказ в регистрации внесений изменений в устав территориального общественного самоуправления допускается в случае: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непредставления всех необходимых для регистрации документов;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подача заявления неуполномоченным лицом, в том числе, отсутствие полномочий которого выяснилось в ходе проведения проверки представленных документов;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несоответствие Устава  действующему законодательству.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2.6. Зарегистрированный экземпляр устава в новой редакции терр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Датой регистрации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внесения изменений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 устава ТОС является дата внесения соответствующей записи в реестр, который ведет 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.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Территориальное общественное самоуправление с образованием юридического лица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3.1. Для уведомления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 регистрации территориального общественного самоуправления с образованием юридического лица, в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представляются следующие документы: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- копия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протокола собрания или конференции граждан (собрания делегатов) по учреждению территориального общественного самоуправления;</w:t>
      </w:r>
      <w:r>
        <w:rPr>
          <w:rFonts w:ascii="FreeSerif" w:hAnsi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 копия устава территориального общественного самоуправления с образованием юридического лица.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444444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Глава III. Организационные основы деятельности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br/>
        <w:t xml:space="preserve">Статья 13. Собрания, конференции граждан (собрания делегатов)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spacing w:before="0" w:beforeAutospacing="0" w:after="0" w:afterAutospacing="0"/>
        <w:rPr>
          <w:rFonts w:ascii="FreeSerif" w:hAnsi="FreeSerif" w:cs="FreeSerif"/>
          <w:color w:val="444444"/>
          <w:sz w:val="28"/>
          <w:szCs w:val="28"/>
        </w:rPr>
      </w:pPr>
      <w:r>
        <w:rPr>
          <w:rFonts w:ascii="FreeSerif" w:hAnsi="FreeSerif" w:eastAsia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В целях осуществления территориального общественного самоуправления на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проводятся собрания, конференции граждан (собрания делегатов).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Собрание, конференци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я граждан (собрание делегатов) могут быть созваны по инициативе не менее 3 человек, достигших возраста шестнадцати лет и проживающих на соответствующей территории, а также в случаях, предусмотренных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Собрание, конференция граждан (собрание делегатов), проводимые по инициативе населения, назначаются руководителем органа территориального общественного самоуправления в соответствии с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Собрание граждан по вопросам организации и осуществления территориального общественного самоуправления считается правомочным, если в нем приняли участие не менее одной трети жителей соответствующей территории, достигших возраста шестнадцати лет.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Конференция граждан (собрание делегатов) по вопросам организации и осуществления терри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ториального общественного самоуправления считается правомочной, если в ней приняли участие не менее двух третей избранных на собраниях делегатов, представляющих не менее одной трети жителей соответствующей территории, достигших возраста шестнадцати лет.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5. Порядок назначения и проведения собрания или конференции граждан (собрания делегатов) в целях осуществления территориального общественного самоуправления на территории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определяется настоящим Положением и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14. Полномочия собрания, конференции граждан (собрания делегатов)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Собрания, конфер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енции граждан (собрания делегатов) в целях осуществления территориального общественного самоуправления принимают решения по вопросам, отнесенным к их компетенции законодательством Российской Федерации,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К исключительным полномочиям собрания, конференции граждан (собрания делегатов), осуществляющих территориальное общественное самоуправление, относятся: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установление структуры органов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принятие устава территориального общественного самоуправления, внесение в него изменений;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избрание органов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определение основных направлений деятельности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утверждение сметы доходов и расходов территориального общественного самоуправления и отчета о ее исполнении;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рассмотрение и утверждение отчетов о деятельности органов территориального общественного самоуправления;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обсуждение инициативного проекта и принятие решения о его поддержке.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15. Порядок подготовки и проведения собрания, конференции граждан (собрания делегатов)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Подготовку и проведение собрания, конференции граждан (собрания делегатов), созываемых по инициативе граждан, проживающих на соответствующей территории, обеспечивают соответствующие органы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 времени и месте проведения собрания или конференции граждан (собрания делегатов) и вопросах, включенных в повестку дня собрания или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конференции граждан (собрания делегатов), население оповещается не позднее чем за 10 дней, в форме размещения объявлений в специально установленных общедоступных местах, а также в порядке, определенном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Для ведения собрания или конференции граждан (собрания делегатов) избирается председатель и секретарь собрания.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Решения собрания или конференции граждан (собрания делегатов), осуществляющи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х территориальное общественное самоуправление, принимаются большинством присутствующих на собрании, конференции граждан (собрании делегатов), оформляются протоколами и в 10-дневный срок направляются в администрацию Ленинградского муниципального округа.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 протоколе указываются: дата и место проведения собрания или конференции граждан (собрания делегатов), общее число граждан, проживающих на соответствующей территории и обладающих правом на участие в собра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нии или конференции граждан (собрании делегатов), количество присутствующих, состав президиума, повестка дня, содержание выступлений, принятые решения. Протокол подписывается председателем и секретарем собрания или конференции граждан (собрания делегатов).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16. Финансовое обеспечение проведения собрания, конференции граждан (собрания делегатов)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Расходы по проведению собраний по избранию делегатов конференции граждан (собра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ния граждан), проведению собрания, конференции граждан (собрания делегатов) территориального общественного самоуправления, изготовлению и рассылке документов, регистрации устава территориального общественного самоуправления несут члены инициативной группы.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17. Органы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</w:t>
      </w:r>
      <w:r>
        <w:rPr>
          <w:rFonts w:ascii="FreeSerif" w:hAnsi="FreeSerif" w:eastAsia="FreeSerif" w:cs="FreeSerif"/>
          <w:sz w:val="28"/>
          <w:szCs w:val="28"/>
        </w:rPr>
        <w:t xml:space="preserve">Руководство органа территориального общественного самоуправления осуществляет Совет территориального общественного самоуправления: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– Председатель Совета территориального самоуправления (далее –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Председатель Совета ТОС);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- Руководители квартальных комитетов территориального общественного самоуправления (далее – руководитель квартального комитета ТОС).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 Председатель Совета ТОС.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2.1.1. Председатель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 организует его работу и избирается на срок полномочий органа территориального общественного самоуправления, исполняет свои обязанности до избрания председателя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 нового состава.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2.1.2. Председатель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 подотчетен органу территориального общественного самоуправления и собранию или конференции граждан и может быть в любое время отозван путем открытого голосования на заседании органа ТОС, собрании или конференции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2.1.3. Добровольное сложение председателем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</w:t>
      </w:r>
      <w:r>
        <w:rPr>
          <w:rFonts w:ascii="FreeSerif" w:hAnsi="FreeSerif" w:eastAsia="FreeSerif" w:cs="FreeSerif"/>
          <w:sz w:val="28"/>
          <w:szCs w:val="28"/>
        </w:rPr>
        <w:t xml:space="preserve">ТОС своих полномочий удовлетворяется большинств</w:t>
      </w:r>
      <w:r>
        <w:rPr>
          <w:rFonts w:ascii="FreeSerif" w:hAnsi="FreeSerif" w:eastAsia="FreeSerif" w:cs="FreeSerif"/>
          <w:sz w:val="28"/>
          <w:szCs w:val="28"/>
        </w:rPr>
        <w:t xml:space="preserve">ом голосов от числа членов органа ТОС, установленного для данного органа территориального общественного самоуправления, на основании его письменного заявления. В случае непринятия органом территориального общественного самоуправления отставки председатель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 вправе сложить свои полномочия по истечении одного месяца после подачи заявления.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 Председатель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2.2.1. Представляет о</w:t>
      </w:r>
      <w:r>
        <w:rPr>
          <w:rFonts w:ascii="FreeSerif" w:hAnsi="FreeSerif" w:eastAsia="FreeSerif" w:cs="FreeSerif"/>
          <w:sz w:val="28"/>
          <w:szCs w:val="28"/>
        </w:rPr>
        <w:t xml:space="preserve">рган территориального общественного самоуправления в отношениях с населением, предприятиями, учреждениями,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85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2.2.2. Созывает заседания органа территориального общественного самоуправления, доводит до сведения членов органа территориального общественного самоуправления, населения время и место его проведения не позднее, чем за три дня до заседания.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2.2.3. Осуществляет руководство подготовкой заседания органа территориального общественного самоуправления и вопросов, вносимых на его рассмотрение.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2.2.4. Ведет заседания органа территориального общественного самоуправления, подписывает решения органа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протоколы и другие документы.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2.2.5. Дает поручения руководителям квартальных комитетов ТОС.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</w:t>
      </w:r>
      <w:r>
        <w:rPr>
          <w:rFonts w:ascii="FreeSerif" w:hAnsi="FreeSerif" w:eastAsia="FreeSerif" w:cs="FreeSerif"/>
          <w:sz w:val="28"/>
          <w:szCs w:val="28"/>
        </w:rPr>
        <w:t xml:space="preserve">6. 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2.2.7. Созывает собрания или конференции граждан, организует подготовку вопросов для рассмотрения.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2.2.8. От имени органа территориального общественного самоуправления подписывает исковые заявления, направляемые в судебные органы в случаях, предусмотренных действующим законодательством.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2.2.9. Обеспечивает организацию выборов руководителей квартальных комитетов ТОС взамен выбывших.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2.2.10. Решает иные вопросы, порученные ему органом территориального общественного самоуправления, собранием или конференцией граждан или переданные органами местного самоуправления Ленинградского муниципального округа.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 Председатель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 имеет удостоверение, являющееся основным документом, подтверждающим его полномочия. Удостоверение подписывается главой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Оформление удостоверений производится </w:t>
      </w:r>
      <w:r>
        <w:rPr>
          <w:rFonts w:ascii="FreeSerif" w:hAnsi="FreeSerif" w:eastAsia="FreeSerif" w:cs="FreeSerif"/>
          <w:sz w:val="28"/>
          <w:szCs w:val="28"/>
        </w:rPr>
        <w:t xml:space="preserve">уполномоченным органом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Выдача удостоверения производится лично председателю Совета </w:t>
      </w:r>
      <w:r>
        <w:rPr>
          <w:rFonts w:ascii="FreeSerif" w:hAnsi="FreeSerif" w:eastAsia="FreeSerif" w:cs="FreeSerif"/>
          <w:sz w:val="28"/>
          <w:szCs w:val="28"/>
        </w:rPr>
        <w:t xml:space="preserve">ТОС  под</w:t>
      </w:r>
      <w:r>
        <w:rPr>
          <w:rFonts w:ascii="FreeSerif" w:hAnsi="FreeSerif" w:eastAsia="FreeSerif" w:cs="FreeSerif"/>
          <w:sz w:val="28"/>
          <w:szCs w:val="28"/>
        </w:rPr>
        <w:t xml:space="preserve"> подпись в регистрационном журнале.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 Полномочия председателя Совета ТОС досрочно прекращаются в случаях: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2.4.1. Подачи личного заявления о прекращении полномочий.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2.4.2. Выбытия на постоянное место жительства за пределы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2.4.3. Смерти.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2.4.4. Решения собрания или конференции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2.4.5. Вступления в силу обвинительного приговора суда, наказание по которому связано с лишением свободы.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2.4.6. По основаниям, предусмотренным трудовым законодательством Российской Федерации (если полномочия осуществляются на постоянной основе).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 Выборы председателя Совета ТОС производятся не позднее одного месяца со дня прекращения полномочий прежних.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2.6. В случае досрочного прекращения полномочий председателя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 </w:t>
      </w:r>
      <w:r>
        <w:rPr>
          <w:rFonts w:ascii="FreeSerif" w:hAnsi="FreeSerif" w:eastAsia="FreeSerif" w:cs="FreeSerif"/>
          <w:sz w:val="28"/>
          <w:szCs w:val="28"/>
        </w:rPr>
        <w:t xml:space="preserve">один из руководителей квартальных комитетов ТОС исполняет </w:t>
      </w:r>
      <w:r>
        <w:rPr>
          <w:rFonts w:ascii="FreeSerif" w:hAnsi="FreeSerif" w:eastAsia="FreeSerif" w:cs="FreeSerif"/>
          <w:sz w:val="28"/>
          <w:szCs w:val="28"/>
        </w:rPr>
        <w:t xml:space="preserve">полномочия председателя до избрания нового председателя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. Во время исполнения руководителем квартального комитета ТОС обязанностей председателя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 на него распространяются права, обязанности и ответственность председателя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 Руководитель квартального комитета ТОС: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 Участвует в заседаниях органа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с правом решающего голоса.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color w:val="ff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 Вправе получать от председателя Совета ТОС, органов местного самоуправления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информацию по</w:t>
      </w:r>
      <w:r>
        <w:rPr>
          <w:rFonts w:ascii="FreeSerif" w:hAnsi="FreeSerif" w:eastAsia="FreeSerif" w:cs="FreeSerif"/>
          <w:color w:val="ff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вопросам, затрагивающим интересы населения соответствующей территории.</w:t>
      </w:r>
      <w:r>
        <w:rPr>
          <w:rFonts w:ascii="FreeSerif" w:hAnsi="FreeSerif" w:cs="FreeSerif"/>
          <w:color w:val="ff0000"/>
          <w:sz w:val="28"/>
          <w:szCs w:val="28"/>
        </w:rPr>
      </w:r>
      <w:r>
        <w:rPr>
          <w:rFonts w:ascii="FreeSerif" w:hAnsi="FreeSerif" w:cs="FreeSerif"/>
          <w:color w:val="ff0000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3.1.3. Заслушивает отчет председателя Совета ТОС о деятельности территориального общественного самоуправления и принимает по нему решение.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3.1.4. В случае неудовлетворительной работы органа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может поставить вопрос о переизбрании председателя Совета ТОС.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 Руководитель квартального комитета ТОС имеет удостоверение, являющееся основным документом, подтверждающим его полномочия. </w:t>
      </w:r>
      <w:r>
        <w:rPr>
          <w:rFonts w:ascii="FreeSerif" w:hAnsi="FreeSerif" w:eastAsia="FreeSerif" w:cs="FreeSerif"/>
          <w:sz w:val="28"/>
          <w:szCs w:val="28"/>
        </w:rPr>
        <w:t xml:space="preserve"> Оформление удостоверений производится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территориальным управлением администрации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и подписывается начальником территориального управления администрации. Выдача удостоверения производится лично руководителю квартального комитета ТОС, под подпись в регистрационном журнале.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 Полномочия руководителя квартального комитета ТОС прекращаются досрочно в случае: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3.3.1. Подачи руководителем квартального комитета ТОС заявления о сложении полномочии и принятии соответствующего решения органом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3.3.2. Выбытия на постоянное место жительства за пределы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1073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3.3.3. По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решению собрания или конференции граждан простым большинством голосов.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9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3.3.4. Смерти руководителя квартального комитета ТОС.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3.3.5. Вступления в силу в отношении руководителя квартального комитета ТОС обвинительного приговора суда.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3.3.6. Болезни, инвалидности или других обстоятельств, не позволяющих исполнять свои обязанности.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 Выборы нового руководителя квартального комитета ТОС производятся не позднее одного месяца со дня прекращения полномочий прежних.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 Полномочия руководителя квартального комитета ТОС соответствует сроку полномочий органа территориального общественного самоуправления начинаются со дня его избрания и прекращаются с момента </w:t>
      </w:r>
      <w:r>
        <w:rPr>
          <w:rFonts w:ascii="FreeSerif" w:hAnsi="FreeSerif" w:eastAsia="FreeSerif" w:cs="FreeSerif"/>
          <w:sz w:val="28"/>
          <w:szCs w:val="28"/>
        </w:rPr>
        <w:t xml:space="preserve">начала работы вновь избранного органа территориального общественного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7"/>
        <w:ind w:right="40" w:firstLine="851"/>
        <w:jc w:val="center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18.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Заседания органа территориального общественного самоуправления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497"/>
        <w:ind w:right="40" w:firstLine="851"/>
        <w:jc w:val="center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Основной формой работы органа территориального общественного самоуправления является заседание, на котором решаются вопросы, отнесенные к его ведению.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Первое заседание органа территориального общественного самоуправления проводится сразу после окончания работы собрания или конференции граждан.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Очередные заседания органа территориального общественного самоуправления созываются председателем Совета ТОС.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Внеочередные заседания органа территориального общественного самоуправления созываются председателем Совета ТОС по собственной инициативе или по инициативе не менее одной трети руководителей квартальных комитетов ТОС.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5. Заседание Совета ТОС проводится по необходимости, но не реже одного раза в квартал.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6. Заседание считается правомочным, если в нем принимают участие не менее половины от установленного числа членов Совета ТОС.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7. Заседания являются открытыми, на них может присутствовать любой гр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ажданин, проживающий на соответствующей территории. На заседаниях Совета ТОС вправе присутствовать депутат избирательного округа, в состав которого входит территория органа территориального общественного самоуправления, а также представители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8. Порядок подготовки и проведения заседаний определяется органом территориального общественного самоуправления самостоятельно. 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9. О времени и месте проведения заседания, вопросах, вносимых на рассмотрение, председатель Совета ТОС доводит до сведения населения и администрации Ленинградского муниципального округа не позднее чем за три дня до дня заседания.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10. Во время заседания ведется протокол, который подписывается председателем Совета ТОС и секретарем заседания, выбранным из числа членов Совета ТОС.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7"/>
        <w:ind w:right="40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497"/>
        <w:ind w:right="40" w:firstLine="851"/>
        <w:jc w:val="center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Статья 19. Решения органа территориального общественного самоуправления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497"/>
        <w:ind w:right="40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 По вопросам, выносимым на заседание органа территориального </w:t>
      </w:r>
      <w:r>
        <w:rPr>
          <w:rFonts w:ascii="FreeSerif" w:hAnsi="FreeSerif" w:eastAsia="FreeSerif" w:cs="FreeSerif"/>
          <w:sz w:val="28"/>
          <w:szCs w:val="28"/>
        </w:rPr>
        <w:t xml:space="preserve">общественного самоуправления, принимает</w:t>
      </w:r>
      <w:r>
        <w:rPr>
          <w:rFonts w:ascii="FreeSerif" w:hAnsi="FreeSerif" w:eastAsia="FreeSerif" w:cs="FreeSerif"/>
          <w:sz w:val="28"/>
          <w:szCs w:val="28"/>
        </w:rPr>
        <w:t xml:space="preserve">ся решение. Решение органа территориального общественного самоуправления принимается открытым голосованием и считается принятым, если за него проголосовало более половины от числа присутствующих членов органа территориального общественного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 Решения органа территориального общественного самоуправления в рамках его полномочий обязательны к исполнению жителями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 Принятые решения доводятся до сведения населения,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округа, в срок, установленный Уставом территориального общественного самоуправления, но не позднее 10 дней со дня проведения заседания.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7"/>
        <w:ind w:right="40" w:firstLine="851"/>
        <w:jc w:val="both"/>
        <w:spacing w:line="240" w:lineRule="auto"/>
        <w:shd w:val="clear" w:color="auto" w:fill="auto"/>
        <w:tabs>
          <w:tab w:val="left" w:pos="6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 Решения органа территориального общественного самоуправления носят рекомендательный характер для органов местного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20. Полномочия органа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Орган территориального общественного самоуправления в целях осуществления собственных инициатив населения на территории, в границах которой осуществляется территориальное общественное самоуправление имеет право: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представлять интересы населения, проживающего на соответствующей территории;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обеспечивать исполнение решений, принятых на собраниях, конференциях граждан (собраниях делегатов);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осуществлять хозяйственную деятельность по благоустройству территории, иную хозяйственную деятельность, на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органом территориального общественного самоуправления и администрацией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 использованием средств местного бюджета;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вносить в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инициативные проекты;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- вносить на рассмотрение депутата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от соответствующего избирательного округа предложения по плану благоустройства территории муниципального округа.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Глава IV. Экономические и финансовые основы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color w:val="444444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br/>
        <w:t xml:space="preserve">Статья 21. Имущество территориального общественного самоуправления</w:t>
      </w:r>
      <w:r>
        <w:rPr>
          <w:rFonts w:ascii="FreeSerif" w:hAnsi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</w:p>
    <w:p>
      <w:pPr>
        <w:pStyle w:val="1_496"/>
        <w:spacing w:before="0" w:beforeAutospacing="0" w:after="0" w:afterAutospacing="0"/>
        <w:rPr>
          <w:rFonts w:ascii="FreeSerif" w:hAnsi="FreeSerif" w:cs="FreeSerif"/>
          <w:color w:val="444444"/>
          <w:sz w:val="28"/>
          <w:szCs w:val="28"/>
        </w:rPr>
      </w:pPr>
      <w:r>
        <w:rPr>
          <w:rFonts w:ascii="FreeSerif" w:hAnsi="FreeSerif" w:eastAsia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Территориальное общественное самоуправление вправе иметь в собственности денежные средства и имущество, передаваемое физическими лицами и юридическими лицами, иными субъектами, а также имущество, создаваемое или пр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иобретаемое за счет собственных средств в соответствии с уставом территориального общественного самоуправления. Порядок формирования имущества территориального общественного самоуправления определяется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Порядок отчуждения собственности территориального общественного самоуправления, объем и условия осуществления правомочий собственника устанавливаются собранием (конференцией) граждан в соответствии с законодательством, муниципальными правовыми актами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22. Условия и порядок выделения средств из бюджета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для осуществления территориального общественного самоуправления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Территориальное общественное самоуправление до утверждения местного бюджета на очередной финансовый год может обращаться в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 п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редложениями о выделении средств из бюджета муниципального образования для осуществления собственных инициатив по вопросам местного значения в соответствии с уставом территориального общественного самоуправления, зарегистрированным в установленном порядке.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Обращения могут содержать предложения по осуществлению хозяйственной деятельности, направленной на удовлетворение социально-бы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товых потребностей граждан, проживающих на соответствующей территории, с указанием конкретного перечня работ, предполагаемого объема финансирования, видов расходов и сроков исполнения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 К обращению в обязательном порядке прилагаются обоснование необходимости выделения средств из местного бюджета и смета доходов и расходов территориального общественного самоуправления, утвержденная собранием, конференцией граждан.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В течение 15 дней со дня поступления предложений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финансовое управление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готовит заключение о целесообразности выделения средств из местного бюджета на цели, указанные в обращении.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При составлении проекта бюджета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на очередной финансовый год учитываются предложения территориальных общественных самоуправлений и заключения финансового управления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5. Расходы на финансирование деятельности территориального общественного самоуправления учитываются в бюджете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в соответствии с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законодательством Российской Федерации, в том числе в рамках соответствующих муниципальных программ. В указанных расходах могут учитываться выплаты руководителям органов территориального общественного самоуправления. Условия и порядок выделения из бюджета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средств, необходимых для организации и осуществления территориального общественного самоуправления, определяются решением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Совета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ого муниципальн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ого округ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 бюджете и муниципальными правовыми актами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6. Органы территориального общественного самоуправления по итогам полугодия представляют в финансовое управление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отчет об использовании выделенных им из бюджета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средств, за исключением выплат, с приложением документов, подтверждающих произведенные расходы.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7. Контроль за расходованием средств бюджета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выделенных для финансирования деятельности территориального общественного самоуправления, осуществляется контрольно-ревизионным отделом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Глава V. Гарантии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br/>
        <w:t xml:space="preserve">Статья 23. Гарантии осуществления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Решения собрания, конференции граждан (собрания делегатов) органов территориального общественного самоуправления, принятые ими в пределах своих полномочий, подлежат обязательному рассмотрению в месячный срок администрацией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юридическими лицами и гражданами, кому они адресованы.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24.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Взаимоотношения органов территориального общественного самоуправления с органами местного самоуправления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 Органы территориального общественного самоуправления осуществляют взаимодействие с администрацией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депутатами </w:t>
      </w:r>
      <w:r>
        <w:rPr>
          <w:rFonts w:ascii="FreeSerif" w:hAnsi="FreeSerif" w:eastAsia="FreeSerif" w:cs="FreeSerif"/>
          <w:sz w:val="28"/>
          <w:szCs w:val="28"/>
        </w:rPr>
        <w:t xml:space="preserve">Совета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ого муниципальн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депутатами Законодательного Собрания Краснодарского края, депутатами Государственной Думы Федерального Собрания Российской Федерации, избранными на соответствующей территории, </w:t>
      </w:r>
      <w:r>
        <w:rPr>
          <w:rFonts w:ascii="FreeSerif" w:hAnsi="FreeSerif" w:eastAsia="FreeSerif" w:cs="FreeSerif"/>
          <w:sz w:val="28"/>
          <w:szCs w:val="28"/>
        </w:rPr>
        <w:t xml:space="preserve">в рамках их полномочий в целях решения вопросов местного значения.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 В целях налаживания взаимодействия с органами территориального общественного самоуправления 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2.1. Содействует органам территориального общественного самоуправления в осуществлении их полномочий, при наличии возможностей решает вопросы о предоставлении помещений для организации их работы.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 Координирует деятельность орга</w:t>
      </w:r>
      <w:r>
        <w:rPr>
          <w:rFonts w:ascii="FreeSerif" w:hAnsi="FreeSerif" w:eastAsia="FreeSerif" w:cs="FreeSerif"/>
          <w:sz w:val="28"/>
          <w:szCs w:val="28"/>
        </w:rPr>
        <w:t xml:space="preserve">но</w:t>
      </w:r>
      <w:r>
        <w:rPr>
          <w:rFonts w:ascii="FreeSerif" w:hAnsi="FreeSerif" w:eastAsia="FreeSerif" w:cs="FreeSerif"/>
          <w:sz w:val="28"/>
          <w:szCs w:val="28"/>
        </w:rPr>
        <w:t xml:space="preserve">в территориального общественного самоуправления, знакомит их с законодательными актами органов государственной власти Российской Федерации, органов государственной власти Краснодарского края, муниципальными правовыми актами органов местного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 Оказывает органам территориального общественного самоуправления организационную и методическую помощь.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 Устанавливает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 В своей работе с населением опирается на помощь органов территориального общественного самоуправления, изучает их мнение по вопросам, затрагивающим интересы жителей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2.6. Обобщает и распространяет опыт работы органов территориального общественного самоуправления, проводит совещания, семинары с председателями и руководителями квартальных комитетов территориального общественного самоуправления, организует их учебу.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2.7. Освещает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администрации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ого муниципальн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ого округ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в информационно-телекоммуникационной сети Интернет.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2.8. Осуществляет иные полномочия в соответствии с федеральным законодательством и законодательством Краснодарского края.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 В целях налаживания взаимодействия с администрацией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органы территориального общественного самоуправления: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 Участвуют в заседаниях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проводимых ими мероприятиях при рассмотрении </w:t>
      </w:r>
      <w:r>
        <w:rPr>
          <w:rFonts w:ascii="FreeSerif" w:hAnsi="FreeSerif" w:eastAsia="FreeSerif" w:cs="FreeSerif"/>
          <w:sz w:val="28"/>
          <w:szCs w:val="28"/>
        </w:rPr>
        <w:t xml:space="preserve">вопросов, затрагивающих интересы граждан, проживающих на соответствующей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 Информируют население об изменениях в законодательстве и муниципальных правовых актах по реализации вопросов местного значения.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 Участвуют в совместных отчетах перед населением депутатов представительного органа муниципального образования и местной администрации.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 Направляют в администрацию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предложения по решению наиболее проблемных для населения вопросов.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 Участвуют в публичных слушаниях, проводимых по инициативе органов местного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3.6. Участвуют в мероприятиях, проводимых в рамках муниципального и общественного контроля.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3.7. Направляют информацию о своей деятельности по запросам органов местного самоуправления.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3.8. Осуществляют иные инициативы в соответствии с федеральным законодательством и законодательством Краснодарского края.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25. Ответственность органов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709"/>
        <w:jc w:val="both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</w:t>
      </w:r>
      <w:r>
        <w:rPr>
          <w:rFonts w:ascii="FreeSerif" w:hAnsi="FreeSerif" w:eastAsia="FreeSerif" w:cs="FreeSerif"/>
          <w:sz w:val="28"/>
          <w:szCs w:val="28"/>
        </w:rPr>
        <w:t xml:space="preserve">Органы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подконтрольны и подотчетны населению, о своей деятельности отчитываются не реже одного раза в год на собраниях или конференциях граждан.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 Органы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при неисполнении или ненадлежащем исполнении отдельных полномочий по решению вопросов местного значения несут ответственность в соответствии с законодательством Российской Федерации и законодательством Краснодарского края.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Ответственность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органов территориального общественного самоуправления перед жителями наступает в случаях нарушения ими законодательства, настоящего Положения, устава территориального общественного самоуправления либо утраты ими доверия жителей соответствующей территории.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127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</w:t>
      </w:r>
      <w:r>
        <w:rPr>
          <w:rFonts w:ascii="FreeSerif" w:hAnsi="FreeSerif" w:eastAsia="FreeSerif" w:cs="FreeSerif"/>
          <w:sz w:val="28"/>
          <w:szCs w:val="28"/>
        </w:rPr>
        <w:t xml:space="preserve">По требованию инициативной группы граждан, в количестве не менее 3 человек, может быть проведен внеочередной отчет органа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 Орган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обязан созвать собрание или конференции граждан не позднее </w:t>
      </w:r>
      <w:r>
        <w:rPr>
          <w:rFonts w:ascii="FreeSerif" w:hAnsi="FreeSerif" w:eastAsia="FreeSerif" w:cs="FreeSerif"/>
          <w:sz w:val="28"/>
          <w:szCs w:val="28"/>
        </w:rPr>
        <w:t xml:space="preserve">одного месяца со дня получения письменного требования о предоставлении внеочередного отчета.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127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 Органы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отвечают по своим обязательствам всем имуществом и денежными средствами, находящимися в их собственности.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tabs>
          <w:tab w:val="left" w:pos="127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 Администрация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а также граждане и их объединения не отвечают по обязательствам органа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 В свою очередь, органы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не отвечают по обязательствам администрации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граждан и их объединений.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 Органы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территориального общественного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при неисполнении или ненадлежащем исполнении отдельных полномочий по решению вопросов местного значения несут ответственность в соответствии с законодательством Российской Федерации и законодательством Краснодарского края.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26. Контроль за деятельностью территориального общественного самоуправления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Контроль за исполнением решений, принятых на собраниях, конференциях граждан территориального общественного самоуправления, осуществляется жителями соответствующей территории.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Глава VI. Прекращение деятельности территориального общественного самоуправления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center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Статья 27. Прекращение деятельности территориального общественного самоуправления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1. </w:t>
      </w:r>
      <w:r>
        <w:rPr>
          <w:rFonts w:ascii="FreeSerif" w:hAnsi="FreeSerif" w:eastAsia="FreeSerif" w:cs="FreeSerif"/>
          <w:sz w:val="28"/>
          <w:szCs w:val="28"/>
        </w:rPr>
        <w:t xml:space="preserve">Орган ТОС прекращает свою деятельность по решению собрания или конференции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2. </w:t>
      </w:r>
      <w:r>
        <w:rPr>
          <w:rFonts w:ascii="FreeSerif" w:hAnsi="FreeSerif" w:eastAsia="FreeSerif" w:cs="FreeSerif"/>
          <w:sz w:val="28"/>
          <w:szCs w:val="28"/>
        </w:rPr>
        <w:t xml:space="preserve">Если новый орган ТОС не сформирован, для разрешения всех финансовых, имущественных и организационных вопросов по решению собрания или конференции граждан создается ликвидационная комиссия.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 Деятельност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ь территориального общественного самоуправления прекращается путем реорганизации или ликвидации по решению собрания, конференции граждан (собрания делегатов) или по решению суда в порядке, определенном уставом территориального общественного самоуправления.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 При ликвидации территориального общественного самоуправления бюджетные средства и имущество, находящееся на балансе, приобретенное за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счет бюджетных средств или переданное администрацией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переходят в состав муниципальной собственности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_496"/>
        <w:ind w:firstLine="851"/>
        <w:jc w:val="both"/>
        <w:spacing w:before="0" w:beforeAutospacing="0" w:after="0" w:afterAutospacing="0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5. Иные финансовые средства и имущество, оставшиеся после удовлетворения требований кредиторов, направляются на цели, предусмотренные уставом 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ерриториального общественного самоуправления, либо на цели, определяемые решением собрания или конференции граждан (собрания делегатов) о ликвидации территориального общественного самоуправления, а в спорных случаях - в порядке, определенном решением суда.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jc w:val="right"/>
        <w:spacing w:after="240"/>
        <w:rPr>
          <w:rFonts w:ascii="FreeSerif" w:hAnsi="FreeSerif" w:cs="FreeSerif"/>
          <w:color w:val="444444"/>
          <w:sz w:val="28"/>
          <w:szCs w:val="28"/>
        </w:rPr>
        <w:outlineLvl w:val="2"/>
      </w:pPr>
      <w:r>
        <w:rPr>
          <w:rFonts w:ascii="FreeSerif" w:hAnsi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  <w:r>
        <w:rPr>
          <w:rFonts w:ascii="FreeSerif" w:hAnsi="FreeSerif" w:cs="FreeSerif"/>
          <w:color w:val="444444"/>
          <w:sz w:val="28"/>
          <w:szCs w:val="28"/>
        </w:rPr>
      </w:r>
    </w:p>
    <w:p>
      <w:pPr>
        <w:ind w:firstLine="0"/>
        <w:jc w:val="left"/>
        <w:tabs>
          <w:tab w:val="left" w:pos="7655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firstLine="0"/>
        <w:jc w:val="left"/>
        <w:tabs>
          <w:tab w:val="left" w:pos="76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первого з</w:t>
      </w:r>
      <w:r>
        <w:rPr>
          <w:rFonts w:ascii="FreeSerif" w:hAnsi="FreeSerif" w:eastAsia="FreeSerif" w:cs="FreeSerif"/>
          <w:sz w:val="28"/>
          <w:szCs w:val="28"/>
        </w:rPr>
        <w:t xml:space="preserve">аместителя главы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left"/>
        <w:tabs>
          <w:tab w:val="left" w:pos="76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left"/>
        <w:tabs>
          <w:tab w:val="left" w:pos="7655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, начальника управления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firstLine="0"/>
        <w:jc w:val="left"/>
        <w:tabs>
          <w:tab w:val="left" w:pos="7655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внутренней </w:t>
      </w:r>
      <w:r>
        <w:rPr>
          <w:rFonts w:ascii="FreeSerif" w:hAnsi="FreeSerif" w:eastAsia="FreeSerif" w:cs="FreeSerif"/>
          <w:sz w:val="28"/>
          <w:szCs w:val="28"/>
        </w:rPr>
        <w:t xml:space="preserve">политики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firstLine="0"/>
        <w:jc w:val="left"/>
        <w:tabs>
          <w:tab w:val="left" w:pos="76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администрации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Д.П.Кухаренко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18" w:right="794" w:bottom="1134" w:left="1701" w:header="567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nos">
    <w:panose1 w:val="02020603050405020304"/>
  </w:font>
  <w:font w:name="Sylfaen">
    <w:panose1 w:val="02040502050405020303"/>
  </w:font>
  <w:font w:name="Tahoma">
    <w:panose1 w:val="020B0604030504040204"/>
  </w:font>
  <w:font w:name="Nimbus Roman No9 L">
    <w:panose1 w:val="02000603000000000000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fldSimple w:instr="PAGE \* MERGEFORMAT">
      <w:r>
        <w:t xml:space="preserve">1</w:t>
      </w:r>
    </w:fldSimple>
    <w:r/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sz w:val="10"/>
        <w:szCs w:val="10"/>
      </w:rPr>
    </w:pPr>
    <w:r>
      <w:rPr>
        <w:sz w:val="10"/>
        <w:szCs w:val="10"/>
      </w:rPr>
    </w:r>
    <w:r>
      <w:rPr>
        <w:sz w:val="10"/>
        <w:szCs w:val="10"/>
      </w:rPr>
    </w:r>
    <w:r>
      <w:rPr>
        <w:sz w:val="10"/>
        <w:szCs w:val="1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widowControl/>
        <w:tabs>
          <w:tab w:val="left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widowControl/>
        <w:tabs>
          <w:tab w:val="left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widowControl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widowControl/>
        <w:tabs>
          <w:tab w:val="left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widowControl/>
        <w:tabs>
          <w:tab w:val="left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widowControl/>
        <w:tabs>
          <w:tab w:val="left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widowControl/>
        <w:tabs>
          <w:tab w:val="left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widowControl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widowControl/>
        <w:tabs>
          <w:tab w:val="left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footnote text"/>
    <w:basedOn w:val="697"/>
    <w:link w:val="731"/>
    <w:uiPriority w:val="99"/>
    <w:semiHidden/>
    <w:unhideWhenUsed/>
    <w:pPr>
      <w:spacing w:after="40" w:line="240" w:lineRule="auto"/>
    </w:pPr>
    <w:rPr>
      <w:sz w:val="18"/>
    </w:rPr>
  </w:style>
  <w:style w:type="paragraph" w:styleId="695">
    <w:name w:val="endnote text"/>
    <w:basedOn w:val="697"/>
    <w:link w:val="753"/>
    <w:uiPriority w:val="99"/>
    <w:semiHidden/>
    <w:unhideWhenUsed/>
    <w:pPr>
      <w:spacing w:after="0" w:line="240" w:lineRule="auto"/>
    </w:pPr>
    <w:rPr>
      <w:sz w:val="20"/>
    </w:rPr>
  </w:style>
  <w:style w:type="paragraph" w:styleId="696" w:default="1">
    <w:name w:val="Normal"/>
    <w:link w:val="697"/>
    <w:uiPriority w:val="0"/>
    <w:qFormat/>
    <w:rPr>
      <w:sz w:val="24"/>
    </w:rPr>
  </w:style>
  <w:style w:type="character" w:styleId="697" w:default="1">
    <w:name w:val="Normal"/>
    <w:link w:val="696"/>
    <w:rPr>
      <w:sz w:val="24"/>
    </w:rPr>
  </w:style>
  <w:style w:type="paragraph" w:styleId="698">
    <w:name w:val="Endnote"/>
    <w:basedOn w:val="696"/>
    <w:link w:val="699"/>
    <w:pPr>
      <w:spacing w:after="0" w:line="240" w:lineRule="auto"/>
      <w:widowControl/>
    </w:pPr>
    <w:rPr>
      <w:sz w:val="20"/>
    </w:rPr>
  </w:style>
  <w:style w:type="character" w:styleId="699">
    <w:name w:val="Endnote"/>
    <w:basedOn w:val="697"/>
    <w:link w:val="698"/>
    <w:rPr>
      <w:sz w:val="20"/>
    </w:rPr>
  </w:style>
  <w:style w:type="paragraph" w:styleId="700">
    <w:name w:val="Quote"/>
    <w:basedOn w:val="696"/>
    <w:next w:val="696"/>
    <w:link w:val="701"/>
    <w:pPr>
      <w:ind w:left="720" w:right="720"/>
      <w:widowControl/>
    </w:pPr>
    <w:rPr>
      <w:i/>
    </w:rPr>
  </w:style>
  <w:style w:type="character" w:styleId="701">
    <w:name w:val="Quote"/>
    <w:basedOn w:val="697"/>
    <w:link w:val="700"/>
    <w:rPr>
      <w:i/>
    </w:rPr>
  </w:style>
  <w:style w:type="paragraph" w:styleId="702">
    <w:name w:val="toc 2"/>
    <w:basedOn w:val="696"/>
    <w:next w:val="696"/>
    <w:link w:val="703"/>
    <w:uiPriority w:val="39"/>
    <w:pPr>
      <w:ind w:left="283"/>
      <w:spacing w:after="57"/>
      <w:widowControl/>
    </w:pPr>
  </w:style>
  <w:style w:type="character" w:styleId="703">
    <w:name w:val="toc 2"/>
    <w:basedOn w:val="697"/>
    <w:link w:val="702"/>
  </w:style>
  <w:style w:type="paragraph" w:styleId="704">
    <w:name w:val="Endnote"/>
    <w:basedOn w:val="696"/>
    <w:link w:val="705"/>
    <w:rPr>
      <w:sz w:val="20"/>
    </w:rPr>
  </w:style>
  <w:style w:type="character" w:styleId="705">
    <w:name w:val="Endnote"/>
    <w:basedOn w:val="697"/>
    <w:link w:val="704"/>
    <w:rPr>
      <w:sz w:val="20"/>
    </w:rPr>
  </w:style>
  <w:style w:type="paragraph" w:styleId="706">
    <w:name w:val="toc 4"/>
    <w:basedOn w:val="696"/>
    <w:next w:val="696"/>
    <w:link w:val="707"/>
    <w:uiPriority w:val="39"/>
    <w:pPr>
      <w:ind w:left="850"/>
      <w:spacing w:after="57"/>
      <w:widowControl/>
    </w:pPr>
  </w:style>
  <w:style w:type="character" w:styleId="707">
    <w:name w:val="toc 4"/>
    <w:basedOn w:val="697"/>
    <w:link w:val="706"/>
  </w:style>
  <w:style w:type="paragraph" w:styleId="708">
    <w:name w:val="Heading 7"/>
    <w:basedOn w:val="696"/>
    <w:next w:val="696"/>
    <w:link w:val="709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character" w:styleId="709">
    <w:name w:val="Heading 7"/>
    <w:basedOn w:val="697"/>
    <w:link w:val="708"/>
    <w:rPr>
      <w:rFonts w:ascii="Arial" w:hAnsi="Arial"/>
      <w:b/>
      <w:i/>
      <w:sz w:val="22"/>
    </w:rPr>
  </w:style>
  <w:style w:type="paragraph" w:styleId="710">
    <w:name w:val="toc 6"/>
    <w:basedOn w:val="696"/>
    <w:next w:val="696"/>
    <w:link w:val="711"/>
    <w:uiPriority w:val="39"/>
    <w:pPr>
      <w:ind w:left="1417"/>
      <w:spacing w:after="57"/>
      <w:widowControl/>
    </w:pPr>
  </w:style>
  <w:style w:type="character" w:styleId="711">
    <w:name w:val="toc 6"/>
    <w:basedOn w:val="697"/>
    <w:link w:val="710"/>
  </w:style>
  <w:style w:type="paragraph" w:styleId="712">
    <w:name w:val="Heading 3 Char"/>
    <w:basedOn w:val="720"/>
    <w:link w:val="713"/>
    <w:rPr>
      <w:rFonts w:ascii="Arial" w:hAnsi="Arial"/>
      <w:sz w:val="30"/>
    </w:rPr>
  </w:style>
  <w:style w:type="character" w:styleId="713">
    <w:name w:val="Heading 3 Char"/>
    <w:basedOn w:val="721"/>
    <w:link w:val="712"/>
    <w:rPr>
      <w:rFonts w:ascii="Arial" w:hAnsi="Arial"/>
      <w:sz w:val="30"/>
    </w:rPr>
  </w:style>
  <w:style w:type="paragraph" w:styleId="714">
    <w:name w:val="toc 7"/>
    <w:basedOn w:val="696"/>
    <w:next w:val="696"/>
    <w:link w:val="715"/>
    <w:uiPriority w:val="39"/>
    <w:pPr>
      <w:ind w:left="1701"/>
      <w:spacing w:after="57"/>
      <w:widowControl/>
    </w:pPr>
  </w:style>
  <w:style w:type="character" w:styleId="715">
    <w:name w:val="toc 7"/>
    <w:basedOn w:val="697"/>
    <w:link w:val="714"/>
  </w:style>
  <w:style w:type="paragraph" w:styleId="716">
    <w:name w:val="Title Char"/>
    <w:basedOn w:val="720"/>
    <w:link w:val="717"/>
    <w:rPr>
      <w:sz w:val="48"/>
    </w:rPr>
  </w:style>
  <w:style w:type="character" w:styleId="717">
    <w:name w:val="Title Char"/>
    <w:basedOn w:val="721"/>
    <w:link w:val="716"/>
    <w:rPr>
      <w:sz w:val="48"/>
    </w:rPr>
  </w:style>
  <w:style w:type="paragraph" w:styleId="718">
    <w:name w:val="Normal (Web)"/>
    <w:basedOn w:val="696"/>
    <w:link w:val="719"/>
    <w:pPr>
      <w:spacing w:beforeAutospacing="1" w:afterAutospacing="1"/>
      <w:widowControl/>
    </w:pPr>
  </w:style>
  <w:style w:type="character" w:styleId="719">
    <w:name w:val="Normal (Web)"/>
    <w:basedOn w:val="697"/>
    <w:link w:val="718"/>
  </w:style>
  <w:style w:type="paragraph" w:styleId="720">
    <w:name w:val="Default Paragraph Font"/>
    <w:link w:val="721"/>
  </w:style>
  <w:style w:type="character" w:styleId="721">
    <w:name w:val="Default Paragraph Font"/>
    <w:link w:val="720"/>
  </w:style>
  <w:style w:type="paragraph" w:styleId="722">
    <w:name w:val="Heading 1 Char"/>
    <w:link w:val="723"/>
    <w:rPr>
      <w:rFonts w:ascii="Arial" w:hAnsi="Arial"/>
      <w:sz w:val="40"/>
    </w:rPr>
  </w:style>
  <w:style w:type="character" w:styleId="723">
    <w:name w:val="Heading 1 Char"/>
    <w:link w:val="722"/>
    <w:rPr>
      <w:rFonts w:ascii="Arial" w:hAnsi="Arial"/>
      <w:sz w:val="40"/>
    </w:rPr>
  </w:style>
  <w:style w:type="paragraph" w:styleId="724">
    <w:name w:val="Endnote"/>
    <w:basedOn w:val="696"/>
    <w:link w:val="725"/>
    <w:pPr>
      <w:spacing w:after="0" w:line="240" w:lineRule="auto"/>
      <w:widowControl/>
    </w:pPr>
    <w:rPr>
      <w:sz w:val="20"/>
    </w:rPr>
  </w:style>
  <w:style w:type="character" w:styleId="725">
    <w:name w:val="Endnote"/>
    <w:basedOn w:val="697"/>
    <w:link w:val="724"/>
    <w:rPr>
      <w:sz w:val="20"/>
    </w:rPr>
  </w:style>
  <w:style w:type="paragraph" w:styleId="726">
    <w:name w:val="Heading 3"/>
    <w:basedOn w:val="696"/>
    <w:next w:val="696"/>
    <w:link w:val="727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character" w:styleId="727">
    <w:name w:val="Heading 3"/>
    <w:basedOn w:val="697"/>
    <w:link w:val="726"/>
    <w:rPr>
      <w:rFonts w:ascii="Arial" w:hAnsi="Arial"/>
      <w:sz w:val="30"/>
    </w:rPr>
  </w:style>
  <w:style w:type="paragraph" w:styleId="728">
    <w:name w:val="Footer"/>
    <w:basedOn w:val="696"/>
    <w:link w:val="729"/>
    <w:pPr>
      <w:widowControl/>
      <w:tabs>
        <w:tab w:val="center" w:pos="7143" w:leader="none"/>
        <w:tab w:val="right" w:pos="14287" w:leader="none"/>
      </w:tabs>
    </w:pPr>
  </w:style>
  <w:style w:type="character" w:styleId="729">
    <w:name w:val="Footer"/>
    <w:basedOn w:val="697"/>
    <w:link w:val="728"/>
  </w:style>
  <w:style w:type="paragraph" w:styleId="730">
    <w:name w:val="Footnote Text Char"/>
    <w:link w:val="731"/>
    <w:rPr>
      <w:sz w:val="18"/>
    </w:rPr>
  </w:style>
  <w:style w:type="character" w:styleId="731">
    <w:name w:val="Footnote Text Char"/>
    <w:link w:val="730"/>
    <w:rPr>
      <w:sz w:val="18"/>
    </w:rPr>
  </w:style>
  <w:style w:type="paragraph" w:styleId="732">
    <w:name w:val="Heading 9"/>
    <w:basedOn w:val="696"/>
    <w:next w:val="696"/>
    <w:link w:val="733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733">
    <w:name w:val="Heading 9"/>
    <w:basedOn w:val="697"/>
    <w:link w:val="732"/>
    <w:rPr>
      <w:rFonts w:ascii="Arial" w:hAnsi="Arial"/>
      <w:i/>
      <w:sz w:val="21"/>
    </w:rPr>
  </w:style>
  <w:style w:type="paragraph" w:styleId="734">
    <w:name w:val="Header Char"/>
    <w:basedOn w:val="720"/>
    <w:link w:val="735"/>
  </w:style>
  <w:style w:type="character" w:styleId="735">
    <w:name w:val="Header Char"/>
    <w:basedOn w:val="721"/>
    <w:link w:val="734"/>
  </w:style>
  <w:style w:type="paragraph" w:styleId="736">
    <w:name w:val="Heading 2 Char"/>
    <w:basedOn w:val="720"/>
    <w:link w:val="737"/>
    <w:rPr>
      <w:rFonts w:ascii="Arial" w:hAnsi="Arial"/>
      <w:sz w:val="34"/>
    </w:rPr>
  </w:style>
  <w:style w:type="character" w:styleId="737">
    <w:name w:val="Heading 2 Char"/>
    <w:basedOn w:val="721"/>
    <w:link w:val="736"/>
    <w:rPr>
      <w:rFonts w:ascii="Arial" w:hAnsi="Arial"/>
      <w:sz w:val="34"/>
    </w:rPr>
  </w:style>
  <w:style w:type="paragraph" w:styleId="738">
    <w:name w:val="Quote Char"/>
    <w:link w:val="739"/>
    <w:rPr>
      <w:i/>
    </w:rPr>
  </w:style>
  <w:style w:type="character" w:styleId="739">
    <w:name w:val="Quote Char"/>
    <w:link w:val="738"/>
    <w:rPr>
      <w:i/>
    </w:rPr>
  </w:style>
  <w:style w:type="paragraph" w:styleId="740">
    <w:name w:val="TOC Heading"/>
    <w:link w:val="741"/>
  </w:style>
  <w:style w:type="character" w:styleId="741">
    <w:name w:val="TOC Heading"/>
    <w:link w:val="740"/>
  </w:style>
  <w:style w:type="paragraph" w:styleId="742">
    <w:name w:val="List Paragraph"/>
    <w:basedOn w:val="696"/>
    <w:link w:val="743"/>
    <w:pPr>
      <w:contextualSpacing/>
      <w:ind w:left="720"/>
      <w:widowControl/>
    </w:pPr>
  </w:style>
  <w:style w:type="character" w:styleId="743">
    <w:name w:val="List Paragraph"/>
    <w:basedOn w:val="697"/>
    <w:link w:val="742"/>
  </w:style>
  <w:style w:type="paragraph" w:styleId="744">
    <w:name w:val="Footer Char"/>
    <w:link w:val="745"/>
  </w:style>
  <w:style w:type="character" w:styleId="745">
    <w:name w:val="Footer Char"/>
    <w:link w:val="744"/>
  </w:style>
  <w:style w:type="paragraph" w:styleId="746">
    <w:name w:val="Subtitle Char"/>
    <w:basedOn w:val="720"/>
    <w:link w:val="747"/>
    <w:rPr>
      <w:sz w:val="24"/>
    </w:rPr>
  </w:style>
  <w:style w:type="character" w:styleId="747">
    <w:name w:val="Subtitle Char"/>
    <w:basedOn w:val="721"/>
    <w:link w:val="746"/>
    <w:rPr>
      <w:sz w:val="24"/>
    </w:rPr>
  </w:style>
  <w:style w:type="paragraph" w:styleId="748">
    <w:name w:val="Header"/>
    <w:basedOn w:val="696"/>
    <w:link w:val="749"/>
    <w:pPr>
      <w:widowControl/>
      <w:tabs>
        <w:tab w:val="center" w:pos="7143" w:leader="none"/>
        <w:tab w:val="right" w:pos="14287" w:leader="none"/>
      </w:tabs>
    </w:pPr>
  </w:style>
  <w:style w:type="character" w:styleId="749">
    <w:name w:val="Header"/>
    <w:basedOn w:val="697"/>
    <w:link w:val="748"/>
  </w:style>
  <w:style w:type="paragraph" w:styleId="750">
    <w:name w:val="toc 3"/>
    <w:basedOn w:val="696"/>
    <w:next w:val="696"/>
    <w:link w:val="751"/>
    <w:uiPriority w:val="39"/>
    <w:pPr>
      <w:ind w:left="567"/>
      <w:spacing w:after="57"/>
      <w:widowControl/>
    </w:pPr>
  </w:style>
  <w:style w:type="character" w:styleId="751">
    <w:name w:val="toc 3"/>
    <w:basedOn w:val="697"/>
    <w:link w:val="750"/>
  </w:style>
  <w:style w:type="paragraph" w:styleId="752">
    <w:name w:val="Endnote Text Char"/>
    <w:link w:val="753"/>
    <w:rPr>
      <w:sz w:val="20"/>
    </w:rPr>
  </w:style>
  <w:style w:type="character" w:styleId="753">
    <w:name w:val="Endnote Text Char"/>
    <w:link w:val="752"/>
    <w:rPr>
      <w:sz w:val="20"/>
    </w:rPr>
  </w:style>
  <w:style w:type="paragraph" w:styleId="754">
    <w:name w:val="Intense Quote"/>
    <w:basedOn w:val="696"/>
    <w:next w:val="696"/>
    <w:link w:val="755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"/>
    <w:basedOn w:val="697"/>
    <w:link w:val="754"/>
    <w:rPr>
      <w:i/>
    </w:rPr>
  </w:style>
  <w:style w:type="paragraph" w:styleId="756">
    <w:name w:val="Caption"/>
    <w:basedOn w:val="696"/>
    <w:next w:val="696"/>
    <w:link w:val="757"/>
    <w:pPr>
      <w:spacing w:line="276" w:lineRule="auto"/>
      <w:widowControl/>
    </w:pPr>
    <w:rPr>
      <w:b/>
      <w:color w:val="4f81bd"/>
      <w:sz w:val="18"/>
    </w:rPr>
  </w:style>
  <w:style w:type="character" w:styleId="757">
    <w:name w:val="Caption"/>
    <w:basedOn w:val="697"/>
    <w:link w:val="756"/>
    <w:rPr>
      <w:b/>
      <w:color w:val="4f81bd"/>
      <w:sz w:val="18"/>
    </w:rPr>
  </w:style>
  <w:style w:type="paragraph" w:styleId="758">
    <w:name w:val="No Spacing"/>
    <w:link w:val="759"/>
  </w:style>
  <w:style w:type="character" w:styleId="759">
    <w:name w:val="No Spacing"/>
    <w:link w:val="758"/>
  </w:style>
  <w:style w:type="paragraph" w:styleId="760">
    <w:name w:val="footnote reference"/>
    <w:link w:val="761"/>
    <w:rPr>
      <w:vertAlign w:val="superscript"/>
    </w:rPr>
  </w:style>
  <w:style w:type="character" w:styleId="761">
    <w:name w:val="footnote reference"/>
    <w:link w:val="760"/>
    <w:rPr>
      <w:vertAlign w:val="superscript"/>
    </w:rPr>
  </w:style>
  <w:style w:type="paragraph" w:styleId="762">
    <w:name w:val="Heading 5"/>
    <w:basedOn w:val="696"/>
    <w:next w:val="696"/>
    <w:link w:val="763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</w:rPr>
  </w:style>
  <w:style w:type="character" w:styleId="763">
    <w:name w:val="Heading 5"/>
    <w:basedOn w:val="697"/>
    <w:link w:val="762"/>
    <w:rPr>
      <w:rFonts w:ascii="Arial" w:hAnsi="Arial"/>
      <w:b/>
    </w:rPr>
  </w:style>
  <w:style w:type="paragraph" w:styleId="764">
    <w:name w:val="Heading 6 Char"/>
    <w:basedOn w:val="720"/>
    <w:link w:val="765"/>
    <w:rPr>
      <w:rFonts w:ascii="Arial" w:hAnsi="Arial"/>
      <w:b/>
      <w:sz w:val="22"/>
    </w:rPr>
  </w:style>
  <w:style w:type="character" w:styleId="765">
    <w:name w:val="Heading 6 Char"/>
    <w:basedOn w:val="721"/>
    <w:link w:val="764"/>
    <w:rPr>
      <w:rFonts w:ascii="Arial" w:hAnsi="Arial"/>
      <w:b/>
      <w:sz w:val="22"/>
    </w:rPr>
  </w:style>
  <w:style w:type="paragraph" w:styleId="766">
    <w:name w:val="Heading 1"/>
    <w:basedOn w:val="696"/>
    <w:next w:val="696"/>
    <w:link w:val="767"/>
    <w:uiPriority w:val="9"/>
    <w:qFormat/>
    <w:pPr>
      <w:jc w:val="both"/>
      <w:keepNext/>
      <w:widowControl/>
      <w:outlineLvl w:val="0"/>
    </w:pPr>
    <w:rPr>
      <w:sz w:val="28"/>
      <w:u w:val="single"/>
    </w:rPr>
  </w:style>
  <w:style w:type="character" w:styleId="767">
    <w:name w:val="Heading 1"/>
    <w:basedOn w:val="697"/>
    <w:link w:val="766"/>
    <w:rPr>
      <w:sz w:val="28"/>
      <w:u w:val="single"/>
    </w:rPr>
  </w:style>
  <w:style w:type="paragraph" w:styleId="768">
    <w:name w:val="Heading 5 Char"/>
    <w:basedOn w:val="720"/>
    <w:link w:val="769"/>
    <w:rPr>
      <w:rFonts w:ascii="Arial" w:hAnsi="Arial"/>
      <w:b/>
      <w:sz w:val="24"/>
    </w:rPr>
  </w:style>
  <w:style w:type="character" w:styleId="769">
    <w:name w:val="Heading 5 Char"/>
    <w:basedOn w:val="721"/>
    <w:link w:val="768"/>
    <w:rPr>
      <w:rFonts w:ascii="Arial" w:hAnsi="Arial"/>
      <w:b/>
      <w:sz w:val="24"/>
    </w:rPr>
  </w:style>
  <w:style w:type="paragraph" w:styleId="770">
    <w:name w:val="Hyperlink"/>
    <w:link w:val="771"/>
    <w:rPr>
      <w:color w:val="0000ff"/>
      <w:u w:val="single"/>
    </w:rPr>
  </w:style>
  <w:style w:type="character" w:styleId="771">
    <w:name w:val="Hyperlink"/>
    <w:link w:val="770"/>
    <w:rPr>
      <w:color w:val="0000ff"/>
      <w:u w:val="single"/>
    </w:rPr>
  </w:style>
  <w:style w:type="paragraph" w:styleId="772">
    <w:name w:val="Footnote"/>
    <w:basedOn w:val="696"/>
    <w:link w:val="773"/>
    <w:pPr>
      <w:spacing w:after="40" w:line="240" w:lineRule="auto"/>
      <w:widowControl/>
    </w:pPr>
    <w:rPr>
      <w:sz w:val="18"/>
    </w:rPr>
  </w:style>
  <w:style w:type="character" w:styleId="773">
    <w:name w:val="Footnote"/>
    <w:basedOn w:val="697"/>
    <w:link w:val="772"/>
    <w:rPr>
      <w:sz w:val="18"/>
    </w:rPr>
  </w:style>
  <w:style w:type="paragraph" w:styleId="774">
    <w:name w:val="Heading 8"/>
    <w:basedOn w:val="696"/>
    <w:next w:val="696"/>
    <w:link w:val="775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character" w:styleId="775">
    <w:name w:val="Heading 8"/>
    <w:basedOn w:val="697"/>
    <w:link w:val="774"/>
    <w:rPr>
      <w:rFonts w:ascii="Arial" w:hAnsi="Arial"/>
      <w:i/>
      <w:sz w:val="22"/>
    </w:rPr>
  </w:style>
  <w:style w:type="paragraph" w:styleId="776">
    <w:name w:val="toc 1"/>
    <w:basedOn w:val="696"/>
    <w:next w:val="696"/>
    <w:link w:val="777"/>
    <w:uiPriority w:val="39"/>
    <w:pPr>
      <w:spacing w:after="57"/>
      <w:widowControl/>
    </w:pPr>
  </w:style>
  <w:style w:type="character" w:styleId="777">
    <w:name w:val="toc 1"/>
    <w:basedOn w:val="697"/>
    <w:link w:val="776"/>
  </w:style>
  <w:style w:type="paragraph" w:styleId="778">
    <w:name w:val="Header and Footer"/>
    <w:link w:val="779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779">
    <w:name w:val="Header and Footer"/>
    <w:link w:val="778"/>
    <w:rPr>
      <w:rFonts w:ascii="XO Thames" w:hAnsi="XO Thames"/>
      <w:sz w:val="28"/>
    </w:rPr>
  </w:style>
  <w:style w:type="paragraph" w:styleId="780">
    <w:name w:val="Heading 8 Char"/>
    <w:basedOn w:val="720"/>
    <w:link w:val="781"/>
    <w:rPr>
      <w:rFonts w:ascii="Arial" w:hAnsi="Arial"/>
      <w:i/>
      <w:sz w:val="22"/>
    </w:rPr>
  </w:style>
  <w:style w:type="character" w:styleId="781">
    <w:name w:val="Heading 8 Char"/>
    <w:basedOn w:val="721"/>
    <w:link w:val="780"/>
    <w:rPr>
      <w:rFonts w:ascii="Arial" w:hAnsi="Arial"/>
      <w:i/>
      <w:sz w:val="22"/>
    </w:rPr>
  </w:style>
  <w:style w:type="paragraph" w:styleId="782">
    <w:name w:val="toc 9"/>
    <w:basedOn w:val="696"/>
    <w:next w:val="696"/>
    <w:link w:val="783"/>
    <w:uiPriority w:val="39"/>
    <w:pPr>
      <w:ind w:left="2268"/>
      <w:spacing w:after="57"/>
      <w:widowControl/>
    </w:pPr>
  </w:style>
  <w:style w:type="character" w:styleId="783">
    <w:name w:val="toc 9"/>
    <w:basedOn w:val="697"/>
    <w:link w:val="782"/>
  </w:style>
  <w:style w:type="paragraph" w:styleId="784">
    <w:name w:val="Intense Quote Char"/>
    <w:link w:val="785"/>
    <w:rPr>
      <w:i/>
    </w:rPr>
  </w:style>
  <w:style w:type="character" w:styleId="785">
    <w:name w:val="Intense Quote Char"/>
    <w:link w:val="784"/>
    <w:rPr>
      <w:i/>
    </w:rPr>
  </w:style>
  <w:style w:type="paragraph" w:styleId="786">
    <w:name w:val="Footnote"/>
    <w:basedOn w:val="696"/>
    <w:link w:val="787"/>
    <w:pPr>
      <w:spacing w:after="40" w:line="240" w:lineRule="auto"/>
      <w:widowControl/>
    </w:pPr>
    <w:rPr>
      <w:sz w:val="18"/>
    </w:rPr>
  </w:style>
  <w:style w:type="character" w:styleId="787">
    <w:name w:val="Footnote"/>
    <w:basedOn w:val="697"/>
    <w:link w:val="786"/>
    <w:rPr>
      <w:sz w:val="18"/>
    </w:rPr>
  </w:style>
  <w:style w:type="paragraph" w:styleId="788">
    <w:name w:val="toc 8"/>
    <w:basedOn w:val="696"/>
    <w:next w:val="696"/>
    <w:link w:val="789"/>
    <w:uiPriority w:val="39"/>
    <w:pPr>
      <w:ind w:left="1984"/>
      <w:spacing w:after="57"/>
      <w:widowControl/>
    </w:pPr>
  </w:style>
  <w:style w:type="character" w:styleId="789">
    <w:name w:val="toc 8"/>
    <w:basedOn w:val="697"/>
    <w:link w:val="788"/>
  </w:style>
  <w:style w:type="paragraph" w:styleId="790">
    <w:name w:val="endnote reference"/>
    <w:link w:val="791"/>
    <w:rPr>
      <w:vertAlign w:val="superscript"/>
    </w:rPr>
  </w:style>
  <w:style w:type="character" w:styleId="791">
    <w:name w:val="endnote reference"/>
    <w:link w:val="790"/>
    <w:rPr>
      <w:vertAlign w:val="superscript"/>
    </w:rPr>
  </w:style>
  <w:style w:type="paragraph" w:styleId="792">
    <w:name w:val="toc 5"/>
    <w:basedOn w:val="696"/>
    <w:next w:val="696"/>
    <w:link w:val="793"/>
    <w:uiPriority w:val="39"/>
    <w:pPr>
      <w:ind w:left="1134"/>
      <w:spacing w:after="57"/>
      <w:widowControl/>
    </w:pPr>
  </w:style>
  <w:style w:type="character" w:styleId="793">
    <w:name w:val="toc 5"/>
    <w:basedOn w:val="697"/>
    <w:link w:val="792"/>
  </w:style>
  <w:style w:type="paragraph" w:styleId="794">
    <w:name w:val="Caption Char"/>
    <w:link w:val="795"/>
  </w:style>
  <w:style w:type="character" w:styleId="795">
    <w:name w:val="Caption Char"/>
    <w:link w:val="794"/>
  </w:style>
  <w:style w:type="paragraph" w:styleId="796">
    <w:name w:val="Heading 4 Char"/>
    <w:basedOn w:val="720"/>
    <w:link w:val="797"/>
    <w:rPr>
      <w:rFonts w:ascii="Arial" w:hAnsi="Arial"/>
      <w:b/>
      <w:sz w:val="26"/>
    </w:rPr>
  </w:style>
  <w:style w:type="character" w:styleId="797">
    <w:name w:val="Heading 4 Char"/>
    <w:basedOn w:val="721"/>
    <w:link w:val="796"/>
    <w:rPr>
      <w:rFonts w:ascii="Arial" w:hAnsi="Arial"/>
      <w:b/>
      <w:sz w:val="26"/>
    </w:rPr>
  </w:style>
  <w:style w:type="paragraph" w:styleId="798">
    <w:name w:val="Название объекта1"/>
    <w:basedOn w:val="696"/>
    <w:next w:val="696"/>
    <w:link w:val="799"/>
    <w:pPr>
      <w:jc w:val="center"/>
      <w:spacing w:line="240" w:lineRule="atLeast"/>
      <w:widowControl w:val="off"/>
    </w:pPr>
    <w:rPr>
      <w:rFonts w:ascii="Nimbus Roman No9 L" w:hAnsi="Nimbus Roman No9 L"/>
      <w:b/>
      <w:sz w:val="32"/>
    </w:rPr>
  </w:style>
  <w:style w:type="character" w:styleId="799">
    <w:name w:val="Название объекта1"/>
    <w:basedOn w:val="697"/>
    <w:link w:val="798"/>
    <w:rPr>
      <w:rFonts w:ascii="Nimbus Roman No9 L" w:hAnsi="Nimbus Roman No9 L"/>
      <w:b/>
      <w:sz w:val="32"/>
    </w:rPr>
  </w:style>
  <w:style w:type="paragraph" w:styleId="800">
    <w:name w:val="Subtitle"/>
    <w:basedOn w:val="696"/>
    <w:next w:val="696"/>
    <w:link w:val="801"/>
    <w:uiPriority w:val="11"/>
    <w:qFormat/>
    <w:pPr>
      <w:spacing w:before="200" w:after="200"/>
      <w:widowControl/>
    </w:pPr>
  </w:style>
  <w:style w:type="character" w:styleId="801">
    <w:name w:val="Subtitle"/>
    <w:basedOn w:val="697"/>
    <w:link w:val="800"/>
  </w:style>
  <w:style w:type="paragraph" w:styleId="802">
    <w:name w:val="Title"/>
    <w:basedOn w:val="696"/>
    <w:next w:val="696"/>
    <w:link w:val="803"/>
    <w:uiPriority w:val="10"/>
    <w:qFormat/>
    <w:pPr>
      <w:contextualSpacing/>
      <w:spacing w:before="300" w:after="200"/>
      <w:widowControl/>
    </w:pPr>
    <w:rPr>
      <w:sz w:val="48"/>
    </w:rPr>
  </w:style>
  <w:style w:type="character" w:styleId="803">
    <w:name w:val="Title"/>
    <w:basedOn w:val="697"/>
    <w:link w:val="802"/>
    <w:rPr>
      <w:sz w:val="48"/>
    </w:rPr>
  </w:style>
  <w:style w:type="paragraph" w:styleId="804">
    <w:name w:val="Balloon Text"/>
    <w:basedOn w:val="696"/>
    <w:link w:val="805"/>
    <w:rPr>
      <w:rFonts w:ascii="Tahoma" w:hAnsi="Tahoma"/>
      <w:sz w:val="16"/>
    </w:rPr>
  </w:style>
  <w:style w:type="character" w:styleId="805">
    <w:name w:val="Balloon Text"/>
    <w:basedOn w:val="697"/>
    <w:link w:val="804"/>
    <w:rPr>
      <w:rFonts w:ascii="Tahoma" w:hAnsi="Tahoma"/>
      <w:sz w:val="16"/>
    </w:rPr>
  </w:style>
  <w:style w:type="paragraph" w:styleId="806">
    <w:name w:val="Heading 4"/>
    <w:basedOn w:val="696"/>
    <w:next w:val="696"/>
    <w:link w:val="807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character" w:styleId="807">
    <w:name w:val="Heading 4"/>
    <w:basedOn w:val="697"/>
    <w:link w:val="806"/>
    <w:rPr>
      <w:rFonts w:ascii="Arial" w:hAnsi="Arial"/>
      <w:b/>
      <w:sz w:val="26"/>
    </w:rPr>
  </w:style>
  <w:style w:type="paragraph" w:styleId="808">
    <w:name w:val="table of figures"/>
    <w:basedOn w:val="696"/>
    <w:next w:val="696"/>
    <w:link w:val="809"/>
  </w:style>
  <w:style w:type="character" w:styleId="809">
    <w:name w:val="table of figures"/>
    <w:basedOn w:val="697"/>
    <w:link w:val="808"/>
  </w:style>
  <w:style w:type="paragraph" w:styleId="810">
    <w:name w:val="Heading 9 Char"/>
    <w:basedOn w:val="720"/>
    <w:link w:val="811"/>
    <w:rPr>
      <w:rFonts w:ascii="Arial" w:hAnsi="Arial"/>
      <w:i/>
      <w:sz w:val="21"/>
    </w:rPr>
  </w:style>
  <w:style w:type="character" w:styleId="811">
    <w:name w:val="Heading 9 Char"/>
    <w:basedOn w:val="721"/>
    <w:link w:val="810"/>
    <w:rPr>
      <w:rFonts w:ascii="Arial" w:hAnsi="Arial"/>
      <w:i/>
      <w:sz w:val="21"/>
    </w:rPr>
  </w:style>
  <w:style w:type="paragraph" w:styleId="812">
    <w:name w:val="Footnote"/>
    <w:basedOn w:val="696"/>
    <w:link w:val="813"/>
    <w:pPr>
      <w:spacing w:after="40"/>
      <w:widowControl/>
    </w:pPr>
    <w:rPr>
      <w:sz w:val="18"/>
    </w:rPr>
  </w:style>
  <w:style w:type="character" w:styleId="813">
    <w:name w:val="Footnote"/>
    <w:basedOn w:val="697"/>
    <w:link w:val="812"/>
    <w:rPr>
      <w:sz w:val="18"/>
    </w:rPr>
  </w:style>
  <w:style w:type="paragraph" w:styleId="814">
    <w:name w:val="Heading 2"/>
    <w:basedOn w:val="696"/>
    <w:next w:val="696"/>
    <w:link w:val="815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character" w:styleId="815">
    <w:name w:val="Heading 2"/>
    <w:basedOn w:val="697"/>
    <w:link w:val="814"/>
    <w:rPr>
      <w:rFonts w:ascii="Arial" w:hAnsi="Arial"/>
      <w:sz w:val="34"/>
    </w:rPr>
  </w:style>
  <w:style w:type="paragraph" w:styleId="816">
    <w:name w:val="Heading 7 Char"/>
    <w:basedOn w:val="720"/>
    <w:link w:val="817"/>
    <w:rPr>
      <w:rFonts w:ascii="Arial" w:hAnsi="Arial"/>
      <w:b/>
      <w:i/>
      <w:sz w:val="22"/>
    </w:rPr>
  </w:style>
  <w:style w:type="character" w:styleId="817">
    <w:name w:val="Heading 7 Char"/>
    <w:basedOn w:val="721"/>
    <w:link w:val="816"/>
    <w:rPr>
      <w:rFonts w:ascii="Arial" w:hAnsi="Arial"/>
      <w:b/>
      <w:i/>
      <w:sz w:val="22"/>
    </w:rPr>
  </w:style>
  <w:style w:type="paragraph" w:styleId="818">
    <w:name w:val="Heading 6"/>
    <w:basedOn w:val="696"/>
    <w:next w:val="696"/>
    <w:link w:val="819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character" w:styleId="819">
    <w:name w:val="Heading 6"/>
    <w:basedOn w:val="697"/>
    <w:link w:val="818"/>
    <w:rPr>
      <w:rFonts w:ascii="Arial" w:hAnsi="Arial"/>
      <w:b/>
      <w:sz w:val="22"/>
    </w:rPr>
  </w:style>
  <w:style w:type="table" w:styleId="820">
    <w:name w:val="List Table 7 Colorful - Accent 6"/>
    <w:tblPr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2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2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Plain Table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6 Colorful - Accent 1"/>
    <w:tblPr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Bordered &amp; Lined - Accent 2"/>
    <w:rPr>
      <w:color w:val="404040"/>
    </w:rPr>
    <w:tblPr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2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ned - Accent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2 - Accent 6"/>
    <w:tblPr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6 Colorful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6 Colorful - Accent 3"/>
    <w:tblPr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2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5 Dark - Accent 5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Table Grid Light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Grid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6 Colorful - Accent 2"/>
    <w:tblPr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5 Dark - Accent 1"/>
    <w:tblPr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5 Dark - Accent 3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1 Light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ned - Accent 6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3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6 Colorful - Accent 5"/>
    <w:tblPr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1 Light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3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3 - Accent 3"/>
    <w:tblPr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7 Colorful - Accent 4"/>
    <w:tblPr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5 Dark- Accent 4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7 Colorful - Accent 3"/>
    <w:tblPr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1 Light"/>
    <w:tblPr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Grid Table 3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Bordered &amp; Lined - Accent 1"/>
    <w:rPr>
      <w:color w:val="404040"/>
    </w:rPr>
    <w:tblPr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Plain Table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2 - Accent 2"/>
    <w:tblPr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6 Colorful"/>
    <w:tblPr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5 Dark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7 Colorful - Accent 1"/>
    <w:tblPr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Plain Table 1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List Table 7 Colorful - Accent 5"/>
    <w:tblPr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5 Dark- Accent 1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Bordered &amp; Lined - Accent"/>
    <w:rPr>
      <w:color w:val="404040"/>
    </w:rPr>
    <w:tblPr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Bordered &amp; Lined - Accent 3"/>
    <w:rPr>
      <w:color w:val="404040"/>
    </w:rPr>
    <w:tblPr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7 Colorful - Accent 5"/>
    <w:tblPr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2 - Accent 5"/>
    <w:tblPr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3 - Accent 1"/>
    <w:tblPr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Grid Table 3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ned - Accent 2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Grid Table 5 Dark - Accent 6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Grid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7 Colorful - Accent 1"/>
    <w:tblPr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Bordered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Plain Table 2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Plain Table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Bordered &amp; Lined - Accent 5"/>
    <w:rPr>
      <w:color w:val="404040"/>
    </w:rPr>
    <w:tblPr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3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ned - Accent 1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5 Dark - Accent 5"/>
    <w:tblPr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1 Light - Accent 2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Bordered"/>
    <w:tblPr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7 Colorful - Accent 4"/>
    <w:tblPr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Bordered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2"/>
    <w:tblPr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7 Colorful - Accent 2"/>
    <w:tblPr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Grid Table 6 Colorful - Accent 5"/>
    <w:tblPr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Grid Table 7 Colorful - Accent 6"/>
    <w:tblPr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Grid Table 7 Colorful - Accent 2"/>
    <w:tblPr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1 Light - Accent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2 - Accent 1"/>
    <w:tblPr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6 Colorful - Accent 4"/>
    <w:tblPr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Grid Table 7 Colorful"/>
    <w:tblPr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Bordered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6 Colorful - Accent 1"/>
    <w:tblPr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ned - Accent 5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Grid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Grid Table 1 Light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List Table 1 Light - Accent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Bordered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5 Dark"/>
    <w:tblPr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Grid Table 3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2 - Accent 3"/>
    <w:tblPr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5 Dark - Accent 6"/>
    <w:tblPr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Grid Table 6 Colorful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Grid Table 1 Light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List Table 5 Dark - Accent 4"/>
    <w:tblPr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Bordered &amp; Lined - Accent 6"/>
    <w:rPr>
      <w:color w:val="404040"/>
    </w:rPr>
    <w:tblPr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ned - Accent 3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Grid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3 - Accent 6"/>
    <w:tblPr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Grid Table 6 Colorful - Accent 6"/>
    <w:tblPr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6 Colorful - Accent 6"/>
    <w:tblPr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Grid Table 2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List Table 1 Light - Accent 6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List Table 3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3 - Accent 5"/>
    <w:tblPr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List Table 6 Colorful - Accent 3"/>
    <w:tblPr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>
    <w:name w:val="Grid Table 2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Bordered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>
    <w:name w:val="Bordered &amp; Lined - Accent 4"/>
    <w:rPr>
      <w:color w:val="404040"/>
    </w:rPr>
    <w:tblPr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1 Light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List Table 7 Colorful"/>
    <w:tblPr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Grid Table 3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List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>
    <w:name w:val="List Table 1 Light - Accent 1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>
    <w:name w:val="List Table 2 - Accent 4"/>
    <w:tblPr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Grid Table 4"/>
    <w:tblPr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Lined - Accent 4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Grid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Grid Table 1 Light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>
    <w:name w:val="List Table 6 Colorful"/>
    <w:tblPr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>
    <w:name w:val="Grid Table 3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Grid Table 7 Colorful - Accent 3"/>
    <w:tblPr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List Table 5 Dark - Accent 3"/>
    <w:tblPr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List Table 5 Dark - Accent 2"/>
    <w:tblPr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>
    <w:name w:val="Grid Table 5 Dark - Accent 2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List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>
    <w:name w:val="Grid Table 2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>
    <w:name w:val="List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Grid Table 1 Light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List Table 1 Light - Accent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>
    <w:name w:val="Bordered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character" w:styleId="1_495" w:customStyle="1">
    <w:name w:val="Цветовое выделение"/>
    <w:rPr>
      <w:b/>
      <w:bCs/>
      <w:color w:val="26282f"/>
    </w:rPr>
  </w:style>
  <w:style w:type="paragraph" w:styleId="1_496" w:customStyle="1">
    <w:name w:val="formattext"/>
    <w:basedOn w:val="73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97" w:customStyle="1">
    <w:name w:val="Основной текст2"/>
    <w:basedOn w:val="733"/>
    <w:link w:val="99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ylfaen" w:hAnsi="Sylfaen" w:eastAsia="Sylfaen" w:cs="Sylfae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media1.svg"/><Relationship Id="rId14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s://docs.cntd.ru/document/9004937" TargetMode="External"/><Relationship Id="rId16" Type="http://schemas.openxmlformats.org/officeDocument/2006/relationships/hyperlink" Target="https://docs.cntd.ru/document/4465071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oficerova</cp:lastModifiedBy>
  <cp:revision>6</cp:revision>
  <dcterms:created xsi:type="dcterms:W3CDTF">2012-12-17T09:53:00Z</dcterms:created>
  <dcterms:modified xsi:type="dcterms:W3CDTF">2025-04-13T14:25:47Z</dcterms:modified>
</cp:coreProperties>
</file>