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7"/>
        <w:contextualSpacing/>
        <w:jc w:val="center"/>
        <w:spacing w:line="238" w:lineRule="auto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object w:dxaOrig="1440" w:dyaOrig="144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width:36.72pt;height:45.00pt;mso-wrap-distance-left:0.00pt;mso-wrap-distance-top:0.00pt;mso-wrap-distance-right:0.00pt;mso-wrap-distance-bottom:0.00pt;" filled="f" stroked="f">
            <v:path textboxrect="0,0,0,0"/>
            <v:imagedata r:id="rId13" o:title=""/>
          </v:shape>
          <o:OLEObject DrawAspect="Content" r:id="rId14" ObjectID="_1525040" ProgID="" ShapeID="_x0000_i0" Type="Embed"/>
        </w:objec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97"/>
        <w:jc w:val="center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17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СОВЕТ МУНИЦИПАЛЬНОГО ОБРАЗОВАНИЯ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17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97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КРАСНОДАРСКОГО КРАЯ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97"/>
        <w:jc w:val="center"/>
        <w:rPr>
          <w:rFonts w:ascii="FreeSerif" w:hAnsi="FreeSerif" w:cs="FreeSerif"/>
          <w:b/>
          <w:sz w:val="24"/>
          <w:szCs w:val="24"/>
        </w:rPr>
      </w:pPr>
      <w:r>
        <w:rPr>
          <w:rFonts w:ascii="FreeSerif" w:hAnsi="FreeSerif" w:eastAsia="FreeSerif" w:cs="FreeSerif"/>
          <w:b/>
          <w:sz w:val="24"/>
          <w:szCs w:val="24"/>
        </w:rPr>
        <w:t xml:space="preserve">ПЕРВОГО СОЗЫВА</w:t>
      </w:r>
      <w:r>
        <w:rPr>
          <w:rFonts w:ascii="FreeSerif" w:hAnsi="FreeSerif" w:cs="FreeSerif"/>
          <w:b/>
          <w:sz w:val="24"/>
          <w:szCs w:val="24"/>
        </w:rPr>
      </w:r>
      <w:r>
        <w:rPr>
          <w:rFonts w:ascii="FreeSerif" w:hAnsi="FreeSerif" w:cs="FreeSerif"/>
          <w:b/>
          <w:sz w:val="24"/>
          <w:szCs w:val="24"/>
        </w:rPr>
      </w:r>
    </w:p>
    <w:p>
      <w:pPr>
        <w:pStyle w:val="917"/>
        <w:jc w:val="left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17"/>
        <w:jc w:val="left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17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РЕШЕНИЕ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97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97"/>
        <w:jc w:val="center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97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30.07.2026 г.</w:t>
      </w:r>
      <w:r>
        <w:rPr>
          <w:rFonts w:ascii="FreeSerif" w:hAnsi="FreeSerif" w:eastAsia="FreeSerif" w:cs="FreeSerif"/>
          <w:sz w:val="28"/>
          <w:szCs w:val="28"/>
        </w:rPr>
        <w:t xml:space="preserve">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       </w:t>
      </w:r>
      <w:r>
        <w:rPr>
          <w:rFonts w:ascii="FreeSerif" w:hAnsi="FreeSerif" w:eastAsia="FreeSerif" w:cs="FreeSerif"/>
          <w:sz w:val="28"/>
          <w:szCs w:val="28"/>
        </w:rPr>
        <w:t xml:space="preserve">  </w:t>
      </w:r>
      <w:r>
        <w:rPr>
          <w:rFonts w:ascii="FreeSerif" w:hAnsi="FreeSerif" w:eastAsia="FreeSerif" w:cs="FreeSerif"/>
          <w:sz w:val="28"/>
          <w:szCs w:val="28"/>
        </w:rPr>
        <w:t xml:space="preserve">            № 62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97"/>
        <w:jc w:val="center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станица Ленинградская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97"/>
        <w:jc w:val="center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97"/>
        <w:jc w:val="center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38"/>
        <w:contextualSpacing/>
        <w:jc w:val="center"/>
        <w:rPr>
          <w:rFonts w:ascii="FreeSerif" w:hAnsi="FreeSerif" w:cs="FreeSerif"/>
          <w:bCs w:val="0"/>
        </w:rPr>
      </w:pPr>
      <w:r>
        <w:rPr>
          <w:rFonts w:ascii="FreeSerif" w:hAnsi="FreeSerif" w:eastAsia="FreeSerif" w:cs="FreeSerif"/>
          <w:bCs w:val="0"/>
        </w:rPr>
        <w:t xml:space="preserve">Об утверждении перечня земельных участков, </w:t>
      </w:r>
      <w:r>
        <w:rPr>
          <w:rFonts w:ascii="FreeSerif" w:hAnsi="FreeSerif" w:eastAsia="FreeSerif" w:cs="FreeSerif"/>
          <w:bCs w:val="0"/>
        </w:rPr>
        <w:t xml:space="preserve">предназначенных </w:t>
      </w:r>
      <w:r>
        <w:rPr>
          <w:rFonts w:ascii="FreeSerif" w:hAnsi="FreeSerif" w:eastAsia="FreeSerif" w:cs="FreeSerif"/>
          <w:bCs w:val="0"/>
        </w:rPr>
      </w:r>
      <w:r>
        <w:rPr>
          <w:rFonts w:ascii="FreeSerif" w:hAnsi="FreeSerif" w:eastAsia="FreeSerif" w:cs="FreeSerif"/>
          <w:bCs w:val="0"/>
        </w:rPr>
      </w:r>
    </w:p>
    <w:p>
      <w:pPr>
        <w:pStyle w:val="938"/>
        <w:contextualSpacing/>
        <w:jc w:val="center"/>
        <w:rPr>
          <w:rFonts w:ascii="FreeSerif" w:hAnsi="FreeSerif" w:cs="FreeSerif"/>
          <w:bCs w:val="0"/>
        </w:rPr>
      </w:pPr>
      <w:r>
        <w:rPr>
          <w:rFonts w:ascii="FreeSerif" w:hAnsi="FreeSerif" w:eastAsia="FreeSerif" w:cs="FreeSerif"/>
          <w:bCs w:val="0"/>
        </w:rPr>
        <w:t xml:space="preserve">для предоставления в собственность бесплатно гражданам</w:t>
      </w:r>
      <w:r>
        <w:rPr>
          <w:rFonts w:ascii="FreeSerif" w:hAnsi="FreeSerif" w:eastAsia="FreeSerif" w:cs="FreeSerif"/>
          <w:bCs w:val="0"/>
        </w:rPr>
        <w:t xml:space="preserve">, </w:t>
      </w:r>
      <w:r>
        <w:rPr>
          <w:rFonts w:ascii="FreeSerif" w:hAnsi="FreeSerif" w:eastAsia="FreeSerif" w:cs="FreeSerif"/>
          <w:bCs w:val="0"/>
        </w:rPr>
      </w:r>
      <w:r>
        <w:rPr>
          <w:rFonts w:ascii="FreeSerif" w:hAnsi="FreeSerif" w:eastAsia="FreeSerif" w:cs="FreeSerif"/>
          <w:bCs w:val="0"/>
        </w:rPr>
      </w:r>
    </w:p>
    <w:p>
      <w:pPr>
        <w:pStyle w:val="938"/>
        <w:contextualSpacing/>
        <w:jc w:val="center"/>
        <w:rPr>
          <w:rFonts w:ascii="FreeSerif" w:hAnsi="FreeSerif" w:cs="FreeSerif"/>
          <w:bCs w:val="0"/>
        </w:rPr>
      </w:pPr>
      <w:r>
        <w:rPr>
          <w:rFonts w:ascii="FreeSerif" w:hAnsi="FreeSerif" w:eastAsia="FreeSerif" w:cs="FreeSerif"/>
          <w:bCs w:val="0"/>
        </w:rPr>
        <w:t xml:space="preserve">имеющим трех и более детей, в целях индивидуального жилищного </w:t>
      </w:r>
      <w:r>
        <w:rPr>
          <w:rFonts w:ascii="FreeSerif" w:hAnsi="FreeSerif" w:eastAsia="FreeSerif" w:cs="FreeSerif"/>
          <w:bCs w:val="0"/>
        </w:rPr>
      </w:r>
      <w:r>
        <w:rPr>
          <w:rFonts w:ascii="FreeSerif" w:hAnsi="FreeSerif" w:eastAsia="FreeSerif" w:cs="FreeSerif"/>
          <w:bCs w:val="0"/>
        </w:rPr>
      </w:r>
    </w:p>
    <w:p>
      <w:pPr>
        <w:pStyle w:val="938"/>
        <w:contextualSpacing/>
        <w:jc w:val="center"/>
        <w:rPr>
          <w:rFonts w:ascii="FreeSerif" w:hAnsi="FreeSerif" w:cs="FreeSerif"/>
          <w:bCs w:val="0"/>
        </w:rPr>
      </w:pPr>
      <w:r>
        <w:rPr>
          <w:rFonts w:ascii="FreeSerif" w:hAnsi="FreeSerif" w:eastAsia="FreeSerif" w:cs="FreeSerif"/>
          <w:bCs w:val="0"/>
        </w:rPr>
        <w:t xml:space="preserve">строительства или ведения личного</w:t>
      </w:r>
      <w:r>
        <w:rPr>
          <w:rFonts w:ascii="FreeSerif" w:hAnsi="FreeSerif" w:eastAsia="FreeSerif" w:cs="FreeSerif"/>
        </w:rPr>
        <w:t xml:space="preserve"> </w:t>
      </w:r>
      <w:r>
        <w:rPr>
          <w:rFonts w:ascii="FreeSerif" w:hAnsi="FreeSerif" w:eastAsia="FreeSerif" w:cs="FreeSerif"/>
          <w:bCs w:val="0"/>
        </w:rPr>
        <w:t xml:space="preserve">подсобного хозяйства </w:t>
      </w:r>
      <w:r>
        <w:rPr>
          <w:rFonts w:ascii="FreeSerif" w:hAnsi="FreeSerif" w:eastAsia="FreeSerif" w:cs="FreeSerif"/>
          <w:bCs w:val="0"/>
        </w:rPr>
      </w:r>
      <w:r>
        <w:rPr>
          <w:rFonts w:ascii="FreeSerif" w:hAnsi="FreeSerif" w:eastAsia="FreeSerif" w:cs="FreeSerif"/>
          <w:bCs w:val="0"/>
        </w:rPr>
      </w:r>
    </w:p>
    <w:p>
      <w:pPr>
        <w:pStyle w:val="938"/>
        <w:contextualSpacing/>
        <w:jc w:val="center"/>
        <w:rPr>
          <w:rFonts w:ascii="FreeSerif" w:hAnsi="FreeSerif" w:cs="FreeSerif"/>
          <w:bCs w:val="0"/>
        </w:rPr>
      </w:pPr>
      <w:r>
        <w:rPr>
          <w:rFonts w:ascii="FreeSerif" w:hAnsi="FreeSerif" w:eastAsia="FreeSerif" w:cs="FreeSerif"/>
          <w:bCs w:val="0"/>
        </w:rPr>
        <w:t xml:space="preserve">в границах муниципального образ</w:t>
      </w:r>
      <w:r>
        <w:rPr>
          <w:rFonts w:ascii="FreeSerif" w:hAnsi="FreeSerif" w:eastAsia="FreeSerif" w:cs="FreeSerif"/>
          <w:bCs w:val="0"/>
        </w:rPr>
        <w:t xml:space="preserve">о</w:t>
      </w:r>
      <w:r>
        <w:rPr>
          <w:rFonts w:ascii="FreeSerif" w:hAnsi="FreeSerif" w:eastAsia="FreeSerif" w:cs="FreeSerif"/>
          <w:bCs w:val="0"/>
        </w:rPr>
        <w:t xml:space="preserve">вания </w:t>
      </w:r>
      <w:r>
        <w:rPr>
          <w:rFonts w:ascii="FreeSerif" w:hAnsi="FreeSerif" w:eastAsia="FreeSerif" w:cs="FreeSerif"/>
          <w:bCs w:val="0"/>
        </w:rPr>
        <w:t xml:space="preserve">Ленинградский</w:t>
      </w:r>
      <w:r>
        <w:rPr>
          <w:rFonts w:ascii="FreeSerif" w:hAnsi="FreeSerif" w:eastAsia="FreeSerif" w:cs="FreeSerif"/>
          <w:bCs w:val="0"/>
        </w:rPr>
      </w:r>
      <w:r>
        <w:rPr>
          <w:rFonts w:ascii="FreeSerif" w:hAnsi="FreeSerif" w:eastAsia="FreeSerif" w:cs="FreeSerif"/>
          <w:bCs w:val="0"/>
        </w:rPr>
      </w:r>
    </w:p>
    <w:p>
      <w:pPr>
        <w:pStyle w:val="938"/>
        <w:contextualSpacing/>
        <w:jc w:val="center"/>
        <w:rPr>
          <w:rFonts w:ascii="FreeSerif" w:hAnsi="FreeSerif" w:cs="FreeSerif"/>
          <w:bCs w:val="0"/>
        </w:rPr>
      </w:pPr>
      <w:r>
        <w:rPr>
          <w:rFonts w:ascii="FreeSerif" w:hAnsi="FreeSerif" w:eastAsia="FreeSerif" w:cs="FreeSerif"/>
          <w:bCs w:val="0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  <w:bCs w:val="0"/>
        </w:rPr>
      </w:r>
      <w:r>
        <w:rPr>
          <w:rFonts w:ascii="FreeSerif" w:hAnsi="FreeSerif" w:eastAsia="FreeSerif" w:cs="FreeSerif"/>
          <w:bCs w:val="0"/>
        </w:rPr>
      </w:r>
    </w:p>
    <w:p>
      <w:pPr>
        <w:pStyle w:val="938"/>
        <w:contextualSpacing/>
        <w:jc w:val="center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pStyle w:val="938"/>
        <w:contextualSpacing/>
        <w:jc w:val="center"/>
        <w:widowControl/>
        <w:rPr>
          <w:rFonts w:ascii="FreeSerif" w:hAnsi="FreeSerif" w:cs="FreeSerif"/>
          <w:sz w:val="40"/>
          <w:szCs w:val="40"/>
        </w:rPr>
      </w:pPr>
      <w:r>
        <w:rPr>
          <w:rFonts w:ascii="FreeSerif" w:hAnsi="FreeSerif" w:eastAsia="FreeSerif" w:cs="FreeSerif"/>
          <w:sz w:val="40"/>
          <w:szCs w:val="40"/>
        </w:rPr>
      </w:r>
      <w:r>
        <w:rPr>
          <w:rFonts w:ascii="FreeSerif" w:hAnsi="FreeSerif" w:eastAsia="FreeSerif" w:cs="FreeSerif"/>
          <w:sz w:val="40"/>
          <w:szCs w:val="40"/>
        </w:rPr>
      </w:r>
      <w:r>
        <w:rPr>
          <w:rFonts w:ascii="FreeSerif" w:hAnsi="FreeSerif" w:eastAsia="FreeSerif" w:cs="FreeSerif"/>
          <w:sz w:val="40"/>
          <w:szCs w:val="40"/>
        </w:rPr>
      </w:r>
    </w:p>
    <w:p>
      <w:pPr>
        <w:pStyle w:val="938"/>
        <w:contextualSpacing/>
        <w:ind w:firstLine="709"/>
        <w:jc w:val="both"/>
        <w:widowControl/>
        <w:tabs>
          <w:tab w:val="left" w:pos="709" w:leader="none"/>
        </w:tabs>
        <w:rPr>
          <w:rFonts w:ascii="FreeSerif" w:hAnsi="FreeSerif" w:cs="FreeSerif"/>
          <w:b w:val="0"/>
        </w:rPr>
      </w:pPr>
      <w:r>
        <w:rPr>
          <w:rFonts w:ascii="FreeSerif" w:hAnsi="FreeSerif" w:eastAsia="FreeSerif" w:cs="FreeSerif"/>
          <w:b w:val="0"/>
          <w:spacing w:val="-4"/>
        </w:rPr>
        <w:t xml:space="preserve">Руководствуясь </w:t>
      </w:r>
      <w:r>
        <w:rPr>
          <w:rFonts w:ascii="FreeSerif" w:hAnsi="FreeSerif" w:eastAsia="FreeSerif" w:cs="FreeSerif"/>
          <w:b w:val="0"/>
          <w:spacing w:val="-4"/>
        </w:rPr>
        <w:t xml:space="preserve">статьей 6</w:t>
      </w:r>
      <w:r>
        <w:rPr>
          <w:rFonts w:ascii="FreeSerif" w:hAnsi="FreeSerif" w:eastAsia="FreeSerif" w:cs="FreeSerif"/>
          <w:b w:val="0"/>
          <w:spacing w:val="-4"/>
        </w:rPr>
        <w:t xml:space="preserve"> </w:t>
      </w:r>
      <w:r>
        <w:rPr>
          <w:rFonts w:ascii="FreeSerif" w:hAnsi="FreeSerif" w:eastAsia="FreeSerif" w:cs="FreeSerif"/>
          <w:b w:val="0"/>
          <w:spacing w:val="-4"/>
        </w:rPr>
        <w:t xml:space="preserve">Закона</w:t>
      </w:r>
      <w:r>
        <w:rPr>
          <w:rFonts w:ascii="FreeSerif" w:hAnsi="FreeSerif" w:eastAsia="FreeSerif" w:cs="FreeSerif"/>
          <w:b w:val="0"/>
          <w:spacing w:val="-4"/>
        </w:rPr>
        <w:t xml:space="preserve"> </w:t>
      </w:r>
      <w:r>
        <w:rPr>
          <w:rFonts w:ascii="FreeSerif" w:hAnsi="FreeSerif" w:eastAsia="FreeSerif" w:cs="FreeSerif"/>
          <w:b w:val="0"/>
          <w:spacing w:val="-4"/>
        </w:rPr>
        <w:t xml:space="preserve">Краснодарского края от 26 декабря 2014 г</w:t>
      </w:r>
      <w:r>
        <w:rPr>
          <w:rFonts w:ascii="FreeSerif" w:hAnsi="FreeSerif" w:eastAsia="FreeSerif" w:cs="FreeSerif"/>
          <w:b w:val="0"/>
          <w:spacing w:val="-4"/>
        </w:rPr>
        <w:t xml:space="preserve">. </w:t>
      </w:r>
      <w:r>
        <w:rPr>
          <w:rFonts w:ascii="FreeSerif" w:hAnsi="FreeSerif" w:eastAsia="FreeSerif" w:cs="FreeSerif"/>
          <w:b w:val="0"/>
        </w:rPr>
        <w:t xml:space="preserve">№ 3085-КЗ «</w:t>
      </w:r>
      <w:r>
        <w:rPr>
          <w:rFonts w:ascii="FreeSerif" w:hAnsi="FreeSerif" w:eastAsia="FreeSerif" w:cs="FreeSerif"/>
          <w:b w:val="0"/>
        </w:rPr>
        <w:t xml:space="preserve">О предоставлении гражданам, имеющим трех и более детей, в со</w:t>
      </w:r>
      <w:r>
        <w:rPr>
          <w:rFonts w:ascii="FreeSerif" w:hAnsi="FreeSerif" w:eastAsia="FreeSerif" w:cs="FreeSerif"/>
          <w:b w:val="0"/>
        </w:rPr>
        <w:t xml:space="preserve">б</w:t>
      </w:r>
      <w:r>
        <w:rPr>
          <w:rFonts w:ascii="FreeSerif" w:hAnsi="FreeSerif" w:eastAsia="FreeSerif" w:cs="FreeSerif"/>
          <w:b w:val="0"/>
        </w:rPr>
        <w:t xml:space="preserve">ственность бесплатно земельных участков, находящихся в государственной или муниципальной собственности</w:t>
      </w:r>
      <w:r>
        <w:rPr>
          <w:rFonts w:ascii="FreeSerif" w:hAnsi="FreeSerif" w:eastAsia="FreeSerif" w:cs="FreeSerif"/>
          <w:b w:val="0"/>
        </w:rPr>
        <w:t xml:space="preserve">», Уставом муниципального образования Лени</w:t>
      </w:r>
      <w:r>
        <w:rPr>
          <w:rFonts w:ascii="FreeSerif" w:hAnsi="FreeSerif" w:eastAsia="FreeSerif" w:cs="FreeSerif"/>
          <w:b w:val="0"/>
        </w:rPr>
        <w:t xml:space="preserve">н</w:t>
      </w:r>
      <w:r>
        <w:rPr>
          <w:rFonts w:ascii="FreeSerif" w:hAnsi="FreeSerif" w:eastAsia="FreeSerif" w:cs="FreeSerif"/>
          <w:b w:val="0"/>
        </w:rPr>
        <w:t xml:space="preserve">градский район, </w:t>
      </w:r>
      <w:r>
        <w:rPr>
          <w:rFonts w:ascii="FreeSerif" w:hAnsi="FreeSerif" w:eastAsia="FreeSerif" w:cs="FreeSerif"/>
          <w:b w:val="0"/>
        </w:rPr>
        <w:t xml:space="preserve">Совет муниципального образования Ленинградский муниц</w:t>
      </w:r>
      <w:r>
        <w:rPr>
          <w:rFonts w:ascii="FreeSerif" w:hAnsi="FreeSerif" w:eastAsia="FreeSerif" w:cs="FreeSerif"/>
          <w:b w:val="0"/>
        </w:rPr>
        <w:t xml:space="preserve">и</w:t>
      </w:r>
      <w:r>
        <w:rPr>
          <w:rFonts w:ascii="FreeSerif" w:hAnsi="FreeSerif" w:eastAsia="FreeSerif" w:cs="FreeSerif"/>
          <w:b w:val="0"/>
        </w:rPr>
        <w:t xml:space="preserve">пальный округ Краснодарского края</w:t>
      </w:r>
      <w:r>
        <w:rPr>
          <w:rFonts w:ascii="FreeSerif" w:hAnsi="FreeSerif" w:eastAsia="FreeSerif" w:cs="FreeSerif"/>
          <w:b w:val="0"/>
        </w:rPr>
        <w:t xml:space="preserve"> </w:t>
      </w:r>
      <w:r>
        <w:rPr>
          <w:rFonts w:ascii="FreeSerif" w:hAnsi="FreeSerif" w:eastAsia="FreeSerif" w:cs="FreeSerif"/>
          <w:b w:val="0"/>
        </w:rPr>
        <w:t xml:space="preserve"> </w:t>
      </w:r>
      <w:r>
        <w:rPr>
          <w:rFonts w:ascii="FreeSerif" w:hAnsi="FreeSerif" w:eastAsia="FreeSerif" w:cs="FreeSerif"/>
          <w:b w:val="0"/>
        </w:rPr>
        <w:t xml:space="preserve">р е ш и л:</w:t>
      </w:r>
      <w:r>
        <w:rPr>
          <w:rFonts w:ascii="FreeSerif" w:hAnsi="FreeSerif" w:eastAsia="FreeSerif" w:cs="FreeSerif"/>
          <w:b w:val="0"/>
        </w:rPr>
        <w:t xml:space="preserve"> </w:t>
      </w:r>
      <w:r>
        <w:rPr>
          <w:rFonts w:ascii="FreeSerif" w:hAnsi="FreeSerif" w:eastAsia="FreeSerif" w:cs="FreeSerif"/>
          <w:b w:val="0"/>
        </w:rPr>
      </w:r>
      <w:r>
        <w:rPr>
          <w:rFonts w:ascii="FreeSerif" w:hAnsi="FreeSerif" w:eastAsia="FreeSerif" w:cs="FreeSerif"/>
          <w:b w:val="0"/>
        </w:rPr>
      </w:r>
    </w:p>
    <w:p>
      <w:pPr>
        <w:pStyle w:val="897"/>
        <w:contextualSpacing/>
        <w:ind w:firstLine="709"/>
        <w:jc w:val="both"/>
        <w:rPr>
          <w:rFonts w:ascii="FreeSerif" w:hAnsi="FreeSerif" w:cs="FreeSerif"/>
          <w:bCs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. </w:t>
      </w:r>
      <w:r>
        <w:rPr>
          <w:rFonts w:ascii="FreeSerif" w:hAnsi="FreeSerif" w:eastAsia="FreeSerif" w:cs="FreeSerif"/>
          <w:sz w:val="28"/>
          <w:szCs w:val="28"/>
        </w:rPr>
        <w:t xml:space="preserve">Утвердить перечень земельных участков, предназначенных для пред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ставления в собственность бесплатно гражданам, имеющим трех и более детей, в целях индивидуального жилищного строительства или ведения личного по</w:t>
      </w:r>
      <w:r>
        <w:rPr>
          <w:rFonts w:ascii="FreeSerif" w:hAnsi="FreeSerif" w:eastAsia="FreeSerif" w:cs="FreeSerif"/>
          <w:sz w:val="28"/>
          <w:szCs w:val="28"/>
        </w:rPr>
        <w:t xml:space="preserve">д</w:t>
      </w:r>
      <w:r>
        <w:rPr>
          <w:rFonts w:ascii="FreeSerif" w:hAnsi="FreeSerif" w:eastAsia="FreeSerif" w:cs="FreeSerif"/>
          <w:sz w:val="28"/>
          <w:szCs w:val="28"/>
        </w:rPr>
        <w:t xml:space="preserve">собного хозяйства в границах муниципального образования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Ленинградский м</w:t>
      </w:r>
      <w:r>
        <w:rPr>
          <w:rFonts w:ascii="FreeSerif" w:hAnsi="FreeSerif" w:eastAsia="FreeSerif" w:cs="FreeSerif"/>
          <w:sz w:val="28"/>
          <w:szCs w:val="28"/>
        </w:rPr>
        <w:t xml:space="preserve">у</w:t>
      </w:r>
      <w:r>
        <w:rPr>
          <w:rFonts w:ascii="FreeSerif" w:hAnsi="FreeSerif" w:eastAsia="FreeSerif" w:cs="FreeSerif"/>
          <w:sz w:val="28"/>
          <w:szCs w:val="28"/>
        </w:rPr>
        <w:t xml:space="preserve">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(прилаг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ется).</w:t>
      </w:r>
      <w:r>
        <w:rPr>
          <w:rFonts w:ascii="FreeSerif" w:hAnsi="FreeSerif" w:eastAsia="FreeSerif" w:cs="FreeSerif"/>
          <w:bCs/>
          <w:sz w:val="28"/>
          <w:szCs w:val="28"/>
        </w:rPr>
      </w:r>
      <w:r>
        <w:rPr>
          <w:rFonts w:ascii="FreeSerif" w:hAnsi="FreeSerif" w:eastAsia="FreeSerif" w:cs="FreeSerif"/>
          <w:bCs/>
          <w:sz w:val="28"/>
          <w:szCs w:val="28"/>
        </w:rPr>
      </w:r>
    </w:p>
    <w:p>
      <w:pPr>
        <w:pStyle w:val="897"/>
        <w:contextualSpacing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  <w:t xml:space="preserve">. Решение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Совета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образования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 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м</w:t>
      </w:r>
      <w:r>
        <w:rPr>
          <w:rFonts w:ascii="FreeSerif" w:hAnsi="FreeSerif" w:eastAsia="FreeSerif" w:cs="FreeSerif"/>
          <w:sz w:val="28"/>
          <w:szCs w:val="28"/>
        </w:rPr>
        <w:t xml:space="preserve">у</w:t>
      </w:r>
      <w:r>
        <w:rPr>
          <w:rFonts w:ascii="FreeSerif" w:hAnsi="FreeSerif" w:eastAsia="FreeSerif" w:cs="FreeSerif"/>
          <w:sz w:val="28"/>
          <w:szCs w:val="28"/>
        </w:rPr>
        <w:t xml:space="preserve">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от </w:t>
      </w:r>
      <w:r>
        <w:rPr>
          <w:rFonts w:ascii="FreeSerif" w:hAnsi="FreeSerif" w:eastAsia="FreeSerif" w:cs="FreeSerif"/>
          <w:sz w:val="28"/>
          <w:szCs w:val="28"/>
        </w:rPr>
        <w:t xml:space="preserve">6 ноября 2025 г. № 132 </w:t>
      </w:r>
      <w:r>
        <w:rPr>
          <w:rFonts w:ascii="FreeSerif" w:hAnsi="FreeSerif" w:eastAsia="FreeSerif" w:cs="FreeSerif"/>
          <w:sz w:val="28"/>
          <w:szCs w:val="28"/>
        </w:rPr>
        <w:t xml:space="preserve">«Об утве</w:t>
      </w: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ждении перечня земельных участков, предназначенных для предоставл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ния в собственность бесплатно гражданам, имеющим трех и более детей, в целях и</w:t>
      </w:r>
      <w:r>
        <w:rPr>
          <w:rFonts w:ascii="FreeSerif" w:hAnsi="FreeSerif" w:eastAsia="FreeSerif" w:cs="FreeSerif"/>
          <w:sz w:val="28"/>
          <w:szCs w:val="28"/>
        </w:rPr>
        <w:t xml:space="preserve">н</w:t>
      </w:r>
      <w:r>
        <w:rPr>
          <w:rFonts w:ascii="FreeSerif" w:hAnsi="FreeSerif" w:eastAsia="FreeSerif" w:cs="FreeSerif"/>
          <w:sz w:val="28"/>
          <w:szCs w:val="28"/>
        </w:rPr>
        <w:t xml:space="preserve">дивидуального жилищного строительства или ведения личного подсобного х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зяйства в границах муниципального образования Ленинградский муниципал</w:t>
      </w:r>
      <w:r>
        <w:rPr>
          <w:rFonts w:ascii="FreeSerif" w:hAnsi="FreeSerif" w:eastAsia="FreeSerif" w:cs="FreeSerif"/>
          <w:sz w:val="28"/>
          <w:szCs w:val="28"/>
        </w:rPr>
        <w:t xml:space="preserve">ь</w:t>
      </w:r>
      <w:r>
        <w:rPr>
          <w:rFonts w:ascii="FreeSerif" w:hAnsi="FreeSerif" w:eastAsia="FreeSerif" w:cs="FreeSerif"/>
          <w:sz w:val="28"/>
          <w:szCs w:val="28"/>
        </w:rPr>
        <w:t xml:space="preserve">ный округ Краснодарского края»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признать утратившим с</w:t>
      </w:r>
      <w:r>
        <w:rPr>
          <w:rFonts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лу.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897"/>
        <w:contextualSpacing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eastAsia="FreeSerif" w:cs="FreeSerif"/>
          <w:sz w:val="28"/>
          <w:szCs w:val="28"/>
        </w:rPr>
        <w:t xml:space="preserve">. </w:t>
      </w:r>
      <w:r>
        <w:rPr>
          <w:rFonts w:ascii="FreeSerif" w:hAnsi="FreeSerif" w:eastAsia="FreeSerif" w:cs="FreeSerif"/>
          <w:sz w:val="28"/>
          <w:szCs w:val="28"/>
        </w:rPr>
        <w:t xml:space="preserve">Контроль за выполнением настоящего решения возложить на коми</w:t>
      </w:r>
      <w:r>
        <w:rPr>
          <w:rFonts w:ascii="FreeSerif" w:hAnsi="FreeSerif" w:eastAsia="FreeSerif" w:cs="FreeSerif"/>
          <w:sz w:val="28"/>
          <w:szCs w:val="28"/>
        </w:rPr>
        <w:t xml:space="preserve">с</w:t>
      </w:r>
      <w:r>
        <w:rPr>
          <w:rFonts w:ascii="FreeSerif" w:hAnsi="FreeSerif" w:eastAsia="FreeSerif" w:cs="FreeSerif"/>
          <w:sz w:val="28"/>
          <w:szCs w:val="28"/>
        </w:rPr>
        <w:t xml:space="preserve">сию Совета муниципального образования Ленинградский муниципальный округ Краснодарского края по вопросам экономики, бюджета, налогам и им</w:t>
      </w:r>
      <w:r>
        <w:rPr>
          <w:rFonts w:ascii="FreeSerif" w:hAnsi="FreeSerif" w:eastAsia="FreeSerif" w:cs="FreeSerif"/>
          <w:sz w:val="28"/>
          <w:szCs w:val="28"/>
        </w:rPr>
        <w:t xml:space="preserve">у</w:t>
      </w:r>
      <w:r>
        <w:rPr>
          <w:rFonts w:ascii="FreeSerif" w:hAnsi="FreeSerif" w:eastAsia="FreeSerif" w:cs="FreeSerif"/>
          <w:sz w:val="28"/>
          <w:szCs w:val="28"/>
        </w:rPr>
        <w:t xml:space="preserve">щественным отношениям (Бауэр Г.В.)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897"/>
        <w:contextualSpacing/>
        <w:ind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</w:t>
      </w:r>
      <w:r>
        <w:rPr>
          <w:rFonts w:ascii="FreeSerif" w:hAnsi="FreeSerif" w:eastAsia="FreeSerif" w:cs="FreeSerif"/>
          <w:sz w:val="28"/>
          <w:szCs w:val="28"/>
        </w:rPr>
        <w:t xml:space="preserve">. Настоящее решение вступает в силу со дня его о</w:t>
      </w:r>
      <w:r>
        <w:rPr>
          <w:rFonts w:ascii="FreeSerif" w:hAnsi="FreeSerif" w:eastAsia="FreeSerif" w:cs="FreeSerif"/>
          <w:sz w:val="28"/>
          <w:szCs w:val="28"/>
        </w:rPr>
        <w:t xml:space="preserve">фициального опубл</w:t>
      </w:r>
      <w:r>
        <w:rPr>
          <w:rFonts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кования.</w:t>
      </w: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eastAsia="FreeSerif" w:cs="FreeSerif"/>
          <w:sz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rFonts w:ascii="FreeSerif" w:hAnsi="FreeSerif" w:cs="FreeSerif"/>
          <w:sz w:val="28"/>
        </w:rPr>
      </w:r>
    </w:p>
    <w:p>
      <w:pPr>
        <w:ind w:firstLine="709"/>
        <w:jc w:val="both"/>
        <w:widowControl/>
        <w:rPr>
          <w:rFonts w:ascii="FreeSerif" w:hAnsi="FreeSerif" w:cs="FreeSerif"/>
          <w:sz w:val="28"/>
          <w:szCs w:val="28"/>
          <w:highlight w:val="none"/>
        </w:rPr>
      </w:pPr>
      <w:r>
        <w:rPr>
          <w:rFonts w:ascii="FreeSerif" w:hAnsi="FreeSerif" w:eastAsia="FreeSerif" w:cs="FreeSerif"/>
          <w:sz w:val="28"/>
          <w:szCs w:val="28"/>
          <w:highlight w:val="none"/>
          <w:lang w:val="ru-RU"/>
        </w:rPr>
      </w:r>
      <w:r>
        <w:rPr>
          <w:rFonts w:ascii="FreeSerif" w:hAnsi="FreeSerif" w:eastAsia="FreeSerif" w:cs="FreeSerif"/>
          <w:sz w:val="28"/>
          <w:szCs w:val="28"/>
          <w:highlight w:val="none"/>
          <w:lang w:val="ru-RU"/>
        </w:rPr>
      </w:r>
      <w:r>
        <w:rPr>
          <w:rFonts w:ascii="FreeSerif" w:hAnsi="FreeSerif" w:cs="FreeSerif"/>
          <w:sz w:val="28"/>
          <w:szCs w:val="28"/>
          <w:highlight w:val="none"/>
        </w:rPr>
      </w:r>
    </w:p>
    <w:p>
      <w:pPr>
        <w:ind w:firstLine="709"/>
        <w:jc w:val="both"/>
        <w:widowControl/>
        <w:rPr>
          <w:rFonts w:ascii="FreeSerif" w:hAnsi="FreeSerif" w:cs="FreeSerif"/>
          <w:sz w:val="28"/>
          <w:szCs w:val="28"/>
          <w:highlight w:val="none"/>
        </w:rPr>
      </w:pPr>
      <w:r>
        <w:rPr>
          <w:rFonts w:ascii="FreeSerif" w:hAnsi="FreeSerif" w:eastAsia="FreeSerif" w:cs="FreeSerif"/>
          <w:sz w:val="28"/>
          <w:szCs w:val="28"/>
          <w:highlight w:val="none"/>
        </w:rPr>
      </w:r>
      <w:r>
        <w:rPr>
          <w:rFonts w:ascii="FreeSerif" w:hAnsi="FreeSerif" w:eastAsia="FreeSerif" w:cs="FreeSerif"/>
          <w:sz w:val="28"/>
          <w:szCs w:val="28"/>
          <w:highlight w:val="none"/>
        </w:rPr>
      </w:r>
      <w:r>
        <w:rPr>
          <w:rFonts w:ascii="FreeSerif" w:hAnsi="FreeSerif" w:cs="FreeSerif"/>
          <w:sz w:val="28"/>
          <w:szCs w:val="28"/>
          <w:highlight w:val="none"/>
        </w:rPr>
      </w:r>
    </w:p>
    <w:p>
      <w:pPr>
        <w:widowControl w:val="off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Г</w:t>
      </w:r>
      <w:r>
        <w:rPr>
          <w:rFonts w:ascii="FreeSerif" w:hAnsi="FreeSerif" w:eastAsia="FreeSerif" w:cs="FreeSerif"/>
          <w:sz w:val="28"/>
          <w:lang w:val="ru-RU"/>
        </w:rPr>
        <w:t xml:space="preserve">лав</w:t>
      </w:r>
      <w:r>
        <w:rPr>
          <w:rFonts w:ascii="FreeSerif" w:hAnsi="FreeSerif" w:eastAsia="FreeSerif" w:cs="FreeSerif"/>
          <w:sz w:val="28"/>
          <w:lang w:val="ru-RU"/>
        </w:rPr>
        <w:t xml:space="preserve">а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Ленинградск</w:t>
      </w:r>
      <w:r>
        <w:rPr>
          <w:rFonts w:ascii="FreeSerif" w:hAnsi="FreeSerif" w:eastAsia="FreeSerif" w:cs="FreeSerif"/>
          <w:sz w:val="28"/>
          <w:lang w:val="ru-RU"/>
        </w:rPr>
        <w:t xml:space="preserve">ого</w:t>
      </w: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widowControl w:val="off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lang w:val="ru-RU"/>
        </w:rPr>
        <w:tab/>
      </w:r>
      <w:r>
        <w:rPr>
          <w:rFonts w:ascii="FreeSerif" w:hAnsi="FreeSerif" w:eastAsia="FreeSerif" w:cs="FreeSerif"/>
          <w:sz w:val="28"/>
          <w:lang w:val="ru-RU"/>
        </w:rPr>
        <w:tab/>
      </w:r>
      <w:r>
        <w:rPr>
          <w:rFonts w:ascii="FreeSerif" w:hAnsi="FreeSerif" w:eastAsia="FreeSerif" w:cs="FreeSerif"/>
          <w:sz w:val="28"/>
          <w:lang w:val="ru-RU"/>
        </w:rPr>
        <w:tab/>
      </w:r>
      <w:r>
        <w:rPr>
          <w:rFonts w:ascii="FreeSerif" w:hAnsi="FreeSerif" w:eastAsia="FreeSerif" w:cs="FreeSerif"/>
          <w:sz w:val="28"/>
          <w:lang w:val="ru-RU"/>
        </w:rPr>
        <w:tab/>
      </w:r>
      <w:r>
        <w:rPr>
          <w:rFonts w:ascii="FreeSerif" w:hAnsi="FreeSerif" w:eastAsia="FreeSerif" w:cs="FreeSerif"/>
          <w:sz w:val="28"/>
          <w:lang w:val="ru-RU"/>
        </w:rPr>
        <w:tab/>
      </w:r>
      <w:r>
        <w:rPr>
          <w:rFonts w:ascii="FreeSerif" w:hAnsi="FreeSerif" w:eastAsia="FreeSerif" w:cs="FreeSerif"/>
          <w:sz w:val="28"/>
          <w:lang w:val="ru-RU"/>
        </w:rPr>
        <w:t xml:space="preserve">         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               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     </w:t>
      </w:r>
      <w:r>
        <w:rPr>
          <w:rFonts w:ascii="FreeSerif" w:hAnsi="FreeSerif" w:eastAsia="FreeSerif" w:cs="FreeSerif"/>
          <w:sz w:val="28"/>
          <w:lang w:val="ru-RU"/>
        </w:rPr>
        <w:t xml:space="preserve">Ю</w:t>
      </w:r>
      <w:r>
        <w:rPr>
          <w:rFonts w:ascii="FreeSerif" w:hAnsi="FreeSerif" w:eastAsia="FreeSerif" w:cs="FreeSerif"/>
          <w:sz w:val="28"/>
          <w:lang w:val="ru-RU"/>
        </w:rPr>
        <w:t xml:space="preserve">.</w:t>
      </w:r>
      <w:r>
        <w:rPr>
          <w:rFonts w:ascii="FreeSerif" w:hAnsi="FreeSerif" w:eastAsia="FreeSerif" w:cs="FreeSerif"/>
          <w:sz w:val="28"/>
          <w:lang w:val="ru-RU"/>
        </w:rPr>
        <w:t xml:space="preserve">Ю</w:t>
      </w:r>
      <w:r>
        <w:rPr>
          <w:rFonts w:ascii="FreeSerif" w:hAnsi="FreeSerif" w:eastAsia="FreeSerif" w:cs="FreeSerif"/>
          <w:sz w:val="28"/>
          <w:lang w:val="ru-RU"/>
        </w:rPr>
        <w:t xml:space="preserve">. </w:t>
      </w:r>
      <w:r>
        <w:rPr>
          <w:rFonts w:ascii="FreeSerif" w:hAnsi="FreeSerif" w:eastAsia="FreeSerif" w:cs="FreeSerif"/>
          <w:sz w:val="28"/>
          <w:lang w:val="ru-RU"/>
        </w:rPr>
        <w:t xml:space="preserve">Шулико</w:t>
      </w: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firstLine="709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highlight w:val="none"/>
          <w:lang w:val="ru-RU"/>
        </w:rPr>
      </w:r>
      <w:r>
        <w:rPr>
          <w:rFonts w:ascii="FreeSerif" w:hAnsi="FreeSerif" w:eastAsia="FreeSerif" w:cs="FreeSerif"/>
          <w:sz w:val="28"/>
          <w:highlight w:val="none"/>
          <w:lang w:val="ru-RU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10"/>
        <w:ind w:left="0"/>
        <w:jc w:val="both"/>
        <w:spacing w:line="240" w:lineRule="auto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Председатель Совета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10"/>
        <w:ind w:left="0"/>
        <w:jc w:val="both"/>
        <w:spacing w:line="240" w:lineRule="auto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10"/>
        <w:ind w:left="0"/>
        <w:jc w:val="both"/>
        <w:spacing w:line="240" w:lineRule="auto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И.А. Горелко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10"/>
        <w:contextualSpacing/>
        <w:ind w:left="4845"/>
        <w:spacing w:line="240" w:lineRule="auto"/>
        <w:tabs>
          <w:tab w:val="left" w:pos="855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560" w:right="624" w:bottom="1134" w:left="1701" w:header="276" w:footer="709" w:gutter="0"/>
      <w:pgNumType w:start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Times New Roman">
    <w:panose1 w:val="02020603050405020304"/>
  </w:font>
  <w:font w:name="Segoe UI">
    <w:panose1 w:val="020B0502040504020204"/>
  </w:font>
  <w:font w:name="FreeSerif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7"/>
      <w:jc w:val="center"/>
    </w:pPr>
    <w:r>
      <w:t xml:space="preserve">2</w:t>
    </w:r>
    <w:r/>
  </w:p>
  <w:p>
    <w:pPr>
      <w:pStyle w:val="74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rPr>
        <w:rStyle w:val="915"/>
      </w:rPr>
      <w:framePr w:wrap="around" w:vAnchor="text" w:hAnchor="margin" w:xAlign="center" w:y="1"/>
    </w:pPr>
    <w:r>
      <w:rPr>
        <w:rStyle w:val="915"/>
      </w:rPr>
      <w:fldChar w:fldCharType="begin"/>
    </w:r>
    <w:r>
      <w:rPr>
        <w:rStyle w:val="915"/>
      </w:rPr>
      <w:instrText xml:space="preserve">PAGE  </w:instrText>
    </w:r>
    <w:r>
      <w:rPr>
        <w:rStyle w:val="915"/>
      </w:rPr>
      <w:fldChar w:fldCharType="end"/>
    </w:r>
    <w:r>
      <w:rPr>
        <w:rStyle w:val="915"/>
      </w:rPr>
    </w:r>
    <w:r>
      <w:rPr>
        <w:rStyle w:val="915"/>
      </w:rPr>
    </w:r>
  </w:p>
  <w:p>
    <w:pPr>
      <w:pStyle w:val="91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decimal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ind w:left="1218" w:hanging="360"/>
        <w:tabs>
          <w:tab w:val="num" w:pos="121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938" w:hanging="360"/>
        <w:tabs>
          <w:tab w:val="num" w:pos="193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658" w:hanging="180"/>
        <w:tabs>
          <w:tab w:val="num" w:pos="265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378" w:hanging="360"/>
        <w:tabs>
          <w:tab w:val="num" w:pos="337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098" w:hanging="360"/>
        <w:tabs>
          <w:tab w:val="num" w:pos="409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18" w:hanging="180"/>
        <w:tabs>
          <w:tab w:val="num" w:pos="481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38" w:hanging="360"/>
        <w:tabs>
          <w:tab w:val="num" w:pos="553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258" w:hanging="360"/>
        <w:tabs>
          <w:tab w:val="num" w:pos="625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978" w:hanging="180"/>
        <w:tabs>
          <w:tab w:val="num" w:pos="6978" w:leader="none"/>
        </w:tabs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1290" w:hanging="360"/>
        <w:tabs>
          <w:tab w:val="num" w:pos="129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010" w:hanging="360"/>
        <w:tabs>
          <w:tab w:val="num" w:pos="201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30" w:hanging="180"/>
        <w:tabs>
          <w:tab w:val="num" w:pos="273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50" w:hanging="360"/>
        <w:tabs>
          <w:tab w:val="num" w:pos="345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70" w:hanging="360"/>
        <w:tabs>
          <w:tab w:val="num" w:pos="417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90" w:hanging="180"/>
        <w:tabs>
          <w:tab w:val="num" w:pos="489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610" w:hanging="360"/>
        <w:tabs>
          <w:tab w:val="num" w:pos="561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30" w:hanging="360"/>
        <w:tabs>
          <w:tab w:val="num" w:pos="633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50" w:hanging="180"/>
        <w:tabs>
          <w:tab w:val="num" w:pos="7050" w:leader="none"/>
        </w:tabs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1215" w:hanging="360"/>
        <w:tabs>
          <w:tab w:val="num" w:pos="1215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935" w:hanging="360"/>
        <w:tabs>
          <w:tab w:val="num" w:pos="193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655" w:hanging="180"/>
        <w:tabs>
          <w:tab w:val="num" w:pos="265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375" w:hanging="360"/>
        <w:tabs>
          <w:tab w:val="num" w:pos="337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095" w:hanging="360"/>
        <w:tabs>
          <w:tab w:val="num" w:pos="409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15" w:hanging="180"/>
        <w:tabs>
          <w:tab w:val="num" w:pos="481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35" w:hanging="360"/>
        <w:tabs>
          <w:tab w:val="num" w:pos="553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255" w:hanging="360"/>
        <w:tabs>
          <w:tab w:val="num" w:pos="625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975" w:hanging="180"/>
        <w:tabs>
          <w:tab w:val="num" w:pos="6975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362" w:hanging="450"/>
        <w:tabs>
          <w:tab w:val="num" w:pos="1362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92" w:hanging="360"/>
        <w:tabs>
          <w:tab w:val="num" w:pos="1992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12" w:hanging="180"/>
        <w:tabs>
          <w:tab w:val="num" w:pos="271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32" w:hanging="360"/>
        <w:tabs>
          <w:tab w:val="num" w:pos="3432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52" w:hanging="360"/>
        <w:tabs>
          <w:tab w:val="num" w:pos="4152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72" w:hanging="180"/>
        <w:tabs>
          <w:tab w:val="num" w:pos="487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92" w:hanging="360"/>
        <w:tabs>
          <w:tab w:val="num" w:pos="5592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12" w:hanging="360"/>
        <w:tabs>
          <w:tab w:val="num" w:pos="6312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32" w:hanging="180"/>
        <w:tabs>
          <w:tab w:val="num" w:pos="7032" w:leader="none"/>
        </w:tabs>
      </w:pPr>
    </w:lvl>
  </w:abstractNum>
  <w:num w:numId="1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/>
        </w:rPr>
      </w:lvl>
    </w:lvlOverride>
  </w:num>
  <w:num w:numId="2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/>
        </w:rPr>
      </w:lvl>
    </w:lvlOverride>
  </w:num>
  <w:num w:numId="3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/>
        </w:rPr>
      </w:lvl>
    </w:lvlOverride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9">
    <w:name w:val="Heading 1"/>
    <w:basedOn w:val="897"/>
    <w:next w:val="897"/>
    <w:link w:val="72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20">
    <w:name w:val="Heading 1 Char"/>
    <w:link w:val="71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21">
    <w:name w:val="Heading 2"/>
    <w:basedOn w:val="897"/>
    <w:next w:val="897"/>
    <w:link w:val="72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22">
    <w:name w:val="Heading 2 Char"/>
    <w:link w:val="721"/>
    <w:uiPriority w:val="9"/>
    <w:rPr>
      <w:rFonts w:ascii="Liberation Sans" w:hAnsi="Liberation Sans" w:eastAsia="Liberation Sans" w:cs="Liberation Sans"/>
      <w:sz w:val="34"/>
    </w:rPr>
  </w:style>
  <w:style w:type="paragraph" w:styleId="723">
    <w:name w:val="Heading 3"/>
    <w:basedOn w:val="897"/>
    <w:next w:val="897"/>
    <w:link w:val="72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24">
    <w:name w:val="Heading 3 Char"/>
    <w:link w:val="72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25">
    <w:name w:val="Heading 4"/>
    <w:basedOn w:val="897"/>
    <w:next w:val="897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6">
    <w:name w:val="Heading 4 Char"/>
    <w:link w:val="72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27">
    <w:name w:val="Heading 5"/>
    <w:basedOn w:val="897"/>
    <w:next w:val="897"/>
    <w:link w:val="72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8">
    <w:name w:val="Heading 5 Char"/>
    <w:link w:val="72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29">
    <w:name w:val="Heading 6"/>
    <w:basedOn w:val="897"/>
    <w:next w:val="897"/>
    <w:link w:val="73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30">
    <w:name w:val="Heading 6 Char"/>
    <w:link w:val="72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31">
    <w:name w:val="Heading 7"/>
    <w:basedOn w:val="897"/>
    <w:next w:val="897"/>
    <w:link w:val="73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32">
    <w:name w:val="Heading 7 Char"/>
    <w:link w:val="73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33">
    <w:name w:val="Heading 8"/>
    <w:basedOn w:val="897"/>
    <w:next w:val="897"/>
    <w:link w:val="73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34">
    <w:name w:val="Heading 8 Char"/>
    <w:link w:val="73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35">
    <w:name w:val="Heading 9"/>
    <w:basedOn w:val="897"/>
    <w:next w:val="897"/>
    <w:link w:val="73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6">
    <w:name w:val="Heading 9 Char"/>
    <w:link w:val="73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7">
    <w:name w:val="List Paragraph"/>
    <w:basedOn w:val="897"/>
    <w:uiPriority w:val="34"/>
    <w:qFormat/>
    <w:pPr>
      <w:contextualSpacing/>
      <w:ind w:left="720"/>
    </w:pPr>
  </w:style>
  <w:style w:type="paragraph" w:styleId="738">
    <w:name w:val="No Spacing"/>
    <w:uiPriority w:val="1"/>
    <w:qFormat/>
    <w:pPr>
      <w:spacing w:before="0" w:after="0" w:line="240" w:lineRule="auto"/>
    </w:pPr>
  </w:style>
  <w:style w:type="paragraph" w:styleId="739">
    <w:name w:val="Title"/>
    <w:basedOn w:val="897"/>
    <w:next w:val="897"/>
    <w:link w:val="74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0">
    <w:name w:val="Title Char"/>
    <w:link w:val="739"/>
    <w:uiPriority w:val="10"/>
    <w:rPr>
      <w:sz w:val="48"/>
      <w:szCs w:val="48"/>
    </w:rPr>
  </w:style>
  <w:style w:type="paragraph" w:styleId="741">
    <w:name w:val="Subtitle"/>
    <w:basedOn w:val="897"/>
    <w:next w:val="897"/>
    <w:link w:val="742"/>
    <w:uiPriority w:val="11"/>
    <w:qFormat/>
    <w:pPr>
      <w:spacing w:before="200" w:after="200"/>
    </w:pPr>
    <w:rPr>
      <w:sz w:val="24"/>
      <w:szCs w:val="24"/>
    </w:rPr>
  </w:style>
  <w:style w:type="character" w:styleId="742">
    <w:name w:val="Subtitle Char"/>
    <w:link w:val="741"/>
    <w:uiPriority w:val="11"/>
    <w:rPr>
      <w:sz w:val="24"/>
      <w:szCs w:val="24"/>
    </w:rPr>
  </w:style>
  <w:style w:type="paragraph" w:styleId="743">
    <w:name w:val="Quote"/>
    <w:basedOn w:val="897"/>
    <w:next w:val="897"/>
    <w:link w:val="744"/>
    <w:uiPriority w:val="29"/>
    <w:qFormat/>
    <w:pPr>
      <w:ind w:left="720" w:right="720"/>
    </w:pPr>
    <w:rPr>
      <w:i/>
    </w:rPr>
  </w:style>
  <w:style w:type="character" w:styleId="744">
    <w:name w:val="Quote Char"/>
    <w:link w:val="743"/>
    <w:uiPriority w:val="29"/>
    <w:rPr>
      <w:i/>
    </w:rPr>
  </w:style>
  <w:style w:type="paragraph" w:styleId="745">
    <w:name w:val="Intense Quote"/>
    <w:basedOn w:val="897"/>
    <w:next w:val="897"/>
    <w:link w:val="74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6">
    <w:name w:val="Intense Quote Char"/>
    <w:link w:val="745"/>
    <w:uiPriority w:val="30"/>
    <w:rPr>
      <w:i/>
    </w:rPr>
  </w:style>
  <w:style w:type="paragraph" w:styleId="747">
    <w:name w:val="Header"/>
    <w:basedOn w:val="897"/>
    <w:link w:val="74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8">
    <w:name w:val="Header Char"/>
    <w:link w:val="747"/>
    <w:uiPriority w:val="99"/>
  </w:style>
  <w:style w:type="paragraph" w:styleId="749">
    <w:name w:val="Footer"/>
    <w:basedOn w:val="897"/>
    <w:link w:val="75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0">
    <w:name w:val="Footer Char"/>
    <w:link w:val="749"/>
    <w:uiPriority w:val="99"/>
  </w:style>
  <w:style w:type="paragraph" w:styleId="751">
    <w:name w:val="Caption"/>
    <w:basedOn w:val="897"/>
    <w:next w:val="897"/>
    <w:link w:val="7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2">
    <w:name w:val="Caption Char"/>
    <w:link w:val="751"/>
    <w:uiPriority w:val="35"/>
    <w:rPr>
      <w:b/>
      <w:bCs/>
      <w:color w:val="4f81bd" w:themeColor="accent1"/>
      <w:sz w:val="18"/>
      <w:szCs w:val="18"/>
    </w:rPr>
  </w:style>
  <w:style w:type="table" w:styleId="75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9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9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9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9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0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0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0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5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5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5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5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5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5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5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9">
    <w:name w:val="Hyperlink"/>
    <w:uiPriority w:val="99"/>
    <w:unhideWhenUsed/>
    <w:rPr>
      <w:color w:val="0000ff" w:themeColor="hyperlink"/>
      <w:u w:val="single"/>
    </w:rPr>
  </w:style>
  <w:style w:type="paragraph" w:styleId="880">
    <w:name w:val="footnote text"/>
    <w:basedOn w:val="897"/>
    <w:link w:val="881"/>
    <w:uiPriority w:val="99"/>
    <w:semiHidden/>
    <w:unhideWhenUsed/>
    <w:pPr>
      <w:spacing w:after="40" w:line="240" w:lineRule="auto"/>
    </w:pPr>
    <w:rPr>
      <w:sz w:val="18"/>
    </w:rPr>
  </w:style>
  <w:style w:type="character" w:styleId="881">
    <w:name w:val="Footnote Text Char"/>
    <w:link w:val="880"/>
    <w:uiPriority w:val="99"/>
    <w:rPr>
      <w:sz w:val="18"/>
    </w:rPr>
  </w:style>
  <w:style w:type="character" w:styleId="882">
    <w:name w:val="footnote reference"/>
    <w:uiPriority w:val="99"/>
    <w:unhideWhenUsed/>
    <w:rPr>
      <w:vertAlign w:val="superscript"/>
    </w:rPr>
  </w:style>
  <w:style w:type="paragraph" w:styleId="883">
    <w:name w:val="endnote text"/>
    <w:basedOn w:val="897"/>
    <w:link w:val="884"/>
    <w:uiPriority w:val="99"/>
    <w:semiHidden/>
    <w:unhideWhenUsed/>
    <w:pPr>
      <w:spacing w:after="0" w:line="240" w:lineRule="auto"/>
    </w:pPr>
    <w:rPr>
      <w:sz w:val="20"/>
    </w:rPr>
  </w:style>
  <w:style w:type="character" w:styleId="884">
    <w:name w:val="Endnote Text Char"/>
    <w:link w:val="883"/>
    <w:uiPriority w:val="99"/>
    <w:rPr>
      <w:sz w:val="20"/>
    </w:rPr>
  </w:style>
  <w:style w:type="character" w:styleId="885">
    <w:name w:val="endnote reference"/>
    <w:uiPriority w:val="99"/>
    <w:semiHidden/>
    <w:unhideWhenUsed/>
    <w:rPr>
      <w:vertAlign w:val="superscript"/>
    </w:rPr>
  </w:style>
  <w:style w:type="paragraph" w:styleId="886">
    <w:name w:val="toc 1"/>
    <w:basedOn w:val="897"/>
    <w:next w:val="897"/>
    <w:uiPriority w:val="39"/>
    <w:unhideWhenUsed/>
    <w:pPr>
      <w:ind w:left="0" w:right="0" w:firstLine="0"/>
      <w:spacing w:after="57"/>
    </w:pPr>
  </w:style>
  <w:style w:type="paragraph" w:styleId="887">
    <w:name w:val="toc 2"/>
    <w:basedOn w:val="897"/>
    <w:next w:val="897"/>
    <w:uiPriority w:val="39"/>
    <w:unhideWhenUsed/>
    <w:pPr>
      <w:ind w:left="283" w:right="0" w:firstLine="0"/>
      <w:spacing w:after="57"/>
    </w:pPr>
  </w:style>
  <w:style w:type="paragraph" w:styleId="888">
    <w:name w:val="toc 3"/>
    <w:basedOn w:val="897"/>
    <w:next w:val="897"/>
    <w:uiPriority w:val="39"/>
    <w:unhideWhenUsed/>
    <w:pPr>
      <w:ind w:left="567" w:right="0" w:firstLine="0"/>
      <w:spacing w:after="57"/>
    </w:pPr>
  </w:style>
  <w:style w:type="paragraph" w:styleId="889">
    <w:name w:val="toc 4"/>
    <w:basedOn w:val="897"/>
    <w:next w:val="897"/>
    <w:uiPriority w:val="39"/>
    <w:unhideWhenUsed/>
    <w:pPr>
      <w:ind w:left="850" w:right="0" w:firstLine="0"/>
      <w:spacing w:after="57"/>
    </w:pPr>
  </w:style>
  <w:style w:type="paragraph" w:styleId="890">
    <w:name w:val="toc 5"/>
    <w:basedOn w:val="897"/>
    <w:next w:val="897"/>
    <w:uiPriority w:val="39"/>
    <w:unhideWhenUsed/>
    <w:pPr>
      <w:ind w:left="1134" w:right="0" w:firstLine="0"/>
      <w:spacing w:after="57"/>
    </w:pPr>
  </w:style>
  <w:style w:type="paragraph" w:styleId="891">
    <w:name w:val="toc 6"/>
    <w:basedOn w:val="897"/>
    <w:next w:val="897"/>
    <w:uiPriority w:val="39"/>
    <w:unhideWhenUsed/>
    <w:pPr>
      <w:ind w:left="1417" w:right="0" w:firstLine="0"/>
      <w:spacing w:after="57"/>
    </w:pPr>
  </w:style>
  <w:style w:type="paragraph" w:styleId="892">
    <w:name w:val="toc 7"/>
    <w:basedOn w:val="897"/>
    <w:next w:val="897"/>
    <w:uiPriority w:val="39"/>
    <w:unhideWhenUsed/>
    <w:pPr>
      <w:ind w:left="1701" w:right="0" w:firstLine="0"/>
      <w:spacing w:after="57"/>
    </w:pPr>
  </w:style>
  <w:style w:type="paragraph" w:styleId="893">
    <w:name w:val="toc 8"/>
    <w:basedOn w:val="897"/>
    <w:next w:val="897"/>
    <w:uiPriority w:val="39"/>
    <w:unhideWhenUsed/>
    <w:pPr>
      <w:ind w:left="1984" w:right="0" w:firstLine="0"/>
      <w:spacing w:after="57"/>
    </w:pPr>
  </w:style>
  <w:style w:type="paragraph" w:styleId="894">
    <w:name w:val="toc 9"/>
    <w:basedOn w:val="897"/>
    <w:next w:val="897"/>
    <w:uiPriority w:val="39"/>
    <w:unhideWhenUsed/>
    <w:pPr>
      <w:ind w:left="2268" w:right="0" w:firstLine="0"/>
      <w:spacing w:after="57"/>
    </w:pPr>
  </w:style>
  <w:style w:type="paragraph" w:styleId="895">
    <w:name w:val="TOC Heading"/>
    <w:uiPriority w:val="39"/>
    <w:unhideWhenUsed/>
  </w:style>
  <w:style w:type="paragraph" w:styleId="896">
    <w:name w:val="table of figures"/>
    <w:basedOn w:val="897"/>
    <w:next w:val="897"/>
    <w:uiPriority w:val="99"/>
    <w:unhideWhenUsed/>
    <w:pPr>
      <w:spacing w:after="0" w:afterAutospacing="0"/>
    </w:pPr>
  </w:style>
  <w:style w:type="paragraph" w:styleId="897" w:default="1">
    <w:name w:val="Normal"/>
    <w:next w:val="897"/>
    <w:link w:val="897"/>
    <w:qFormat/>
    <w:rPr>
      <w:sz w:val="24"/>
      <w:szCs w:val="24"/>
      <w:lang w:val="ru-RU" w:eastAsia="ru-RU" w:bidi="ar-SA"/>
    </w:rPr>
  </w:style>
  <w:style w:type="paragraph" w:styleId="898">
    <w:name w:val="Заголовок 1"/>
    <w:basedOn w:val="897"/>
    <w:next w:val="897"/>
    <w:link w:val="918"/>
    <w:qFormat/>
    <w:pPr>
      <w:ind w:right="58"/>
      <w:jc w:val="center"/>
      <w:keepNext/>
      <w:spacing w:before="307"/>
      <w:shd w:val="clear" w:color="auto" w:fill="ffffff"/>
      <w:widowControl w:val="off"/>
      <w:outlineLvl w:val="0"/>
    </w:pPr>
    <w:rPr>
      <w:b/>
      <w:color w:val="000000"/>
      <w:spacing w:val="9"/>
      <w:sz w:val="28"/>
      <w:szCs w:val="20"/>
    </w:rPr>
  </w:style>
  <w:style w:type="paragraph" w:styleId="899">
    <w:name w:val="Заголовок 2"/>
    <w:basedOn w:val="897"/>
    <w:next w:val="897"/>
    <w:link w:val="919"/>
    <w:qFormat/>
    <w:pPr>
      <w:ind w:left="1219"/>
      <w:keepNext/>
      <w:spacing w:before="317"/>
      <w:shd w:val="clear" w:color="auto" w:fill="ffffff"/>
      <w:widowControl w:val="off"/>
      <w:outlineLvl w:val="1"/>
    </w:pPr>
    <w:rPr>
      <w:b/>
      <w:color w:val="000000"/>
      <w:spacing w:val="9"/>
      <w:sz w:val="28"/>
      <w:szCs w:val="20"/>
    </w:rPr>
  </w:style>
  <w:style w:type="paragraph" w:styleId="900">
    <w:name w:val="Заголовок 3"/>
    <w:basedOn w:val="897"/>
    <w:next w:val="897"/>
    <w:link w:val="920"/>
    <w:qFormat/>
    <w:pPr>
      <w:ind w:left="134"/>
      <w:jc w:val="center"/>
      <w:keepNext/>
      <w:spacing w:before="643"/>
      <w:shd w:val="clear" w:color="auto" w:fill="ffffff"/>
      <w:widowControl w:val="off"/>
      <w:outlineLvl w:val="2"/>
    </w:pPr>
    <w:rPr>
      <w:b/>
      <w:color w:val="000000"/>
      <w:sz w:val="28"/>
      <w:szCs w:val="20"/>
    </w:rPr>
  </w:style>
  <w:style w:type="paragraph" w:styleId="901">
    <w:name w:val="Заголовок 4"/>
    <w:basedOn w:val="897"/>
    <w:next w:val="897"/>
    <w:link w:val="921"/>
    <w:qFormat/>
    <w:pPr>
      <w:ind w:left="96"/>
      <w:jc w:val="center"/>
      <w:keepNext/>
      <w:spacing w:before="336"/>
      <w:shd w:val="clear" w:color="auto" w:fill="ffffff"/>
      <w:widowControl w:val="off"/>
      <w:outlineLvl w:val="3"/>
    </w:pPr>
    <w:rPr>
      <w:b/>
      <w:color w:val="000000"/>
      <w:spacing w:val="1"/>
      <w:sz w:val="28"/>
      <w:szCs w:val="20"/>
    </w:rPr>
  </w:style>
  <w:style w:type="paragraph" w:styleId="902">
    <w:name w:val="Заголовок 5"/>
    <w:basedOn w:val="897"/>
    <w:next w:val="897"/>
    <w:link w:val="897"/>
    <w:qFormat/>
    <w:pPr>
      <w:ind w:left="3754" w:right="1" w:hanging="3619"/>
      <w:jc w:val="center"/>
      <w:keepNext/>
      <w:spacing w:before="307"/>
      <w:shd w:val="clear" w:color="auto" w:fill="ffffff"/>
      <w:outlineLvl w:val="4"/>
    </w:pPr>
    <w:rPr>
      <w:b/>
      <w:color w:val="000000"/>
      <w:spacing w:val="-1"/>
      <w:sz w:val="28"/>
    </w:rPr>
  </w:style>
  <w:style w:type="paragraph" w:styleId="903">
    <w:name w:val="Заголовок 6"/>
    <w:basedOn w:val="897"/>
    <w:next w:val="897"/>
    <w:link w:val="922"/>
    <w:qFormat/>
    <w:pPr>
      <w:ind w:left="106"/>
      <w:jc w:val="center"/>
      <w:keepNext/>
      <w:spacing w:before="307" w:line="326" w:lineRule="exact"/>
      <w:shd w:val="clear" w:color="auto" w:fill="ffffff"/>
      <w:widowControl w:val="off"/>
      <w:outlineLvl w:val="5"/>
    </w:pPr>
    <w:rPr>
      <w:b/>
      <w:color w:val="000000"/>
      <w:sz w:val="28"/>
      <w:szCs w:val="20"/>
    </w:rPr>
  </w:style>
  <w:style w:type="paragraph" w:styleId="904">
    <w:name w:val="Заголовок 7"/>
    <w:basedOn w:val="897"/>
    <w:next w:val="897"/>
    <w:link w:val="923"/>
    <w:qFormat/>
    <w:pPr>
      <w:ind w:right="1"/>
      <w:jc w:val="center"/>
      <w:keepNext/>
      <w:spacing w:before="960" w:line="317" w:lineRule="exact"/>
      <w:shd w:val="clear" w:color="auto" w:fill="ffffff"/>
      <w:widowControl w:val="off"/>
      <w:outlineLvl w:val="6"/>
    </w:pPr>
    <w:rPr>
      <w:b/>
      <w:color w:val="000000"/>
      <w:spacing w:val="-3"/>
      <w:sz w:val="28"/>
      <w:szCs w:val="20"/>
    </w:rPr>
  </w:style>
  <w:style w:type="paragraph" w:styleId="905">
    <w:name w:val="Заголовок 8"/>
    <w:basedOn w:val="897"/>
    <w:next w:val="897"/>
    <w:link w:val="924"/>
    <w:qFormat/>
    <w:pPr>
      <w:ind w:right="115"/>
      <w:jc w:val="center"/>
      <w:keepNext/>
      <w:spacing w:before="317"/>
      <w:shd w:val="clear" w:color="auto" w:fill="ffffff"/>
      <w:widowControl w:val="off"/>
      <w:outlineLvl w:val="7"/>
    </w:pPr>
    <w:rPr>
      <w:b/>
      <w:color w:val="000000"/>
      <w:spacing w:val="-1"/>
      <w:sz w:val="28"/>
      <w:szCs w:val="20"/>
    </w:rPr>
  </w:style>
  <w:style w:type="paragraph" w:styleId="906">
    <w:name w:val="Заголовок 9"/>
    <w:basedOn w:val="897"/>
    <w:next w:val="897"/>
    <w:link w:val="897"/>
    <w:qFormat/>
    <w:pPr>
      <w:ind w:left="259" w:right="1"/>
      <w:jc w:val="center"/>
      <w:keepNext/>
      <w:spacing w:before="326"/>
      <w:shd w:val="clear" w:color="auto" w:fill="ffffff"/>
      <w:widowControl w:val="off"/>
      <w:outlineLvl w:val="8"/>
    </w:pPr>
    <w:rPr>
      <w:b/>
      <w:color w:val="000000"/>
      <w:spacing w:val="1"/>
      <w:sz w:val="28"/>
      <w:szCs w:val="20"/>
    </w:rPr>
  </w:style>
  <w:style w:type="character" w:styleId="907">
    <w:name w:val="Основной шрифт абзаца"/>
    <w:next w:val="907"/>
    <w:link w:val="897"/>
    <w:semiHidden/>
  </w:style>
  <w:style w:type="table" w:styleId="908">
    <w:name w:val="Обычная таблица"/>
    <w:next w:val="908"/>
    <w:link w:val="897"/>
    <w:semiHidden/>
    <w:tblPr/>
  </w:style>
  <w:style w:type="numbering" w:styleId="909">
    <w:name w:val="Нет списка"/>
    <w:next w:val="909"/>
    <w:link w:val="897"/>
    <w:uiPriority w:val="99"/>
    <w:semiHidden/>
  </w:style>
  <w:style w:type="paragraph" w:styleId="910">
    <w:name w:val="Название"/>
    <w:basedOn w:val="897"/>
    <w:next w:val="910"/>
    <w:link w:val="897"/>
    <w:qFormat/>
    <w:pPr>
      <w:ind w:left="5670" w:right="1"/>
      <w:jc w:val="center"/>
      <w:spacing w:line="317" w:lineRule="exact"/>
      <w:shd w:val="clear" w:color="auto" w:fill="ffffff"/>
      <w:widowControl w:val="off"/>
    </w:pPr>
    <w:rPr>
      <w:color w:val="000000"/>
      <w:sz w:val="28"/>
      <w:szCs w:val="20"/>
    </w:rPr>
  </w:style>
  <w:style w:type="paragraph" w:styleId="911">
    <w:name w:val="Цитата"/>
    <w:basedOn w:val="897"/>
    <w:next w:val="911"/>
    <w:link w:val="897"/>
    <w:pPr>
      <w:ind w:left="19" w:right="1" w:firstLine="470"/>
      <w:jc w:val="both"/>
      <w:spacing w:line="326" w:lineRule="exact"/>
      <w:shd w:val="clear" w:color="auto" w:fill="ffffff"/>
      <w:widowControl w:val="off"/>
    </w:pPr>
    <w:rPr>
      <w:color w:val="000000"/>
      <w:sz w:val="28"/>
      <w:szCs w:val="20"/>
    </w:rPr>
  </w:style>
  <w:style w:type="paragraph" w:styleId="912">
    <w:name w:val="Основной текст с отступом 2"/>
    <w:basedOn w:val="897"/>
    <w:next w:val="912"/>
    <w:link w:val="926"/>
    <w:pPr>
      <w:ind w:firstLine="567"/>
      <w:jc w:val="both"/>
      <w:shd w:val="clear" w:color="auto" w:fill="ffffff"/>
      <w:widowControl w:val="off"/>
    </w:pPr>
    <w:rPr>
      <w:color w:val="000000"/>
      <w:sz w:val="28"/>
      <w:szCs w:val="20"/>
    </w:rPr>
  </w:style>
  <w:style w:type="paragraph" w:styleId="913">
    <w:name w:val="Основной текст с отступом"/>
    <w:basedOn w:val="897"/>
    <w:next w:val="913"/>
    <w:link w:val="925"/>
    <w:pPr>
      <w:ind w:right="1" w:firstLine="584"/>
      <w:jc w:val="both"/>
      <w:shd w:val="clear" w:color="auto" w:fill="ffffff"/>
      <w:widowControl w:val="off"/>
      <w:tabs>
        <w:tab w:val="left" w:pos="-709" w:leader="none"/>
      </w:tabs>
    </w:pPr>
    <w:rPr>
      <w:sz w:val="28"/>
      <w:szCs w:val="20"/>
    </w:rPr>
  </w:style>
  <w:style w:type="paragraph" w:styleId="914">
    <w:name w:val="Основной текст с отступом 3"/>
    <w:basedOn w:val="897"/>
    <w:next w:val="914"/>
    <w:link w:val="927"/>
    <w:pPr>
      <w:ind w:right="1" w:firstLine="567"/>
      <w:jc w:val="both"/>
      <w:spacing w:before="307" w:line="317" w:lineRule="exact"/>
      <w:shd w:val="clear" w:color="auto" w:fill="ffffff"/>
      <w:widowControl w:val="off"/>
    </w:pPr>
    <w:rPr>
      <w:color w:val="000000"/>
      <w:spacing w:val="-1"/>
      <w:sz w:val="28"/>
      <w:szCs w:val="20"/>
    </w:rPr>
  </w:style>
  <w:style w:type="character" w:styleId="915">
    <w:name w:val="Номер страницы"/>
    <w:basedOn w:val="907"/>
    <w:next w:val="915"/>
    <w:link w:val="897"/>
  </w:style>
  <w:style w:type="paragraph" w:styleId="916">
    <w:name w:val="Верхний колонтитул"/>
    <w:basedOn w:val="897"/>
    <w:next w:val="916"/>
    <w:link w:val="928"/>
    <w:uiPriority w:val="99"/>
    <w:pPr>
      <w:widowControl w:val="off"/>
      <w:tabs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917">
    <w:name w:val="Название объекта"/>
    <w:basedOn w:val="897"/>
    <w:next w:val="897"/>
    <w:link w:val="897"/>
    <w:qFormat/>
    <w:pPr>
      <w:jc w:val="center"/>
    </w:pPr>
    <w:rPr>
      <w:b/>
      <w:bCs/>
      <w:sz w:val="32"/>
      <w:szCs w:val="28"/>
    </w:rPr>
  </w:style>
  <w:style w:type="character" w:styleId="918">
    <w:name w:val="Заголовок 1 Знак"/>
    <w:next w:val="918"/>
    <w:link w:val="898"/>
    <w:rPr>
      <w:b/>
      <w:color w:val="000000"/>
      <w:spacing w:val="9"/>
      <w:sz w:val="28"/>
      <w:shd w:val="clear" w:color="auto" w:fill="ffffff"/>
    </w:rPr>
  </w:style>
  <w:style w:type="character" w:styleId="919">
    <w:name w:val="Заголовок 2 Знак"/>
    <w:next w:val="919"/>
    <w:link w:val="899"/>
    <w:rPr>
      <w:b/>
      <w:color w:val="000000"/>
      <w:spacing w:val="9"/>
      <w:sz w:val="28"/>
      <w:shd w:val="clear" w:color="auto" w:fill="ffffff"/>
    </w:rPr>
  </w:style>
  <w:style w:type="character" w:styleId="920">
    <w:name w:val="Заголовок 3 Знак"/>
    <w:next w:val="920"/>
    <w:link w:val="900"/>
    <w:rPr>
      <w:b/>
      <w:color w:val="000000"/>
      <w:sz w:val="28"/>
      <w:shd w:val="clear" w:color="auto" w:fill="ffffff"/>
    </w:rPr>
  </w:style>
  <w:style w:type="character" w:styleId="921">
    <w:name w:val="Заголовок 4 Знак"/>
    <w:next w:val="921"/>
    <w:link w:val="901"/>
    <w:rPr>
      <w:b/>
      <w:color w:val="000000"/>
      <w:spacing w:val="1"/>
      <w:sz w:val="28"/>
      <w:shd w:val="clear" w:color="auto" w:fill="ffffff"/>
    </w:rPr>
  </w:style>
  <w:style w:type="character" w:styleId="922">
    <w:name w:val="Заголовок 6 Знак"/>
    <w:next w:val="922"/>
    <w:link w:val="903"/>
    <w:rPr>
      <w:b/>
      <w:color w:val="000000"/>
      <w:sz w:val="28"/>
      <w:shd w:val="clear" w:color="auto" w:fill="ffffff"/>
    </w:rPr>
  </w:style>
  <w:style w:type="character" w:styleId="923">
    <w:name w:val="Заголовок 7 Знак"/>
    <w:next w:val="923"/>
    <w:link w:val="904"/>
    <w:rPr>
      <w:b/>
      <w:color w:val="000000"/>
      <w:spacing w:val="-3"/>
      <w:sz w:val="28"/>
      <w:shd w:val="clear" w:color="auto" w:fill="ffffff"/>
    </w:rPr>
  </w:style>
  <w:style w:type="character" w:styleId="924">
    <w:name w:val="Заголовок 8 Знак"/>
    <w:next w:val="924"/>
    <w:link w:val="905"/>
    <w:rPr>
      <w:b/>
      <w:color w:val="000000"/>
      <w:spacing w:val="-1"/>
      <w:sz w:val="28"/>
      <w:shd w:val="clear" w:color="auto" w:fill="ffffff"/>
    </w:rPr>
  </w:style>
  <w:style w:type="character" w:styleId="925">
    <w:name w:val="Основной текст с отступом Знак"/>
    <w:next w:val="925"/>
    <w:link w:val="913"/>
    <w:rPr>
      <w:sz w:val="28"/>
      <w:shd w:val="clear" w:color="auto" w:fill="ffffff"/>
    </w:rPr>
  </w:style>
  <w:style w:type="character" w:styleId="926">
    <w:name w:val="Основной текст с отступом 2 Знак"/>
    <w:next w:val="926"/>
    <w:link w:val="912"/>
    <w:rPr>
      <w:color w:val="000000"/>
      <w:sz w:val="28"/>
      <w:shd w:val="clear" w:color="auto" w:fill="ffffff"/>
    </w:rPr>
  </w:style>
  <w:style w:type="character" w:styleId="927">
    <w:name w:val="Основной текст с отступом 3 Знак"/>
    <w:next w:val="927"/>
    <w:link w:val="914"/>
    <w:rPr>
      <w:color w:val="000000"/>
      <w:spacing w:val="-1"/>
      <w:sz w:val="28"/>
      <w:shd w:val="clear" w:color="auto" w:fill="ffffff"/>
    </w:rPr>
  </w:style>
  <w:style w:type="character" w:styleId="928">
    <w:name w:val="Верхний колонтитул Знак"/>
    <w:basedOn w:val="907"/>
    <w:next w:val="928"/>
    <w:link w:val="916"/>
    <w:uiPriority w:val="99"/>
  </w:style>
  <w:style w:type="paragraph" w:styleId="929">
    <w:name w:val="Нижний колонтитул"/>
    <w:basedOn w:val="897"/>
    <w:next w:val="929"/>
    <w:link w:val="93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30">
    <w:name w:val="Нижний колонтитул Знак"/>
    <w:next w:val="930"/>
    <w:link w:val="929"/>
    <w:uiPriority w:val="99"/>
    <w:rPr>
      <w:sz w:val="24"/>
      <w:szCs w:val="24"/>
    </w:rPr>
  </w:style>
  <w:style w:type="paragraph" w:styleId="931">
    <w:name w:val="Текст выноски"/>
    <w:basedOn w:val="897"/>
    <w:next w:val="931"/>
    <w:link w:val="932"/>
    <w:rPr>
      <w:rFonts w:ascii="Segoe UI" w:hAnsi="Segoe UI" w:cs="Segoe UI"/>
      <w:sz w:val="18"/>
      <w:szCs w:val="18"/>
    </w:rPr>
  </w:style>
  <w:style w:type="character" w:styleId="932">
    <w:name w:val="Текст выноски Знак"/>
    <w:next w:val="932"/>
    <w:link w:val="931"/>
    <w:rPr>
      <w:rFonts w:ascii="Segoe UI" w:hAnsi="Segoe UI" w:cs="Segoe UI"/>
      <w:sz w:val="18"/>
      <w:szCs w:val="18"/>
    </w:rPr>
  </w:style>
  <w:style w:type="character" w:styleId="933" w:default="1">
    <w:name w:val="Default Paragraph Font"/>
    <w:uiPriority w:val="1"/>
    <w:semiHidden/>
    <w:unhideWhenUsed/>
  </w:style>
  <w:style w:type="numbering" w:styleId="934" w:default="1">
    <w:name w:val="No List"/>
    <w:uiPriority w:val="99"/>
    <w:semiHidden/>
    <w:unhideWhenUsed/>
  </w:style>
  <w:style w:type="table" w:styleId="935" w:default="1">
    <w:name w:val="Normal Table"/>
    <w:uiPriority w:val="99"/>
    <w:semiHidden/>
    <w:unhideWhenUsed/>
    <w:tblPr/>
  </w:style>
  <w:style w:type="paragraph" w:styleId="936" w:customStyle="1">
    <w:name w:val="Основной текст1"/>
    <w:basedOn w:val="730"/>
    <w:link w:val="789"/>
    <w:pPr>
      <w:contextualSpacing w:val="0"/>
      <w:ind w:left="0" w:right="0" w:firstLine="40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37" w:customStyle="1">
    <w:name w:val="Body Text Indent 3"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16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38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Relationship Id="rId14" Type="http://schemas.openxmlformats.org/officeDocument/2006/relationships/oleObject" Target="embeddings/oleObject1.bin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Роман</dc:creator>
  <cp:lastModifiedBy>shostenko</cp:lastModifiedBy>
  <cp:revision>57</cp:revision>
  <dcterms:created xsi:type="dcterms:W3CDTF">2010-04-08T06:30:00Z</dcterms:created>
  <dcterms:modified xsi:type="dcterms:W3CDTF">2026-07-30T12:04:19Z</dcterms:modified>
  <cp:version>983040</cp:version>
</cp:coreProperties>
</file>