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 </w:t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мероприятий по противодействию нелегальной занятости в Краснодарском крае на 2025-2028 годы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776"/>
        <w:gridCol w:w="3760"/>
        <w:gridCol w:w="2694"/>
        <w:gridCol w:w="2268"/>
        <w:gridCol w:w="2409"/>
        <w:gridCol w:w="2835"/>
      </w:tblGrid>
      <w:tr>
        <w:tc>
          <w:tcPr>
            <w:tcW w:type="dxa" w:w="776"/>
            <w:vAlign w:val="center"/>
          </w:tcPr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п/п</w:t>
            </w:r>
          </w:p>
        </w:tc>
        <w:tc>
          <w:tcPr>
            <w:tcW w:type="dxa" w:w="3760"/>
            <w:vAlign w:val="center"/>
          </w:tcPr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Наименование мероприятия</w:t>
            </w:r>
          </w:p>
        </w:tc>
        <w:tc>
          <w:tcPr>
            <w:tcW w:type="dxa" w:w="2694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Ожидаемый </w:t>
            </w:r>
          </w:p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результат</w:t>
            </w:r>
          </w:p>
        </w:tc>
        <w:tc>
          <w:tcPr>
            <w:tcW w:type="dxa" w:w="2268"/>
          </w:tcPr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Вид документа</w:t>
            </w:r>
          </w:p>
        </w:tc>
        <w:tc>
          <w:tcPr>
            <w:tcW w:type="dxa" w:w="2409"/>
            <w:vAlign w:val="cente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Срок</w:t>
            </w:r>
          </w:p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исполнения </w:t>
            </w:r>
          </w:p>
          <w:p w14:paraId="0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мероприятия</w:t>
            </w:r>
          </w:p>
        </w:tc>
        <w:tc>
          <w:tcPr>
            <w:tcW w:type="dxa" w:w="2835"/>
            <w:vAlign w:val="center"/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Ответственный исполнитель, </w:t>
            </w:r>
          </w:p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соисполнитель</w:t>
            </w:r>
          </w:p>
        </w:tc>
      </w:tr>
      <w:tr>
        <w:tc>
          <w:tcPr>
            <w:tcW w:type="dxa" w:w="776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760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694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268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409"/>
          </w:tcPr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835"/>
          </w:tcPr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c>
          <w:tcPr>
            <w:tcW w:type="dxa" w:w="776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760"/>
          </w:tcPr>
          <w:p w14:paraId="1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мероприятий, направленных на профилактику, выявление и пресечение фактов осуществления трудовой деятельности иностранных граждан с нарушением порядка, установленного законодательством Российской Федерации.</w:t>
            </w:r>
          </w:p>
        </w:tc>
        <w:tc>
          <w:tcPr>
            <w:tcW w:type="dxa" w:w="2694"/>
          </w:tcPr>
          <w:p w14:paraId="19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 мер по противодействию привлечения иностранных граждан к трудовой деятельности с нарушением установленного порядка</w:t>
            </w:r>
          </w:p>
        </w:tc>
        <w:tc>
          <w:tcPr>
            <w:tcW w:type="dxa" w:w="2268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type="dxa" w:w="2409"/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 июля 2025 года, (далее 1 раз в полгода)</w:t>
            </w:r>
          </w:p>
        </w:tc>
        <w:tc>
          <w:tcPr>
            <w:tcW w:type="dxa" w:w="2835"/>
          </w:tcPr>
          <w:p w14:paraId="1C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Министерства внутренних дел Российской Федерации по Краснодарскому краю (по согласованию), Государственная инспекция труда в Краснодарском крае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776"/>
          </w:tcPr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760"/>
          </w:tcPr>
          <w:p w14:paraId="1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совместных проверок на предмет полноты и корректности оплаченных иностранными гражданами налогов на доходы физических лиц, а также страховых взносов, уплаченных работодателями</w:t>
            </w:r>
          </w:p>
        </w:tc>
        <w:tc>
          <w:tcPr>
            <w:tcW w:type="dxa" w:w="2694"/>
          </w:tcPr>
          <w:p w14:paraId="1F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налоговой дисциплины, обеспечение своевременности и полноты уплаты налогов и сборов в бюджеты и государственные фонды, предупреждение, </w:t>
            </w:r>
            <w:r>
              <w:rPr>
                <w:rFonts w:ascii="Times New Roman" w:hAnsi="Times New Roman"/>
                <w:sz w:val="28"/>
              </w:rPr>
              <w:t>выявление и пресечение преступлений и административных правонарушений</w:t>
            </w:r>
          </w:p>
        </w:tc>
        <w:tc>
          <w:tcPr>
            <w:tcW w:type="dxa" w:w="2268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type="dxa" w:w="2409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 июля 2025 года, (далее 1 раз в полгода)</w:t>
            </w:r>
          </w:p>
        </w:tc>
        <w:tc>
          <w:tcPr>
            <w:tcW w:type="dxa" w:w="2835"/>
          </w:tcPr>
          <w:p w14:paraId="2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Министерства внутренних дел Российской Федерации по Краснодарскому краю (по согласованию), Управление Федеральной налоговой службы </w:t>
            </w:r>
            <w:r>
              <w:rPr>
                <w:rFonts w:ascii="Times New Roman" w:hAnsi="Times New Roman"/>
                <w:sz w:val="28"/>
              </w:rPr>
              <w:t>по Краснодарскому краю (по согласованию)</w:t>
            </w:r>
          </w:p>
        </w:tc>
      </w:tr>
      <w:tr>
        <w:tc>
          <w:tcPr>
            <w:tcW w:type="dxa" w:w="776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760"/>
          </w:tcPr>
          <w:p w14:paraId="2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Проработка с социальными партнерами хода реализации настоящего Плана и подготовка предложений по новым мерам, влияющим на снижение нелегальной занятости.</w:t>
            </w:r>
          </w:p>
        </w:tc>
        <w:tc>
          <w:tcPr>
            <w:tcW w:type="dxa" w:w="2694"/>
          </w:tcPr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координация работы по борьбе с нелегальной занятостью</w:t>
            </w:r>
          </w:p>
        </w:tc>
        <w:tc>
          <w:tcPr>
            <w:tcW w:type="dxa" w:w="2268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сводной информации</w:t>
            </w:r>
          </w:p>
        </w:tc>
        <w:tc>
          <w:tcPr>
            <w:tcW w:type="dxa" w:w="2409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декабря 2025 года, (далее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ежегодно)</w:t>
            </w:r>
          </w:p>
        </w:tc>
        <w:tc>
          <w:tcPr>
            <w:tcW w:type="dxa" w:w="2835"/>
          </w:tcPr>
          <w:p w14:paraId="2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департамент территориального развития Ассоциации «Объединение работодателей Краснодарского края» (по согласованию), Союз «Краснодарское краевое объединение организаций профсоюзов» (по согласованию)</w:t>
            </w:r>
          </w:p>
          <w:p w14:paraId="29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76"/>
          </w:tcPr>
          <w:p w14:paraId="2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3760"/>
          </w:tcPr>
          <w:p w14:paraId="2B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работы межведомственной комиссии Краснодарского края по противодействию нелегальной занятости. </w:t>
            </w:r>
          </w:p>
        </w:tc>
        <w:tc>
          <w:tcPr>
            <w:tcW w:type="dxa" w:w="2694"/>
          </w:tcPr>
          <w:p w14:paraId="2C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координация работы по борьбе с нелегальной занятостью</w:t>
            </w:r>
          </w:p>
        </w:tc>
        <w:tc>
          <w:tcPr>
            <w:tcW w:type="dxa" w:w="2268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заседания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занятости</w:t>
            </w:r>
          </w:p>
        </w:tc>
        <w:tc>
          <w:tcPr>
            <w:tcW w:type="dxa" w:w="2409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реже одного раза в квартал</w:t>
            </w:r>
          </w:p>
        </w:tc>
        <w:tc>
          <w:tcPr>
            <w:tcW w:type="dxa" w:w="2835"/>
          </w:tcPr>
          <w:p w14:paraId="2F000000">
            <w:pPr>
              <w:widowControl w:val="1"/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социального развития Краснодарского края, органы исполнительной </w:t>
            </w:r>
            <w:r>
              <w:rPr>
                <w:rFonts w:ascii="Times New Roman" w:hAnsi="Times New Roman"/>
                <w:sz w:val="28"/>
              </w:rPr>
              <w:t>власти</w:t>
            </w:r>
          </w:p>
          <w:p w14:paraId="30000000">
            <w:pPr>
              <w:widowControl w:val="1"/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занятости, 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занятости </w:t>
            </w:r>
          </w:p>
        </w:tc>
      </w:tr>
      <w:tr>
        <w:tc>
          <w:tcPr>
            <w:tcW w:type="dxa" w:w="776"/>
          </w:tcPr>
          <w:p w14:paraId="3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3760"/>
          </w:tcPr>
          <w:p w14:paraId="32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разъяснительной работы для экономически активного населения, в том числе среди молодежи с целью формирования положительной мотивации к легальной трудовой деятельности, негативного отношения к выплате заработной платы неофициально ("в конвертах") через размещение информации на </w:t>
            </w:r>
            <w:r>
              <w:rPr>
                <w:rFonts w:ascii="Times New Roman" w:hAnsi="Times New Roman"/>
                <w:sz w:val="28"/>
              </w:rPr>
              <w:t>специально оборудованных стендах; изготовление и раздачу информационных листков; информирование на проводимых совещаниях, семинарах, круглых столах с работодателями, через телекоммуникационную сеть "Интернет", печатные средства массовой информации, местное телевидение (бегущая строка), радио.</w:t>
            </w:r>
          </w:p>
        </w:tc>
        <w:tc>
          <w:tcPr>
            <w:tcW w:type="dxa" w:w="2694"/>
          </w:tcPr>
          <w:p w14:paraId="3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type="dxa" w:w="2268"/>
          </w:tcPr>
          <w:p w14:paraId="3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по результатам мониторинга информационно разъяснительной работы</w:t>
            </w:r>
          </w:p>
        </w:tc>
        <w:tc>
          <w:tcPr>
            <w:tcW w:type="dxa" w:w="2409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835"/>
          </w:tcPr>
          <w:p w14:paraId="36000000">
            <w:pPr>
              <w:widowControl w:val="1"/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14:paraId="37000000">
            <w:pPr>
              <w:widowControl w:val="1"/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занятости, рабочие группы межведомственной </w:t>
            </w:r>
            <w:r>
              <w:rPr>
                <w:rFonts w:ascii="Times New Roman" w:hAnsi="Times New Roman"/>
                <w:sz w:val="28"/>
              </w:rPr>
              <w:t xml:space="preserve">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занятости, ГКУ КК «Центр занятости населения Краснодарского края», Государственная инспекция труда в Краснодарском крае</w:t>
            </w:r>
          </w:p>
          <w:p w14:paraId="38000000">
            <w:pPr>
              <w:widowControl w:val="1"/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согласованию),</w:t>
            </w:r>
          </w:p>
          <w:p w14:paraId="39000000">
            <w:pPr>
              <w:widowControl w:val="1"/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Федеральной налоговой службы России по Краснодарскому краю (по согласованию),</w:t>
            </w:r>
          </w:p>
          <w:p w14:paraId="3A000000">
            <w:pPr>
              <w:widowControl w:val="1"/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Отделение Фонда пенсионного и социального страхования Российской Федерации по Краснодарскому краю (по согласованию),</w:t>
            </w:r>
          </w:p>
          <w:p w14:paraId="3B000000">
            <w:pPr>
              <w:widowControl w:val="1"/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Союз "Краснодарское краевое объединение организаций профсоюзов"</w:t>
            </w:r>
          </w:p>
          <w:p w14:paraId="3C000000">
            <w:pPr>
              <w:widowControl w:val="1"/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согласованию),</w:t>
            </w:r>
          </w:p>
          <w:p w14:paraId="3D000000">
            <w:pPr>
              <w:widowControl w:val="1"/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Ассоциация "Объединение работодателей Краснодарского края"</w:t>
            </w:r>
          </w:p>
          <w:p w14:paraId="3E000000">
            <w:pPr>
              <w:widowControl w:val="1"/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776"/>
          </w:tcPr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3760"/>
          </w:tcPr>
          <w:p w14:paraId="40000000">
            <w:pPr>
              <w:widowControl w:val="1"/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работы телефонов "горячей линии" для сообщения населением фактов невыплаты заработной платы работникам хозяйствующих субъектов муниципальных образований, выплаты работникам заработной платы ниже установленного Региональным соглашением о минимальной заработной плате в Краснодарском крае минимума, выплаты части заработной платы неофициально ("в конвертах"), неоформления трудовых отношений трудовыми договорами в письменной форме.</w:t>
            </w:r>
          </w:p>
        </w:tc>
        <w:tc>
          <w:tcPr>
            <w:tcW w:type="dxa" w:w="2694"/>
          </w:tcPr>
          <w:p w14:paraId="4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type="dxa" w:w="2268"/>
          </w:tcPr>
          <w:p w14:paraId="42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по результатам мониторинга работы телефонов "горячей линии"</w:t>
            </w:r>
          </w:p>
        </w:tc>
        <w:tc>
          <w:tcPr>
            <w:tcW w:type="dxa" w:w="2409"/>
          </w:tcPr>
          <w:p w14:paraId="4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835"/>
          </w:tcPr>
          <w:p w14:paraId="44000000">
            <w:pPr>
              <w:widowControl w:val="1"/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ГКУ КК «Центр занятости населения Краснодарского края» (по согласованию), Государственная инспекция труда в Краснодарском крае (по согласованию), Управление Федеральной налоговой службы по Краснодарскому краю, (по согласованию),</w:t>
            </w:r>
          </w:p>
          <w:p w14:paraId="45000000">
            <w:pPr>
              <w:widowControl w:val="1"/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занятости</w:t>
            </w:r>
          </w:p>
        </w:tc>
      </w:tr>
      <w:tr>
        <w:tc>
          <w:tcPr>
            <w:tcW w:type="dxa" w:w="776"/>
          </w:tcPr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3760"/>
          </w:tcPr>
          <w:p w14:paraId="47000000">
            <w:pPr>
              <w:widowControl w:val="1"/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на территории муниципальных образований Краснодарского края недели правовой грамотности по вопросам трудовых отношений «Краснодарский край – территория без тени» (план прилагается).</w:t>
            </w:r>
          </w:p>
        </w:tc>
        <w:tc>
          <w:tcPr>
            <w:tcW w:type="dxa" w:w="2694"/>
          </w:tcPr>
          <w:p w14:paraId="4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type="dxa" w:w="2268"/>
          </w:tcPr>
          <w:p w14:paraId="49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type="dxa" w:w="2409"/>
          </w:tcPr>
          <w:p w14:paraId="4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  <w:p w14:paraId="4B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 октябрь</w:t>
            </w:r>
          </w:p>
        </w:tc>
        <w:tc>
          <w:tcPr>
            <w:tcW w:type="dxa" w:w="2835"/>
          </w:tcPr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Министерство образования и науки Краснодарского края (по согласованию), ГКУ КК «Центр занятости населения Краснодарского края»,</w:t>
            </w:r>
          </w:p>
          <w:p w14:paraId="4D000000">
            <w:pPr>
              <w:widowControl w:val="1"/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занятости, рабочие группы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занятости</w:t>
            </w:r>
          </w:p>
        </w:tc>
      </w:tr>
      <w:tr>
        <w:tc>
          <w:tcPr>
            <w:tcW w:type="dxa" w:w="776"/>
          </w:tcPr>
          <w:p w14:paraId="4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3760"/>
          </w:tcPr>
          <w:p w14:paraId="50000000">
            <w:pPr>
              <w:widowControl w:val="1"/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мероприятия </w:t>
            </w:r>
            <w:r>
              <w:t>«</w:t>
            </w:r>
            <w:r>
              <w:rPr>
                <w:rFonts w:ascii="Times New Roman" w:hAnsi="Times New Roman"/>
                <w:sz w:val="28"/>
              </w:rPr>
              <w:t>Часы безопасности» об основах социально-трудового законодательства для обучающихся в организациях высшего и среднего профессионального образования, расположенных на территории Краснодарского края, в 2025 году» в школах, техникумах и Вузах.</w:t>
            </w:r>
          </w:p>
        </w:tc>
        <w:tc>
          <w:tcPr>
            <w:tcW w:type="dxa" w:w="2694"/>
          </w:tcPr>
          <w:p w14:paraId="51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учащихся образовательных учреждений</w:t>
            </w:r>
          </w:p>
        </w:tc>
        <w:tc>
          <w:tcPr>
            <w:tcW w:type="dxa" w:w="2268"/>
          </w:tcPr>
          <w:p w14:paraId="52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type="dxa" w:w="2409"/>
          </w:tcPr>
          <w:p w14:paraId="5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 утвержденному плану</w:t>
            </w:r>
          </w:p>
        </w:tc>
        <w:tc>
          <w:tcPr>
            <w:tcW w:type="dxa" w:w="2835"/>
          </w:tcPr>
          <w:p w14:paraId="54000000">
            <w:pPr>
              <w:widowControl w:val="1"/>
              <w:ind w:hanging="108" w:left="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социального развития Краснодарского края, </w:t>
            </w:r>
          </w:p>
          <w:p w14:paraId="55000000">
            <w:pPr>
              <w:widowControl w:val="1"/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рабочие группы межведомственной комиссии Краснодарского края по противодействию нелегальной занятости,</w:t>
            </w:r>
          </w:p>
          <w:p w14:paraId="56000000">
            <w:pPr>
              <w:widowControl w:val="1"/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образования и науки Краснодарского края (по согласованию)</w:t>
            </w:r>
          </w:p>
        </w:tc>
      </w:tr>
      <w:tr>
        <w:tc>
          <w:tcPr>
            <w:tcW w:type="dxa" w:w="776"/>
          </w:tcPr>
          <w:p w14:paraId="5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3760"/>
          </w:tcPr>
          <w:p w14:paraId="58000000">
            <w:pPr>
              <w:widowControl w:val="1"/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Мониторинг и анализ результатов информационно-разъяснительной работы по снижению уровня нелегальной занятости и легализации трудовых отношений в Краснодарском крае. </w:t>
            </w:r>
          </w:p>
        </w:tc>
        <w:tc>
          <w:tcPr>
            <w:tcW w:type="dxa" w:w="2694"/>
          </w:tcPr>
          <w:p w14:paraId="59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type="dxa" w:w="2268"/>
          </w:tcPr>
          <w:p w14:paraId="5A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type="dxa" w:w="2409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type="dxa" w:w="2835"/>
          </w:tcPr>
          <w:p w14:paraId="5C000000">
            <w:pPr>
              <w:widowControl w:val="1"/>
              <w:ind w:hanging="131"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Министерство,</w:t>
            </w:r>
          </w:p>
          <w:p w14:paraId="5D000000">
            <w:pPr>
              <w:widowControl w:val="1"/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14:paraId="5E000000">
            <w:pPr>
              <w:widowControl w:val="1"/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занятости, рабочие группы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занятости</w:t>
            </w:r>
          </w:p>
        </w:tc>
      </w:tr>
      <w:tr>
        <w:tc>
          <w:tcPr>
            <w:tcW w:type="dxa" w:w="776"/>
          </w:tcPr>
          <w:p w14:paraId="5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3760"/>
          </w:tcPr>
          <w:p w14:paraId="60000000">
            <w:pPr>
              <w:widowControl w:val="1"/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Мониторинг и анализ достижения целевых показателей по выявлению нелегальной занятости по муниципальным образованиям Краснодарского края </w:t>
            </w:r>
          </w:p>
        </w:tc>
        <w:tc>
          <w:tcPr>
            <w:tcW w:type="dxa" w:w="2694"/>
          </w:tcPr>
          <w:p w14:paraId="61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актуализация сведений по фактам нелегальной занятости, промежуточные итоги достижения целевых показателей </w:t>
            </w:r>
          </w:p>
        </w:tc>
        <w:tc>
          <w:tcPr>
            <w:tcW w:type="dxa" w:w="2268"/>
          </w:tcPr>
          <w:p w14:paraId="62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type="dxa" w:w="2409"/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type="dxa" w:w="2835"/>
          </w:tcPr>
          <w:p w14:paraId="64000000">
            <w:pPr>
              <w:widowControl w:val="1"/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рабочие группы межведомственной комиссии Краснодарского края по противодействию нелегальной занятости</w:t>
            </w:r>
          </w:p>
        </w:tc>
      </w:tr>
      <w:tr>
        <w:tc>
          <w:tcPr>
            <w:tcW w:type="dxa" w:w="776"/>
          </w:tcPr>
          <w:p w14:paraId="6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3760"/>
          </w:tcPr>
          <w:p w14:paraId="66000000">
            <w:pPr>
              <w:widowControl w:val="1"/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Анализ лучших практик деятельности рабочих групп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занятости и распространение их опыта работы в муниципальных образованиях Краснодарского края</w:t>
            </w:r>
          </w:p>
        </w:tc>
        <w:tc>
          <w:tcPr>
            <w:tcW w:type="dxa" w:w="2694"/>
          </w:tcPr>
          <w:p w14:paraId="67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эффективности деятельности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занятости </w:t>
            </w:r>
          </w:p>
        </w:tc>
        <w:tc>
          <w:tcPr>
            <w:tcW w:type="dxa" w:w="2268"/>
          </w:tcPr>
          <w:p w14:paraId="6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type="dxa" w:w="2409"/>
          </w:tcPr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10 февраля 2026 года, далее ежегодно</w:t>
            </w:r>
          </w:p>
        </w:tc>
        <w:tc>
          <w:tcPr>
            <w:tcW w:type="dxa" w:w="2835"/>
          </w:tcPr>
          <w:p w14:paraId="6A000000">
            <w:pPr>
              <w:widowControl w:val="1"/>
              <w:ind w:left="-108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</w:t>
            </w:r>
          </w:p>
        </w:tc>
      </w:tr>
    </w:tbl>
    <w:p w14:paraId="6B000000">
      <w:pPr>
        <w:rPr>
          <w:rFonts w:ascii="Times New Roman" w:hAnsi="Times New Roman"/>
          <w:sz w:val="28"/>
        </w:rPr>
      </w:pPr>
    </w:p>
    <w:p w14:paraId="6C000000">
      <w:pPr>
        <w:rPr>
          <w:rFonts w:ascii="Times New Roman" w:hAnsi="Times New Roman"/>
          <w:sz w:val="28"/>
        </w:rPr>
      </w:pPr>
    </w:p>
    <w:p w14:paraId="6D000000">
      <w:pPr>
        <w:widowControl w:val="1"/>
        <w:ind w:firstLine="10348"/>
        <w:rPr>
          <w:rFonts w:ascii="Times New Roman" w:hAnsi="Times New Roman"/>
          <w:sz w:val="28"/>
        </w:rPr>
      </w:pPr>
    </w:p>
    <w:p w14:paraId="6E000000">
      <w:pPr>
        <w:widowControl w:val="1"/>
        <w:ind w:firstLine="10348"/>
        <w:rPr>
          <w:rFonts w:ascii="Times New Roman" w:hAnsi="Times New Roman"/>
          <w:sz w:val="28"/>
        </w:rPr>
      </w:pPr>
    </w:p>
    <w:p w14:paraId="6F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0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1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2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3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4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5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6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7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8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9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A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B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C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D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E000000">
      <w:pPr>
        <w:widowControl w:val="1"/>
        <w:ind w:firstLine="10348"/>
        <w:rPr>
          <w:rFonts w:ascii="Times New Roman" w:hAnsi="Times New Roman"/>
          <w:sz w:val="28"/>
        </w:rPr>
      </w:pPr>
    </w:p>
    <w:p w14:paraId="7F000000">
      <w:pPr>
        <w:widowControl w:val="1"/>
        <w:ind w:firstLine="10348"/>
        <w:rPr>
          <w:rFonts w:ascii="Times New Roman" w:hAnsi="Times New Roman"/>
          <w:sz w:val="28"/>
        </w:rPr>
      </w:pPr>
    </w:p>
    <w:p w14:paraId="80000000">
      <w:pPr>
        <w:widowControl w:val="1"/>
        <w:ind w:firstLine="10348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Приложение к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лан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</w:p>
    <w:p w14:paraId="81000000">
      <w:pPr>
        <w:widowControl w:val="1"/>
        <w:ind w:left="103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ероприятий по противодействию нелегальной занятости </w:t>
      </w:r>
    </w:p>
    <w:p w14:paraId="82000000">
      <w:pPr>
        <w:widowControl w:val="1"/>
        <w:ind w:left="103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Краснодарском крае </w:t>
      </w:r>
    </w:p>
    <w:p w14:paraId="83000000">
      <w:pPr>
        <w:widowControl w:val="1"/>
        <w:ind w:left="103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2025-2028 годы</w:t>
      </w:r>
    </w:p>
    <w:p w14:paraId="84000000">
      <w:pPr>
        <w:widowControl w:val="1"/>
        <w:ind w:firstLine="10348" w:left="10915"/>
        <w:outlineLvl w:val="1"/>
        <w:rPr>
          <w:rFonts w:ascii="Times New Roman" w:hAnsi="Times New Roman"/>
          <w:sz w:val="28"/>
        </w:rPr>
      </w:pPr>
    </w:p>
    <w:p w14:paraId="85000000">
      <w:pPr>
        <w:widowControl w:val="1"/>
        <w:tabs>
          <w:tab w:leader="none" w:pos="4677" w:val="center"/>
          <w:tab w:leader="none" w:pos="9355" w:val="right"/>
        </w:tabs>
        <w:ind w:firstLine="9356"/>
        <w:jc w:val="center"/>
        <w:rPr>
          <w:rFonts w:ascii="Times New Roman" w:hAnsi="Times New Roman"/>
          <w:sz w:val="16"/>
        </w:rPr>
      </w:pPr>
    </w:p>
    <w:p w14:paraId="86000000">
      <w:pPr>
        <w:widowControl w:val="1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ПЛАН МЕРОПРИЯТИЙ</w:t>
      </w:r>
    </w:p>
    <w:p w14:paraId="87000000">
      <w:pPr>
        <w:widowControl w:val="1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по проведению недели правовой грамотности по вопросам трудовых отношений</w:t>
      </w:r>
    </w:p>
    <w:p w14:paraId="88000000">
      <w:pPr>
        <w:widowControl w:val="1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«Краснодарский край – территория без тени» </w:t>
      </w:r>
    </w:p>
    <w:p w14:paraId="89000000">
      <w:pPr>
        <w:widowControl w:val="1"/>
        <w:ind/>
        <w:jc w:val="center"/>
        <w:rPr>
          <w:rFonts w:ascii="Times New Roman" w:hAnsi="Times New Roman"/>
          <w:sz w:val="16"/>
          <w:highlight w:val="white"/>
        </w:rPr>
      </w:pPr>
    </w:p>
    <w:tbl>
      <w:tblPr>
        <w:tblStyle w:val="Style_2"/>
        <w:tblW w:type="auto" w:w="0"/>
        <w:tblLayout w:type="fixed"/>
      </w:tblPr>
      <w:tblGrid>
        <w:gridCol w:w="725"/>
        <w:gridCol w:w="5053"/>
        <w:gridCol w:w="2063"/>
        <w:gridCol w:w="2332"/>
        <w:gridCol w:w="4677"/>
      </w:tblGrid>
      <w:tr>
        <w:tc>
          <w:tcPr>
            <w:tcW w:type="dxa" w:w="725"/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№ п/п</w:t>
            </w:r>
          </w:p>
        </w:tc>
        <w:tc>
          <w:tcPr>
            <w:tcW w:type="dxa" w:w="5053"/>
          </w:tcPr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Наименование мероприятия</w:t>
            </w:r>
          </w:p>
        </w:tc>
        <w:tc>
          <w:tcPr>
            <w:tcW w:type="dxa" w:w="2063"/>
          </w:tcPr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Сроки исполнения мероприятия</w:t>
            </w:r>
          </w:p>
        </w:tc>
        <w:tc>
          <w:tcPr>
            <w:tcW w:type="dxa" w:w="2332"/>
          </w:tcPr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Место </w:t>
            </w:r>
          </w:p>
          <w:p w14:paraId="8E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проведения</w:t>
            </w:r>
          </w:p>
        </w:tc>
        <w:tc>
          <w:tcPr>
            <w:tcW w:type="dxa" w:w="4677"/>
          </w:tcPr>
          <w:p w14:paraId="8F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Ответственный исполнитель, </w:t>
            </w:r>
          </w:p>
          <w:p w14:paraId="90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соисполнители</w:t>
            </w:r>
          </w:p>
        </w:tc>
      </w:tr>
      <w:tr>
        <w:tc>
          <w:tcPr>
            <w:tcW w:type="dxa" w:w="725"/>
          </w:tcPr>
          <w:p w14:paraId="91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type="dxa" w:w="5053"/>
          </w:tcPr>
          <w:p w14:paraId="92000000">
            <w:pPr>
              <w:widowControl w:val="1"/>
              <w:spacing w:line="19" w:lineRule="atLeast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Информирование о проведении мероприятия «Краснодарский край – территория без тени» на сайтах и информационных стендах органов исполнительной власти Краснодарского края, ЦЗН, администраций муниципальных образований Краснодарского края</w:t>
            </w:r>
          </w:p>
          <w:p w14:paraId="93000000">
            <w:pPr>
              <w:widowControl w:val="1"/>
              <w:spacing w:line="19" w:lineRule="atLeast"/>
              <w:ind/>
              <w:jc w:val="both"/>
              <w:rPr>
                <w:rFonts w:ascii="Times New Roman" w:hAnsi="Times New Roman"/>
                <w:highlight w:val="white"/>
              </w:rPr>
            </w:pPr>
          </w:p>
          <w:p w14:paraId="94000000">
            <w:pPr>
              <w:widowControl w:val="1"/>
              <w:spacing w:line="19" w:lineRule="atLeast"/>
              <w:ind/>
              <w:jc w:val="both"/>
              <w:rPr>
                <w:rFonts w:ascii="Times New Roman" w:hAnsi="Times New Roman"/>
                <w:highlight w:val="white"/>
              </w:rPr>
            </w:pPr>
          </w:p>
          <w:p w14:paraId="95000000">
            <w:pPr>
              <w:widowControl w:val="1"/>
              <w:spacing w:line="19" w:lineRule="atLeast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2063"/>
          </w:tcPr>
          <w:p w14:paraId="96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Ежегодно</w:t>
            </w:r>
          </w:p>
          <w:p w14:paraId="97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март, сентябрь</w:t>
            </w:r>
          </w:p>
        </w:tc>
        <w:tc>
          <w:tcPr>
            <w:tcW w:type="dxa" w:w="2332"/>
          </w:tcPr>
          <w:p w14:paraId="98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Сайты ответственных исполнителей, соисполнителей</w:t>
            </w:r>
          </w:p>
        </w:tc>
        <w:tc>
          <w:tcPr>
            <w:tcW w:type="dxa" w:w="4677"/>
          </w:tcPr>
          <w:p w14:paraId="99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ОИВ КК -</w:t>
            </w:r>
            <w:r>
              <w:t xml:space="preserve"> </w:t>
            </w:r>
            <w:r>
              <w:rPr>
                <w:rFonts w:ascii="Times New Roman" w:hAnsi="Times New Roman"/>
              </w:rPr>
              <w:t>члены</w:t>
            </w:r>
            <w:r>
              <w:rPr>
                <w:rFonts w:ascii="Times New Roman" w:hAnsi="Times New Roman"/>
              </w:rPr>
              <w:t xml:space="preserve"> межведомственной комиссии Краснодарского края по противодействию нелегальной занятости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9A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ЦЗН; </w:t>
            </w:r>
          </w:p>
          <w:p w14:paraId="9B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АМО КК; </w:t>
            </w:r>
          </w:p>
          <w:p w14:paraId="9C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Союз «ТПП Краснодарского края»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9D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9E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ГИТ (по согласованию);</w:t>
            </w:r>
          </w:p>
          <w:p w14:paraId="9F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Союз </w:t>
            </w:r>
            <w:r>
              <w:rPr>
                <w:rFonts w:ascii="Times New Roman" w:hAnsi="Times New Roman"/>
                <w:highlight w:val="white"/>
              </w:rPr>
              <w:t>«</w:t>
            </w:r>
            <w:r>
              <w:rPr>
                <w:rFonts w:ascii="Times New Roman" w:hAnsi="Times New Roman"/>
                <w:highlight w:val="white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highlight w:val="white"/>
              </w:rPr>
              <w:t>»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A0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A1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ОСФР по Краснодарскому краю </w:t>
            </w:r>
          </w:p>
          <w:p w14:paraId="A2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A3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Краснодарское отделение российского союза промышленников и предпринимателей</w:t>
            </w:r>
          </w:p>
          <w:p w14:paraId="A4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</w:t>
            </w:r>
          </w:p>
        </w:tc>
      </w:tr>
      <w:tr>
        <w:tc>
          <w:tcPr>
            <w:tcW w:type="dxa" w:w="725"/>
          </w:tcPr>
          <w:p w14:paraId="A5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type="dxa" w:w="5053"/>
          </w:tcPr>
          <w:p w14:paraId="A6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Размещение в сети интернет (СМИ) публикаций, интервью на тему «Нелегальная занятость», «Серая заработная плата», приуроченных к неделе правовой грамотности по вопросам трудовых отношений «Краснодарс</w:t>
            </w:r>
            <w:r>
              <w:rPr>
                <w:rFonts w:ascii="Times New Roman" w:hAnsi="Times New Roman"/>
                <w:highlight w:val="white"/>
              </w:rPr>
              <w:t>кий край – территория без тени»</w:t>
            </w:r>
          </w:p>
          <w:p w14:paraId="A7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2063"/>
          </w:tcPr>
          <w:p w14:paraId="A8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 течение всего периода проведения мероприятия</w:t>
            </w:r>
          </w:p>
        </w:tc>
        <w:tc>
          <w:tcPr>
            <w:tcW w:type="dxa" w:w="2332"/>
          </w:tcPr>
          <w:p w14:paraId="A9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Официальные сайты ответственных исполнителей, соисполнителей</w:t>
            </w:r>
          </w:p>
        </w:tc>
        <w:tc>
          <w:tcPr>
            <w:tcW w:type="dxa" w:w="4677"/>
          </w:tcPr>
          <w:p w14:paraId="AA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ОИВ КК -</w:t>
            </w:r>
            <w:r>
              <w:t xml:space="preserve"> </w:t>
            </w:r>
            <w:r>
              <w:rPr>
                <w:rFonts w:ascii="Times New Roman" w:hAnsi="Times New Roman"/>
              </w:rPr>
              <w:t>члены</w:t>
            </w:r>
            <w:r>
              <w:rPr>
                <w:rFonts w:ascii="Times New Roman" w:hAnsi="Times New Roman"/>
              </w:rPr>
              <w:t xml:space="preserve"> межведомственной комиссии Краснодарского края по противодействию нелегальной занятости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УФНС </w:t>
            </w:r>
            <w:r>
              <w:rPr>
                <w:rFonts w:ascii="Times New Roman" w:hAnsi="Times New Roman"/>
                <w:highlight w:val="white"/>
              </w:rPr>
              <w:t>КК</w:t>
            </w:r>
            <w:r>
              <w:rPr>
                <w:rFonts w:ascii="Times New Roman" w:hAnsi="Times New Roman"/>
                <w:highlight w:val="white"/>
              </w:rPr>
              <w:t xml:space="preserve"> (по согласованию);</w:t>
            </w:r>
          </w:p>
          <w:p w14:paraId="AC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министерство труда и социального </w:t>
            </w:r>
          </w:p>
          <w:p w14:paraId="AD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развития Краснодарского края;</w:t>
            </w:r>
          </w:p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ГИТ (по согласованию);</w:t>
            </w:r>
          </w:p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Союз </w:t>
            </w:r>
            <w:r>
              <w:rPr>
                <w:rFonts w:ascii="Times New Roman" w:hAnsi="Times New Roman"/>
                <w:highlight w:val="white"/>
              </w:rPr>
              <w:t>«</w:t>
            </w:r>
            <w:r>
              <w:rPr>
                <w:rFonts w:ascii="Times New Roman" w:hAnsi="Times New Roman"/>
                <w:highlight w:val="white"/>
              </w:rPr>
              <w:t>Краснодарское краевое объ</w:t>
            </w:r>
            <w:r>
              <w:rPr>
                <w:rFonts w:ascii="Times New Roman" w:hAnsi="Times New Roman"/>
                <w:highlight w:val="white"/>
              </w:rPr>
              <w:t>единение организаций профсоюзов»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B0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B1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ОСФР по Краснодарскому краю </w:t>
            </w:r>
          </w:p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Краснодарское отделение российского союза промышленников и предпринимателей </w:t>
            </w:r>
          </w:p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B5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 (по согласованию)</w:t>
            </w:r>
          </w:p>
          <w:p w14:paraId="B6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B7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type="dxa" w:w="5053"/>
          </w:tcPr>
          <w:p w14:paraId="B8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Проведение круглого стола на тему «Трудовой договор как элемент гарантии трудовых прав гражданина».</w:t>
            </w:r>
          </w:p>
          <w:p w14:paraId="B9000000">
            <w:pPr>
              <w:widowControl w:val="1"/>
              <w:ind/>
              <w:jc w:val="both"/>
              <w:rPr>
                <w:rFonts w:ascii="Times New Roman" w:hAnsi="Times New Roman"/>
                <w:i w:val="1"/>
                <w:highlight w:val="white"/>
              </w:rPr>
            </w:pPr>
            <w:r>
              <w:rPr>
                <w:rFonts w:ascii="Times New Roman" w:hAnsi="Times New Roman"/>
                <w:i w:val="1"/>
                <w:highlight w:val="white"/>
              </w:rPr>
              <w:t>(для граждан, работодателей</w:t>
            </w:r>
            <w:r>
              <w:rPr>
                <w:rFonts w:ascii="Times New Roman" w:hAnsi="Times New Roman"/>
                <w:i w:val="1"/>
                <w:highlight w:val="white"/>
              </w:rPr>
              <w:t>)</w:t>
            </w:r>
          </w:p>
          <w:p w14:paraId="BA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i w:val="1"/>
                <w:highlight w:val="white"/>
              </w:rPr>
            </w:pPr>
          </w:p>
        </w:tc>
        <w:tc>
          <w:tcPr>
            <w:tcW w:type="dxa" w:w="2063"/>
          </w:tcPr>
          <w:p w14:paraId="BB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Ежегодно,</w:t>
            </w:r>
          </w:p>
          <w:p w14:paraId="BC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октябрь</w:t>
            </w:r>
          </w:p>
        </w:tc>
        <w:tc>
          <w:tcPr>
            <w:tcW w:type="dxa" w:w="2332"/>
          </w:tcPr>
          <w:p w14:paraId="BD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Министерство труда и социального развития Краснодарского края</w:t>
            </w:r>
          </w:p>
        </w:tc>
        <w:tc>
          <w:tcPr>
            <w:tcW w:type="dxa" w:w="4677"/>
          </w:tcPr>
          <w:p w14:paraId="BE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Министерство труда и социального развития Краснодарского края; </w:t>
            </w:r>
          </w:p>
          <w:p w14:paraId="BF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ГИТ КК (по согласованию);</w:t>
            </w:r>
          </w:p>
          <w:p w14:paraId="C0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Союз </w:t>
            </w:r>
            <w:r>
              <w:rPr>
                <w:rFonts w:ascii="Times New Roman" w:hAnsi="Times New Roman"/>
                <w:highlight w:val="white"/>
              </w:rPr>
              <w:t>«</w:t>
            </w:r>
            <w:r>
              <w:rPr>
                <w:rFonts w:ascii="Times New Roman" w:hAnsi="Times New Roman"/>
                <w:highlight w:val="white"/>
              </w:rPr>
              <w:t>Краснодарское краевое объ</w:t>
            </w:r>
            <w:r>
              <w:rPr>
                <w:rFonts w:ascii="Times New Roman" w:hAnsi="Times New Roman"/>
                <w:highlight w:val="white"/>
              </w:rPr>
              <w:t>единение организаций профсоюзов»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C1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C2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 (по согласованию);</w:t>
            </w:r>
          </w:p>
          <w:p w14:paraId="C3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ОСФР по Краснодарскому краю </w:t>
            </w:r>
          </w:p>
          <w:p w14:paraId="C4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C5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ЦЗН;</w:t>
            </w:r>
          </w:p>
          <w:p w14:paraId="C6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Краснодарское отделение российского союза промышленников и предпринимателей </w:t>
            </w:r>
          </w:p>
          <w:p w14:paraId="C7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</w:t>
            </w:r>
          </w:p>
          <w:p w14:paraId="C8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C9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type="dxa" w:w="5053"/>
          </w:tcPr>
          <w:p w14:paraId="CA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Выступление по тематике негативных последствий </w:t>
            </w:r>
            <w:r>
              <w:rPr>
                <w:rFonts w:ascii="Times New Roman" w:hAnsi="Times New Roman"/>
                <w:highlight w:val="white"/>
              </w:rPr>
              <w:t>нелегальной</w:t>
            </w:r>
            <w:r>
              <w:rPr>
                <w:rFonts w:ascii="Times New Roman" w:hAnsi="Times New Roman"/>
                <w:highlight w:val="white"/>
              </w:rPr>
              <w:t xml:space="preserve"> занятости и защиты трудовых </w:t>
            </w:r>
            <w:r>
              <w:rPr>
                <w:rFonts w:ascii="Times New Roman" w:hAnsi="Times New Roman"/>
                <w:highlight w:val="white"/>
              </w:rPr>
              <w:t>прав работников (на телевидении,</w:t>
            </w:r>
            <w:r>
              <w:rPr>
                <w:rFonts w:ascii="Times New Roman" w:hAnsi="Times New Roman"/>
                <w:highlight w:val="white"/>
              </w:rPr>
              <w:t xml:space="preserve"> на радио</w:t>
            </w:r>
            <w:r>
              <w:rPr>
                <w:rFonts w:ascii="Times New Roman" w:hAnsi="Times New Roman"/>
                <w:highlight w:val="white"/>
              </w:rPr>
              <w:t>, публикации в СМИ</w:t>
            </w:r>
            <w:r>
              <w:rPr>
                <w:rFonts w:ascii="Times New Roman" w:hAnsi="Times New Roman"/>
                <w:highlight w:val="white"/>
              </w:rPr>
              <w:t>)</w:t>
            </w:r>
          </w:p>
        </w:tc>
        <w:tc>
          <w:tcPr>
            <w:tcW w:type="dxa" w:w="2063"/>
          </w:tcPr>
          <w:p w14:paraId="CB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 течение всего периода проведения мероприятия</w:t>
            </w:r>
          </w:p>
        </w:tc>
        <w:tc>
          <w:tcPr>
            <w:tcW w:type="dxa" w:w="2332"/>
          </w:tcPr>
          <w:p w14:paraId="CC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ТВ, местные СМИ</w:t>
            </w:r>
          </w:p>
        </w:tc>
        <w:tc>
          <w:tcPr>
            <w:tcW w:type="dxa" w:w="4677"/>
          </w:tcPr>
          <w:p w14:paraId="CD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ГИТ (по согласованию); </w:t>
            </w:r>
          </w:p>
          <w:p w14:paraId="CE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Союз </w:t>
            </w:r>
            <w:r>
              <w:rPr>
                <w:rFonts w:ascii="Times New Roman" w:hAnsi="Times New Roman"/>
                <w:highlight w:val="white"/>
              </w:rPr>
              <w:t>«</w:t>
            </w:r>
            <w:r>
              <w:rPr>
                <w:rFonts w:ascii="Times New Roman" w:hAnsi="Times New Roman"/>
                <w:highlight w:val="white"/>
              </w:rPr>
              <w:t xml:space="preserve">Краснодарское краевое объединение организаций </w:t>
            </w:r>
            <w:r>
              <w:rPr>
                <w:rFonts w:ascii="Times New Roman" w:hAnsi="Times New Roman"/>
                <w:highlight w:val="white"/>
              </w:rPr>
              <w:t>профсоюзов»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CF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D0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Краснодарское отделение российского союза промышленников и предпринимателей </w:t>
            </w:r>
          </w:p>
          <w:p w14:paraId="D1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D2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Министерство труда и социального </w:t>
            </w:r>
          </w:p>
          <w:p w14:paraId="D3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развития Краснодарского края;</w:t>
            </w:r>
          </w:p>
          <w:p w14:paraId="D4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 (по согласованию)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D5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ОИВ КК -</w:t>
            </w:r>
            <w:r>
              <w:t xml:space="preserve"> </w:t>
            </w:r>
            <w:r>
              <w:rPr>
                <w:rFonts w:ascii="Times New Roman" w:hAnsi="Times New Roman"/>
              </w:rPr>
              <w:t>члены</w:t>
            </w:r>
            <w:r>
              <w:rPr>
                <w:rFonts w:ascii="Times New Roman" w:hAnsi="Times New Roman"/>
              </w:rPr>
              <w:t xml:space="preserve"> межведомственной комиссии Краснодарского края по противодействию нелегальной занятости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D6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D7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type="dxa" w:w="5053"/>
          </w:tcPr>
          <w:p w14:paraId="D8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Направление в трудовые коллективы хозяйствующих субъектов Краснодарского края электронных </w:t>
            </w:r>
            <w:r>
              <w:rPr>
                <w:rFonts w:ascii="Times New Roman" w:hAnsi="Times New Roman"/>
                <w:highlight w:val="white"/>
              </w:rPr>
              <w:t xml:space="preserve">тематических </w:t>
            </w:r>
            <w:r>
              <w:rPr>
                <w:rFonts w:ascii="Times New Roman" w:hAnsi="Times New Roman"/>
                <w:highlight w:val="white"/>
              </w:rPr>
              <w:t>лифлетов</w:t>
            </w:r>
            <w:r>
              <w:rPr>
                <w:rFonts w:ascii="Times New Roman" w:hAnsi="Times New Roman"/>
                <w:highlight w:val="white"/>
              </w:rPr>
              <w:t xml:space="preserve"> по серой заработной плате, трудовому</w:t>
            </w:r>
            <w:r>
              <w:rPr>
                <w:rFonts w:ascii="Times New Roman" w:hAnsi="Times New Roman"/>
                <w:highlight w:val="white"/>
              </w:rPr>
              <w:t xml:space="preserve"> договор</w:t>
            </w:r>
            <w:r>
              <w:rPr>
                <w:rFonts w:ascii="Times New Roman" w:hAnsi="Times New Roman"/>
                <w:highlight w:val="white"/>
              </w:rPr>
              <w:t>у, о трудовых правах и др.</w:t>
            </w:r>
          </w:p>
        </w:tc>
        <w:tc>
          <w:tcPr>
            <w:tcW w:type="dxa" w:w="2063"/>
          </w:tcPr>
          <w:p w14:paraId="D9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 течение всего периода проведения мероприятия</w:t>
            </w:r>
          </w:p>
        </w:tc>
        <w:tc>
          <w:tcPr>
            <w:tcW w:type="dxa" w:w="2332"/>
          </w:tcPr>
          <w:p w14:paraId="DA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Рассылка по электронной почте</w:t>
            </w:r>
          </w:p>
        </w:tc>
        <w:tc>
          <w:tcPr>
            <w:tcW w:type="dxa" w:w="4677"/>
          </w:tcPr>
          <w:p w14:paraId="DB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</w:t>
            </w:r>
            <w:r>
              <w:rPr>
                <w:rFonts w:ascii="Times New Roman" w:hAnsi="Times New Roman"/>
                <w:highlight w:val="white"/>
              </w:rPr>
              <w:t xml:space="preserve"> (по согласованию);</w:t>
            </w:r>
          </w:p>
          <w:p w14:paraId="DC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Министерство труда и социального </w:t>
            </w:r>
          </w:p>
          <w:p w14:paraId="DD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развития Краснодарского края;</w:t>
            </w:r>
          </w:p>
          <w:p w14:paraId="DE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ЦЗН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DF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Краснодарское отделение российского союза промышленников и предпринимателей </w:t>
            </w:r>
          </w:p>
          <w:p w14:paraId="E0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E1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ОИВ КК -</w:t>
            </w:r>
            <w:r>
              <w:t xml:space="preserve"> </w:t>
            </w:r>
            <w:r>
              <w:rPr>
                <w:rFonts w:ascii="Times New Roman" w:hAnsi="Times New Roman"/>
              </w:rPr>
              <w:t>члены</w:t>
            </w:r>
            <w:r>
              <w:rPr>
                <w:rFonts w:ascii="Times New Roman" w:hAnsi="Times New Roman"/>
              </w:rPr>
              <w:t xml:space="preserve"> межведомственной комиссии Краснодарского края по противодействию нелегальной занятости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E2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Союз "Краснодарское краевое объединение организаций профсоюзов" </w:t>
            </w:r>
          </w:p>
          <w:p w14:paraId="E3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</w:t>
            </w:r>
          </w:p>
        </w:tc>
      </w:tr>
      <w:tr>
        <w:tc>
          <w:tcPr>
            <w:tcW w:type="dxa" w:w="725"/>
          </w:tcPr>
          <w:p w14:paraId="E4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type="dxa" w:w="5053"/>
          </w:tcPr>
          <w:p w14:paraId="E5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Размещение социальной рекламы по вопросу легализации трудовых отношений и заработной платы на сегменте, трансляционных систем аудио-видео комплексов, официальных сайтах сети интернет</w:t>
            </w:r>
          </w:p>
        </w:tc>
        <w:tc>
          <w:tcPr>
            <w:tcW w:type="dxa" w:w="2063"/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 течение всего периода проведения мероприятия</w:t>
            </w:r>
          </w:p>
        </w:tc>
        <w:tc>
          <w:tcPr>
            <w:tcW w:type="dxa" w:w="2332"/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Бегущая строка на ТВ, экраны общественного транспорта, баннеры и т.д.</w:t>
            </w:r>
          </w:p>
        </w:tc>
        <w:tc>
          <w:tcPr>
            <w:tcW w:type="dxa" w:w="4677"/>
          </w:tcPr>
          <w:p w14:paraId="E8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</w:t>
            </w:r>
            <w:r>
              <w:rPr>
                <w:rFonts w:ascii="Times New Roman" w:hAnsi="Times New Roman"/>
                <w:highlight w:val="white"/>
              </w:rPr>
              <w:t xml:space="preserve"> (по согласованию);</w:t>
            </w:r>
          </w:p>
          <w:p w14:paraId="E9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ОСФР по Краснодарскому краю </w:t>
            </w:r>
          </w:p>
          <w:p w14:paraId="EA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EB00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ОИВ КК -</w:t>
            </w:r>
            <w:r>
              <w:t xml:space="preserve"> </w:t>
            </w:r>
            <w:r>
              <w:rPr>
                <w:rFonts w:ascii="Times New Roman" w:hAnsi="Times New Roman"/>
              </w:rPr>
              <w:t>члены</w:t>
            </w:r>
            <w:r>
              <w:rPr>
                <w:rFonts w:ascii="Times New Roman" w:hAnsi="Times New Roman"/>
              </w:rPr>
              <w:t xml:space="preserve"> межведомственной комиссии Краснодарского края по противодействию нелегальной занятости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EC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Союз </w:t>
            </w:r>
            <w:r>
              <w:rPr>
                <w:rFonts w:ascii="Times New Roman" w:hAnsi="Times New Roman"/>
                <w:highlight w:val="white"/>
              </w:rPr>
              <w:t>«</w:t>
            </w:r>
            <w:r>
              <w:rPr>
                <w:rFonts w:ascii="Times New Roman" w:hAnsi="Times New Roman"/>
                <w:highlight w:val="white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highlight w:val="white"/>
              </w:rPr>
              <w:t>»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ED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ГИТ КК (по согласованию)</w:t>
            </w:r>
          </w:p>
          <w:p w14:paraId="EF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F0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type="dxa" w:w="5053"/>
          </w:tcPr>
          <w:p w14:paraId="F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заседаний (совещаний, круглых столов) </w:t>
            </w:r>
            <w:r>
              <w:rPr>
                <w:rFonts w:ascii="Times New Roman" w:hAnsi="Times New Roman"/>
              </w:rPr>
              <w:t>рабочими</w:t>
            </w:r>
            <w:r>
              <w:rPr>
                <w:rFonts w:ascii="Times New Roman" w:hAnsi="Times New Roman"/>
              </w:rPr>
              <w:t xml:space="preserve"> групп</w:t>
            </w:r>
            <w:r>
              <w:rPr>
                <w:rFonts w:ascii="Times New Roman" w:hAnsi="Times New Roman"/>
              </w:rPr>
              <w:t>ами</w:t>
            </w:r>
            <w:r>
              <w:rPr>
                <w:rFonts w:ascii="Times New Roman" w:hAnsi="Times New Roman"/>
              </w:rPr>
              <w:t xml:space="preserve"> межведомственной комиссии Краснодарского края по легализации трудовых отношений в муниципальных образованиях Краснодарского края</w:t>
            </w:r>
          </w:p>
          <w:p w14:paraId="F2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063"/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 течение периода проведения мероприятия</w:t>
            </w:r>
          </w:p>
        </w:tc>
        <w:tc>
          <w:tcPr>
            <w:tcW w:type="dxa" w:w="2332"/>
          </w:tcPr>
          <w:p w14:paraId="F4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</w:t>
            </w:r>
          </w:p>
        </w:tc>
        <w:tc>
          <w:tcPr>
            <w:tcW w:type="dxa" w:w="4677"/>
          </w:tcPr>
          <w:p w14:paraId="F5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</w:t>
            </w:r>
            <w:r>
              <w:rPr>
                <w:rFonts w:ascii="Times New Roman" w:hAnsi="Times New Roman"/>
                <w:highlight w:val="white"/>
              </w:rPr>
              <w:t xml:space="preserve"> (по согласованию)</w:t>
            </w:r>
          </w:p>
          <w:p w14:paraId="F6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  <w:p w14:paraId="F8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F9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type="dxa" w:w="5053"/>
          </w:tcPr>
          <w:p w14:paraId="FA00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Проведение «Часов безопасности» по вопросам оформления трудовых отношений, негативных последствиях не оформления трудового договора при временном трудоустройстве несовершеннолетних в свободное от учебы время; выступления по тематике на родительских собраниях во всех школах для учащихся</w:t>
            </w:r>
            <w:r>
              <w:t xml:space="preserve"> </w:t>
            </w:r>
            <w:r>
              <w:rPr>
                <w:rFonts w:ascii="Times New Roman" w:hAnsi="Times New Roman"/>
                <w:highlight w:val="white"/>
              </w:rPr>
              <w:t xml:space="preserve">14 - 18 лет </w:t>
            </w:r>
          </w:p>
        </w:tc>
        <w:tc>
          <w:tcPr>
            <w:tcW w:type="dxa" w:w="2063"/>
          </w:tcPr>
          <w:p w14:paraId="FB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 течение всего периода проведения мероприятия</w:t>
            </w:r>
          </w:p>
        </w:tc>
        <w:tc>
          <w:tcPr>
            <w:tcW w:type="dxa" w:w="2332"/>
          </w:tcPr>
          <w:p w14:paraId="FC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Учреждения ответственных исполнителей, соисполнителей</w:t>
            </w:r>
          </w:p>
        </w:tc>
        <w:tc>
          <w:tcPr>
            <w:tcW w:type="dxa" w:w="4677"/>
          </w:tcPr>
          <w:p w14:paraId="FD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ЦЗН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FE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Министерство образования и науки </w:t>
            </w:r>
          </w:p>
          <w:p w14:paraId="FF00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Краснодарского края;</w:t>
            </w:r>
          </w:p>
          <w:p w14:paraId="00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Департамент</w:t>
            </w:r>
            <w:r>
              <w:rPr>
                <w:rFonts w:ascii="Times New Roman" w:hAnsi="Times New Roman"/>
                <w:highlight w:val="white"/>
              </w:rPr>
              <w:t xml:space="preserve"> молодежной политики </w:t>
            </w:r>
          </w:p>
          <w:p w14:paraId="01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Краснодарского края; </w:t>
            </w:r>
          </w:p>
          <w:p w14:paraId="02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Министерство труда и социального развития Краснодарского края</w:t>
            </w:r>
          </w:p>
          <w:p w14:paraId="03010000">
            <w:pPr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0401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type="dxa" w:w="5053"/>
          </w:tcPr>
          <w:p w14:paraId="0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тематических заседаний советов по предпринимательству, а также проведение акций «Ящики Доверия», «Горячая линия по вопросам трудового закон</w:t>
            </w:r>
            <w:r>
              <w:rPr>
                <w:rFonts w:ascii="Times New Roman" w:hAnsi="Times New Roman"/>
              </w:rPr>
              <w:t>одательства», «Открытое письмо»</w:t>
            </w:r>
          </w:p>
        </w:tc>
        <w:tc>
          <w:tcPr>
            <w:tcW w:type="dxa" w:w="2063"/>
          </w:tcPr>
          <w:p w14:paraId="06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 течение периода проведения мероприятия</w:t>
            </w:r>
          </w:p>
        </w:tc>
        <w:tc>
          <w:tcPr>
            <w:tcW w:type="dxa" w:w="2332"/>
          </w:tcPr>
          <w:p w14:paraId="07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На территории муниципальн</w:t>
            </w:r>
            <w:r>
              <w:rPr>
                <w:rFonts w:ascii="Times New Roman" w:hAnsi="Times New Roman"/>
                <w:highlight w:val="white"/>
              </w:rPr>
              <w:t>ых</w:t>
            </w:r>
            <w:r>
              <w:rPr>
                <w:rFonts w:ascii="Times New Roman" w:hAnsi="Times New Roman"/>
                <w:highlight w:val="white"/>
              </w:rPr>
              <w:t xml:space="preserve"> образовани</w:t>
            </w:r>
            <w:r>
              <w:rPr>
                <w:rFonts w:ascii="Times New Roman" w:hAnsi="Times New Roman"/>
                <w:highlight w:val="white"/>
              </w:rPr>
              <w:t>й</w:t>
            </w:r>
            <w:r>
              <w:rPr>
                <w:rFonts w:ascii="Times New Roman" w:hAnsi="Times New Roman"/>
                <w:highlight w:val="white"/>
              </w:rPr>
              <w:t xml:space="preserve"> Краснодарского края</w:t>
            </w:r>
          </w:p>
        </w:tc>
        <w:tc>
          <w:tcPr>
            <w:tcW w:type="dxa" w:w="4677"/>
          </w:tcPr>
          <w:p w14:paraId="08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</w:t>
            </w:r>
            <w:r>
              <w:rPr>
                <w:rFonts w:ascii="Times New Roman" w:hAnsi="Times New Roman"/>
                <w:highlight w:val="white"/>
              </w:rPr>
              <w:t xml:space="preserve"> (по согласованию)</w:t>
            </w:r>
          </w:p>
          <w:p w14:paraId="09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  <w:p w14:paraId="0A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  <w:p w14:paraId="0B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  <w:p w14:paraId="0C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  <w:p w14:paraId="0D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0E01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type="dxa" w:w="5053"/>
          </w:tcPr>
          <w:p w14:paraId="0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рганизация </w:t>
            </w:r>
            <w:r>
              <w:rPr>
                <w:rFonts w:ascii="Times New Roman" w:hAnsi="Times New Roman"/>
              </w:rPr>
              <w:t>и п</w:t>
            </w:r>
            <w:r>
              <w:rPr>
                <w:rFonts w:ascii="Times New Roman" w:hAnsi="Times New Roman"/>
              </w:rPr>
              <w:t>роведение флэш-моба «Знай свои трудовые права» с привлечением волонтерских организаций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(раздача тематических лифлетов, информационных материалов, анкетирование) в целях выявления сфер экономики наиболее подверженных теневой занятости на территории муниципальных образований Краснодарского края</w:t>
            </w:r>
          </w:p>
        </w:tc>
        <w:tc>
          <w:tcPr>
            <w:tcW w:type="dxa" w:w="2063"/>
          </w:tcPr>
          <w:p w14:paraId="10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 течение периода проведения мероприятия</w:t>
            </w:r>
          </w:p>
        </w:tc>
        <w:tc>
          <w:tcPr>
            <w:tcW w:type="dxa" w:w="2332"/>
          </w:tcPr>
          <w:p w14:paraId="11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Массовые скопления людей (рынки, ярмарки, центральные улицы и т.д.)</w:t>
            </w:r>
          </w:p>
        </w:tc>
        <w:tc>
          <w:tcPr>
            <w:tcW w:type="dxa" w:w="4677"/>
          </w:tcPr>
          <w:p w14:paraId="12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Министерство образования и науки </w:t>
            </w:r>
          </w:p>
          <w:p w14:paraId="13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Краснодарского края;</w:t>
            </w:r>
          </w:p>
          <w:p w14:paraId="14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Департамент</w:t>
            </w:r>
            <w:r>
              <w:rPr>
                <w:rFonts w:ascii="Times New Roman" w:hAnsi="Times New Roman"/>
                <w:highlight w:val="white"/>
              </w:rPr>
              <w:t xml:space="preserve"> молодежной политики </w:t>
            </w:r>
          </w:p>
          <w:p w14:paraId="15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Краснодарского края; </w:t>
            </w:r>
          </w:p>
          <w:p w14:paraId="16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АМО КК </w:t>
            </w: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17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ЦЗН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18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Территориальные молодежные </w:t>
            </w:r>
          </w:p>
          <w:p w14:paraId="19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и волонтерские организации </w:t>
            </w:r>
          </w:p>
          <w:p w14:paraId="1A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</w:t>
            </w:r>
          </w:p>
          <w:p w14:paraId="1B010000">
            <w:pPr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1C01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type="dxa" w:w="5053"/>
          </w:tcPr>
          <w:p w14:paraId="1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рганизация </w:t>
            </w:r>
            <w:r>
              <w:rPr>
                <w:rFonts w:ascii="Times New Roman" w:hAnsi="Times New Roman"/>
              </w:rPr>
              <w:t>и п</w:t>
            </w:r>
            <w:r>
              <w:rPr>
                <w:rFonts w:ascii="Times New Roman" w:hAnsi="Times New Roman"/>
              </w:rPr>
              <w:t xml:space="preserve">роведение флэш-моба </w:t>
            </w:r>
          </w:p>
          <w:p w14:paraId="1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работаю!»</w:t>
            </w:r>
          </w:p>
          <w:p w14:paraId="1F010000">
            <w:pPr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(размещение в социальных сетях фотографий с места работы)</w:t>
            </w:r>
          </w:p>
        </w:tc>
        <w:tc>
          <w:tcPr>
            <w:tcW w:type="dxa" w:w="2063"/>
          </w:tcPr>
          <w:p w14:paraId="20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 течение периода проведения мероприятия</w:t>
            </w:r>
          </w:p>
        </w:tc>
        <w:tc>
          <w:tcPr>
            <w:tcW w:type="dxa" w:w="2332"/>
          </w:tcPr>
          <w:p w14:paraId="21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Социальные сети</w:t>
            </w:r>
          </w:p>
        </w:tc>
        <w:tc>
          <w:tcPr>
            <w:tcW w:type="dxa" w:w="4677"/>
          </w:tcPr>
          <w:p w14:paraId="22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</w:t>
            </w:r>
            <w:r>
              <w:rPr>
                <w:rFonts w:ascii="Times New Roman" w:hAnsi="Times New Roman"/>
                <w:highlight w:val="white"/>
              </w:rPr>
              <w:t xml:space="preserve"> (по согласованию);</w:t>
            </w:r>
          </w:p>
          <w:p w14:paraId="23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Территориальные молодежные </w:t>
            </w:r>
          </w:p>
          <w:p w14:paraId="24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организации Краснодарского края </w:t>
            </w:r>
          </w:p>
          <w:p w14:paraId="25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2601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ОСФР по Краснодарскому краю </w:t>
            </w:r>
          </w:p>
          <w:p w14:paraId="27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28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Краснодарское отделение российского союза промышленников и предпринимателей </w:t>
            </w:r>
          </w:p>
          <w:p w14:paraId="29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2A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Союз "Краснодарское краевое объединение организаци</w:t>
            </w:r>
            <w:r>
              <w:rPr>
                <w:rFonts w:ascii="Times New Roman" w:hAnsi="Times New Roman"/>
                <w:highlight w:val="white"/>
              </w:rPr>
              <w:t xml:space="preserve">й профсоюзов" </w:t>
            </w:r>
          </w:p>
          <w:p w14:paraId="2B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</w:t>
            </w:r>
          </w:p>
          <w:p w14:paraId="2C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2D01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type="dxa" w:w="5053"/>
          </w:tcPr>
          <w:p w14:paraId="2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Тематическое оформление информационных стендов внутри общеобразовательных учреждений по тематике легализаци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трудовых отношений и выпла</w:t>
            </w:r>
            <w:r>
              <w:rPr>
                <w:rFonts w:ascii="Times New Roman" w:hAnsi="Times New Roman"/>
              </w:rPr>
              <w:t>ты официальной заработной платы</w:t>
            </w:r>
          </w:p>
        </w:tc>
        <w:tc>
          <w:tcPr>
            <w:tcW w:type="dxa" w:w="2063"/>
          </w:tcPr>
          <w:p w14:paraId="2F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Ежегодно, </w:t>
            </w:r>
          </w:p>
          <w:p w14:paraId="30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октябрь</w:t>
            </w:r>
          </w:p>
        </w:tc>
        <w:tc>
          <w:tcPr>
            <w:tcW w:type="dxa" w:w="2332"/>
          </w:tcPr>
          <w:p w14:paraId="31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Образовательные учреждения Краснодарского края</w:t>
            </w:r>
          </w:p>
          <w:p w14:paraId="32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4677"/>
          </w:tcPr>
          <w:p w14:paraId="33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Министерство образования и науки </w:t>
            </w:r>
          </w:p>
          <w:p w14:paraId="34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Краснодарского края;</w:t>
            </w:r>
          </w:p>
          <w:p w14:paraId="35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Департамент</w:t>
            </w:r>
            <w:r>
              <w:rPr>
                <w:rFonts w:ascii="Times New Roman" w:hAnsi="Times New Roman"/>
                <w:highlight w:val="white"/>
              </w:rPr>
              <w:t xml:space="preserve"> молодежной политики </w:t>
            </w:r>
          </w:p>
          <w:p w14:paraId="36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Краснодарского края; </w:t>
            </w:r>
          </w:p>
          <w:p w14:paraId="37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</w:t>
            </w:r>
            <w:r>
              <w:rPr>
                <w:rFonts w:ascii="Times New Roman" w:hAnsi="Times New Roman"/>
                <w:highlight w:val="white"/>
              </w:rPr>
              <w:t xml:space="preserve"> (по согласованию);</w:t>
            </w:r>
          </w:p>
          <w:p w14:paraId="38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Образовательные учреждения муниципальных образований Краснодарского края</w:t>
            </w:r>
          </w:p>
          <w:p w14:paraId="39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</w:t>
            </w:r>
          </w:p>
          <w:p w14:paraId="3A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3B01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type="dxa" w:w="5053"/>
          </w:tcPr>
          <w:p w14:paraId="3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муниципальн</w:t>
            </w:r>
            <w:r>
              <w:rPr>
                <w:rFonts w:ascii="Times New Roman" w:hAnsi="Times New Roman"/>
              </w:rPr>
              <w:t xml:space="preserve">ых тематических викторин, конкурсов, олимпиад по вопросам легализации трудовых отношений </w:t>
            </w:r>
            <w:r>
              <w:rPr>
                <w:rFonts w:ascii="Times New Roman" w:hAnsi="Times New Roman"/>
              </w:rPr>
              <w:t>и своевременной выплат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заработной платы для старшеклассников образовательных учреждений, студентов средних профессиональных и вы</w:t>
            </w:r>
            <w:r>
              <w:rPr>
                <w:rFonts w:ascii="Times New Roman" w:hAnsi="Times New Roman"/>
              </w:rPr>
              <w:t>сших образовательных учреждений</w:t>
            </w:r>
          </w:p>
        </w:tc>
        <w:tc>
          <w:tcPr>
            <w:tcW w:type="dxa" w:w="2063"/>
          </w:tcPr>
          <w:p w14:paraId="3D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Ежегодно, </w:t>
            </w:r>
          </w:p>
          <w:p w14:paraId="3E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октябрь</w:t>
            </w:r>
          </w:p>
        </w:tc>
        <w:tc>
          <w:tcPr>
            <w:tcW w:type="dxa" w:w="2332"/>
          </w:tcPr>
          <w:p w14:paraId="3F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Образовательные учреждения</w:t>
            </w:r>
          </w:p>
          <w:p w14:paraId="40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(школы, ВУЗы, колледжи и д.р.)</w:t>
            </w:r>
          </w:p>
        </w:tc>
        <w:tc>
          <w:tcPr>
            <w:tcW w:type="dxa" w:w="4677"/>
          </w:tcPr>
          <w:p w14:paraId="41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ЦЗН;</w:t>
            </w:r>
          </w:p>
          <w:p w14:paraId="42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</w:t>
            </w:r>
            <w:r>
              <w:rPr>
                <w:rFonts w:ascii="Times New Roman" w:hAnsi="Times New Roman"/>
                <w:highlight w:val="white"/>
              </w:rPr>
              <w:t xml:space="preserve"> (по согласованию);</w:t>
            </w:r>
          </w:p>
          <w:p w14:paraId="43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Образовательные учреждения муниципальных образований Краснодарского края </w:t>
            </w:r>
          </w:p>
          <w:p w14:paraId="44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(по согласованию); </w:t>
            </w:r>
          </w:p>
          <w:p w14:paraId="45010000">
            <w:pPr>
              <w:widowControl w:val="1"/>
              <w:spacing w:line="19" w:lineRule="atLeast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ОСФР по Краснодарскому краю </w:t>
            </w:r>
          </w:p>
          <w:p w14:paraId="46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(по согласованию); </w:t>
            </w:r>
          </w:p>
          <w:p w14:paraId="47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Южное </w:t>
            </w:r>
            <w:r>
              <w:rPr>
                <w:rFonts w:ascii="Times New Roman" w:hAnsi="Times New Roman"/>
                <w:highlight w:val="white"/>
              </w:rPr>
              <w:t>ГУ Банка России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48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согласованию);</w:t>
            </w:r>
          </w:p>
          <w:p w14:paraId="49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Союз «</w:t>
            </w:r>
            <w:r>
              <w:rPr>
                <w:rFonts w:ascii="Times New Roman" w:hAnsi="Times New Roman"/>
                <w:highlight w:val="white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highlight w:val="white"/>
              </w:rPr>
              <w:t>»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4A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(по согласованию)</w:t>
            </w:r>
          </w:p>
          <w:p w14:paraId="4B010000">
            <w:pPr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725"/>
          </w:tcPr>
          <w:p w14:paraId="4C010000">
            <w:pPr>
              <w:widowControl w:val="1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type="dxa" w:w="5053"/>
          </w:tcPr>
          <w:p w14:paraId="4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муниципальной студенческой ярмарки вакансий на территории ВУЗов, профессиональных образовательных учреждений в муниципальных о</w:t>
            </w:r>
            <w:r>
              <w:rPr>
                <w:rFonts w:ascii="Times New Roman" w:hAnsi="Times New Roman"/>
              </w:rPr>
              <w:t>бразованиях Краснодарского края</w:t>
            </w:r>
          </w:p>
        </w:tc>
        <w:tc>
          <w:tcPr>
            <w:tcW w:type="dxa" w:w="2063"/>
          </w:tcPr>
          <w:p w14:paraId="4E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Ежегодно, </w:t>
            </w:r>
          </w:p>
          <w:p w14:paraId="4F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октябрь</w:t>
            </w:r>
          </w:p>
        </w:tc>
        <w:tc>
          <w:tcPr>
            <w:tcW w:type="dxa" w:w="2332"/>
          </w:tcPr>
          <w:p w14:paraId="50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Образовательные учреждения муниципальных образований Краснодарского края</w:t>
            </w:r>
          </w:p>
          <w:p w14:paraId="51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4677"/>
          </w:tcPr>
          <w:p w14:paraId="52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Министерство образования и науки </w:t>
            </w:r>
          </w:p>
          <w:p w14:paraId="53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Краснодарского края;</w:t>
            </w:r>
          </w:p>
          <w:p w14:paraId="54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Департамент</w:t>
            </w:r>
            <w:r>
              <w:rPr>
                <w:rFonts w:ascii="Times New Roman" w:hAnsi="Times New Roman"/>
                <w:highlight w:val="white"/>
              </w:rPr>
              <w:t xml:space="preserve"> молодежной политики </w:t>
            </w:r>
          </w:p>
          <w:p w14:paraId="55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Краснодарского края; </w:t>
            </w:r>
          </w:p>
          <w:p w14:paraId="56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Образовательные учреждения муниципальных образований Краснодарского края </w:t>
            </w:r>
          </w:p>
          <w:p w14:paraId="57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(по согласованию); </w:t>
            </w:r>
          </w:p>
          <w:p w14:paraId="58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ЦЗН</w:t>
            </w:r>
          </w:p>
        </w:tc>
      </w:tr>
    </w:tbl>
    <w:p w14:paraId="59010000">
      <w:pPr>
        <w:rPr>
          <w:rFonts w:ascii="Times New Roman" w:hAnsi="Times New Roman"/>
          <w:highlight w:val="white"/>
        </w:rPr>
      </w:pPr>
    </w:p>
    <w:p w14:paraId="5A010000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Перечень используемых в плане мероприятий сокращений:</w:t>
      </w: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97"/>
        <w:gridCol w:w="2798"/>
        <w:gridCol w:w="422"/>
        <w:gridCol w:w="10953"/>
      </w:tblGrid>
      <w:tr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B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1.</w:t>
            </w:r>
          </w:p>
        </w:tc>
        <w:tc>
          <w:tcPr>
            <w:tcW w:type="dxa" w:w="27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C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ОИВ КК</w:t>
            </w:r>
          </w:p>
        </w:tc>
        <w:tc>
          <w:tcPr>
            <w:tcW w:type="dxa" w:w="4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D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</w:t>
            </w:r>
          </w:p>
        </w:tc>
        <w:tc>
          <w:tcPr>
            <w:tcW w:type="dxa" w:w="109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E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Органы исполнительной власти Краснодарского края</w:t>
            </w:r>
          </w:p>
        </w:tc>
      </w:tr>
      <w:tr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F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2.</w:t>
            </w:r>
          </w:p>
        </w:tc>
        <w:tc>
          <w:tcPr>
            <w:tcW w:type="dxa" w:w="27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0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АМО КК</w:t>
            </w:r>
          </w:p>
        </w:tc>
        <w:tc>
          <w:tcPr>
            <w:tcW w:type="dxa" w:w="4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1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</w:t>
            </w:r>
          </w:p>
        </w:tc>
        <w:tc>
          <w:tcPr>
            <w:tcW w:type="dxa" w:w="109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2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Администрации муниципальных образований Краснодарского края</w:t>
            </w:r>
          </w:p>
        </w:tc>
      </w:tr>
      <w:tr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3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3.</w:t>
            </w:r>
          </w:p>
        </w:tc>
        <w:tc>
          <w:tcPr>
            <w:tcW w:type="dxa" w:w="27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4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ГИТ КК</w:t>
            </w:r>
          </w:p>
        </w:tc>
        <w:tc>
          <w:tcPr>
            <w:tcW w:type="dxa" w:w="4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5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</w:t>
            </w:r>
          </w:p>
        </w:tc>
        <w:tc>
          <w:tcPr>
            <w:tcW w:type="dxa" w:w="109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6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Государственная инспекция труда в Краснодарском крае</w:t>
            </w:r>
          </w:p>
        </w:tc>
      </w:tr>
      <w:tr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7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4.</w:t>
            </w:r>
          </w:p>
        </w:tc>
        <w:tc>
          <w:tcPr>
            <w:tcW w:type="dxa" w:w="27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8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УФНС КК</w:t>
            </w:r>
          </w:p>
        </w:tc>
        <w:tc>
          <w:tcPr>
            <w:tcW w:type="dxa" w:w="4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9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</w:t>
            </w:r>
          </w:p>
        </w:tc>
        <w:tc>
          <w:tcPr>
            <w:tcW w:type="dxa" w:w="109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A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Управление Федеральной налоговой службы России по Краснодарскому краю</w:t>
            </w:r>
          </w:p>
        </w:tc>
      </w:tr>
      <w:tr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B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5.</w:t>
            </w:r>
          </w:p>
          <w:p w14:paraId="6C010000">
            <w:pPr>
              <w:rPr>
                <w:rFonts w:ascii="Times New Roman" w:hAnsi="Times New Roman"/>
                <w:highlight w:val="white"/>
              </w:rPr>
            </w:pPr>
          </w:p>
          <w:p w14:paraId="6D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6.</w:t>
            </w:r>
          </w:p>
        </w:tc>
        <w:tc>
          <w:tcPr>
            <w:tcW w:type="dxa" w:w="27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E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ЦЗН</w:t>
            </w:r>
          </w:p>
          <w:p w14:paraId="6F010000">
            <w:pPr>
              <w:rPr>
                <w:rFonts w:ascii="Times New Roman" w:hAnsi="Times New Roman"/>
                <w:highlight w:val="white"/>
              </w:rPr>
            </w:pPr>
          </w:p>
          <w:p w14:paraId="70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ОСФР</w:t>
            </w:r>
          </w:p>
        </w:tc>
        <w:tc>
          <w:tcPr>
            <w:tcW w:type="dxa" w:w="4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1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</w:t>
            </w:r>
          </w:p>
          <w:p w14:paraId="72010000">
            <w:pPr>
              <w:rPr>
                <w:rFonts w:ascii="Times New Roman" w:hAnsi="Times New Roman"/>
              </w:rPr>
            </w:pPr>
          </w:p>
          <w:p w14:paraId="7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type="dxa" w:w="109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4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Государственные казенные учреждения Краснодарского края центры занятости населения в муниципальных образованиях края</w:t>
            </w:r>
          </w:p>
          <w:p w14:paraId="75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Отделени</w:t>
            </w:r>
            <w:r>
              <w:rPr>
                <w:rFonts w:ascii="Times New Roman" w:hAnsi="Times New Roman"/>
                <w:highlight w:val="white"/>
              </w:rPr>
              <w:t>е</w:t>
            </w:r>
            <w:r>
              <w:rPr>
                <w:rFonts w:ascii="Times New Roman" w:hAnsi="Times New Roman"/>
                <w:highlight w:val="white"/>
              </w:rPr>
              <w:t xml:space="preserve"> Фонда пенсион</w:t>
            </w:r>
            <w:r>
              <w:rPr>
                <w:rFonts w:ascii="Times New Roman" w:hAnsi="Times New Roman"/>
                <w:highlight w:val="white"/>
              </w:rPr>
              <w:t xml:space="preserve">ного и социального страхования Российской Федерации </w:t>
            </w:r>
            <w:r>
              <w:rPr>
                <w:rFonts w:ascii="Times New Roman" w:hAnsi="Times New Roman"/>
                <w:highlight w:val="white"/>
              </w:rPr>
              <w:t>по Краснодарскому краю</w:t>
            </w:r>
          </w:p>
        </w:tc>
      </w:tr>
      <w:tr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6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7.</w:t>
            </w:r>
          </w:p>
        </w:tc>
        <w:tc>
          <w:tcPr>
            <w:tcW w:type="dxa" w:w="27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7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УСЗН</w:t>
            </w:r>
          </w:p>
        </w:tc>
        <w:tc>
          <w:tcPr>
            <w:tcW w:type="dxa" w:w="4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8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</w:t>
            </w:r>
          </w:p>
        </w:tc>
        <w:tc>
          <w:tcPr>
            <w:tcW w:type="dxa" w:w="109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9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Государственные казенные учреждения Краснодарского края управления социальной защиты населения в муниципальных образованиях Краснодарского края</w:t>
            </w:r>
          </w:p>
        </w:tc>
      </w:tr>
      <w:tr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A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8.</w:t>
            </w:r>
          </w:p>
        </w:tc>
        <w:tc>
          <w:tcPr>
            <w:tcW w:type="dxa" w:w="27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B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Южное ГУ Банка России </w:t>
            </w:r>
          </w:p>
        </w:tc>
        <w:tc>
          <w:tcPr>
            <w:tcW w:type="dxa" w:w="4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C010000">
            <w:pPr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</w:t>
            </w:r>
          </w:p>
        </w:tc>
        <w:tc>
          <w:tcPr>
            <w:tcW w:type="dxa" w:w="109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D0100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Южное главное управление Центрального банка Российской Федерации</w:t>
            </w:r>
          </w:p>
        </w:tc>
      </w:tr>
    </w:tbl>
    <w:p w14:paraId="7E010000">
      <w:pPr>
        <w:rPr>
          <w:rFonts w:ascii="Times New Roman" w:hAnsi="Times New Roman"/>
          <w:highlight w:val="white"/>
        </w:rPr>
      </w:pPr>
    </w:p>
    <w:p w14:paraId="7F010000">
      <w:pPr>
        <w:rPr>
          <w:rFonts w:ascii="Times New Roman" w:hAnsi="Times New Roman"/>
          <w:sz w:val="28"/>
        </w:rPr>
      </w:pPr>
    </w:p>
    <w:sectPr>
      <w:headerReference r:id="rId1" w:type="default"/>
      <w:pgSz w:h="11906" w:orient="landscape" w:w="16838"/>
      <w:pgMar w:bottom="567" w:footer="709" w:gutter="0" w:header="567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Courier New" w:hAnsi="Courier New"/>
      <w:sz w:val="24"/>
    </w:rPr>
  </w:style>
  <w:style w:default="1" w:styleId="Style_3_ch" w:type="character">
    <w:name w:val="Normal"/>
    <w:link w:val="Style_3"/>
    <w:rPr>
      <w:rFonts w:ascii="Courier New" w:hAnsi="Courier New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 Paragraph"/>
    <w:basedOn w:val="Style_3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3_ch"/>
    <w:link w:val="Style_5"/>
  </w:style>
  <w:style w:styleId="Style_6" w:type="paragraph">
    <w:name w:val="Balloon Text"/>
    <w:basedOn w:val="Style_3"/>
    <w:link w:val="Style_6_ch"/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4"/>
    <w:next w:val="Style_3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No Spacing"/>
    <w:link w:val="Style_11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11_ch" w:type="character">
    <w:name w:val="No Spacing"/>
    <w:link w:val="Style_11"/>
    <w:rPr>
      <w:rFonts w:ascii="Courier New" w:hAnsi="Courier New"/>
      <w:sz w:val="24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footer"/>
    <w:basedOn w:val="Style_3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3_ch"/>
    <w:link w:val="Style_15"/>
  </w:style>
  <w:style w:styleId="Style_16" w:type="paragraph">
    <w:name w:val="toc 3"/>
    <w:next w:val="Style_3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3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Обычный1"/>
    <w:link w:val="Style_23_ch"/>
    <w:rPr>
      <w:rFonts w:ascii="Courier New" w:hAnsi="Courier New"/>
      <w:color w:val="000000"/>
      <w:sz w:val="24"/>
    </w:rPr>
  </w:style>
  <w:style w:styleId="Style_23_ch" w:type="character">
    <w:name w:val="Обычный1"/>
    <w:link w:val="Style_23"/>
    <w:rPr>
      <w:rFonts w:ascii="Courier New" w:hAnsi="Courier New"/>
      <w:color w:val="000000"/>
      <w:sz w:val="24"/>
    </w:rPr>
  </w:style>
  <w:style w:styleId="Style_24" w:type="paragraph">
    <w:name w:val="toc 9"/>
    <w:next w:val="Style_3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Default"/>
    <w:link w:val="Style_25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Default"/>
    <w:link w:val="Style_25"/>
    <w:rPr>
      <w:rFonts w:ascii="Times New Roman" w:hAnsi="Times New Roman"/>
      <w:sz w:val="24"/>
    </w:rPr>
  </w:style>
  <w:style w:styleId="Style_26" w:type="paragraph">
    <w:name w:val="toc 8"/>
    <w:next w:val="Style_3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widowControl w:val="1"/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9" w:type="paragraph">
    <w:name w:val="Subtitle"/>
    <w:next w:val="Style_3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2026-04-17T13:49:23Z</dcterms:created>
  <dcterms:modified xsi:type="dcterms:W3CDTF">2026-04-17T13:49:23Z</dcterms:modified>
</cp:coreProperties>
</file>