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left="0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от_____________</w:t>
      </w:r>
      <w:r>
        <w:rPr>
          <w:rFonts w:ascii="FreeSerif" w:hAnsi="FreeSerif" w:eastAsia="FreeSerif" w:cs="FreeSerif"/>
          <w:sz w:val="28"/>
          <w:szCs w:val="28"/>
        </w:rPr>
        <w:t xml:space="preserve"> №_____________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4677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2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район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ind w:left="0" w:right="0" w:firstLine="4677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05.06.2023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549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jc w:val="center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jc w:val="center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 комиссии по оказанию социальной поддержки гражданам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, оказавшимся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jc w:val="center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 трудной жизненной ситуации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5"/>
        <w:jc w:val="center"/>
        <w:spacing w:after="0" w:afterAutospacing="0" w:line="240" w:lineRule="auto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5"/>
        <w:jc w:val="center"/>
        <w:spacing w:after="0" w:afterAutospacing="0" w:line="240" w:lineRule="auto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1.Общие положения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09"/>
        <w:numPr>
          <w:ilvl w:val="1"/>
          <w:numId w:val="2"/>
        </w:numPr>
        <w:contextualSpacing/>
        <w:ind w:left="0" w:right="0" w:firstLine="567"/>
        <w:jc w:val="both"/>
        <w:spacing w:before="0" w:after="0" w:afterAutospacing="0" w:line="240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Комиссия по оказанию социальной поддержки гражданам Ленинградского муниципального округа, оказавшимся в трудной жизненной ситуации  (далее – Комиссия)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является коллегиальным органом</w:t>
      </w:r>
      <w:r>
        <w:rPr>
          <w:rFonts w:ascii="FreeSerif" w:hAnsi="FreeSerif" w:eastAsia="FreeSerif" w:cs="FreeSerif"/>
          <w:sz w:val="28"/>
          <w:szCs w:val="28"/>
        </w:rPr>
        <w:t xml:space="preserve"> и создается при администрации Ленинградского муниципального округа (далее – администрация) в целях рассмотрения заявления гражданина, представленного от своего имени или от имени своей семьи </w:t>
      </w:r>
      <w:r>
        <w:rPr>
          <w:rFonts w:ascii="FreeSerif" w:hAnsi="FreeSerif" w:eastAsia="FreeSerif" w:cs="FreeSerif"/>
          <w:sz w:val="28"/>
          <w:szCs w:val="28"/>
        </w:rPr>
        <w:t xml:space="preserve">(далее – заявление) и принятие решения о назначении, либо отказе в назначении адресной социальной помощи в виде единовременной денежной выплаты либо оказание помощи в натуральном виде за счет средств бюджета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rPr>
          <w:rFonts w:ascii="FreeSerif" w:hAnsi="FreeSerif" w:cs="FreeSerif"/>
          <w:color w:val="000000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1.2. В своей деятельности Комиссия руководствуется Конституцией Российской Федерации, Федеральным законом от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6 октября 2003г. № 131-ФЗ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«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» и иными нормативными правовыми актами Российской Федерации,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муниципальными правовыми актами, а также настоящим Положением.</w:t>
      </w:r>
      <w:r>
        <w:rPr>
          <w:rFonts w:ascii="FreeSerif" w:hAnsi="FreeSerif" w:cs="FreeSerif"/>
          <w:color w:val="000000"/>
          <w:sz w:val="28"/>
          <w:szCs w:val="28"/>
          <w:highlight w:val="none"/>
        </w:rPr>
      </w:r>
      <w:r>
        <w:rPr>
          <w:rFonts w:ascii="FreeSerif" w:hAnsi="FreeSerif" w:cs="Free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none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2. Цели и задачи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2.1. Основной целью деятельности Комиссии является выработка согласованного решения по оказанию адресной помощи жителям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позволяющих гражданам, попавшим в тру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дную жизненную ситуацию, в соответ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ствии с перечнем мероприятий, предусмотренных соответствующей  муниципальной программой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по социальной поддержке граждан, преодолеть трудности, решить острые бытовые проблемы.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2.2. Основными задачами Комиссии являются: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рассмотрение  заявлений граждан, зарегистрированных по месту жительства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поданных с целью получения единовременной денежной выплаты;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проведение комплексного анализа документов;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left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обеспечение  дифференцированного  подхода при принятии решения об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оказании социальной помощи  гражданам, оказавшимся в трудной жизненной ситуации с ориентацией  на оказание такой помощи тем  гражданам, кто имеет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мотивацию к трудовой деятельности;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усиление концентрации ресурсов на оказание социальной помощи наиболее нуждающимся;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обеспечение согласованных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действий администрации и организаций, расположенных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участвующих в реализации мероприятий по снижению уровня бедности населения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. </w:t>
      </w:r>
      <w:r>
        <w:rPr>
          <w:rFonts w:ascii="FreeSerif" w:hAnsi="FreeSerif" w:cs="FreeSerif"/>
          <w:color w:val="000000"/>
          <w:sz w:val="28"/>
          <w:szCs w:val="28"/>
          <w:highlight w:val="none"/>
        </w:rPr>
      </w:r>
      <w:r>
        <w:rPr>
          <w:rFonts w:ascii="FreeSerif" w:hAnsi="FreeSerif" w:cs="FreeSerif"/>
          <w:color w:val="000000"/>
          <w:sz w:val="28"/>
          <w:szCs w:val="28"/>
          <w:highlight w:val="none"/>
        </w:rPr>
      </w:r>
    </w:p>
    <w:p>
      <w:pPr>
        <w:ind w:firstLine="851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none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3. Состав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3.1. Комиссия состоит из председателя Комиссии, заместителя председателя Комиссии, секретаря Комиссии и членов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 состав комиссии входят заместители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начальники отраслевых (функциональ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ных)  органов администрации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при необходимости могут быть приглашены представители органов социальной защиты, образования, здравоохранения, службы занятости населения и иных заинтересованных организаций.     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Председателем Комиссии является заместитель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(вопросы социальная политики).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3.2. Председатель Комиссии: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руководит организацией деятельности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распределяет обязанности между заместителем председателя Комиссии, секретарем Комиссии и членами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определяет дату, время, место проведения заседаний Комиссии и повестку дня ее заседаний;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вносит предложения в повестку дня заседаний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знакомится с материалами по вопросам, рассматриваемым Комиссией;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ведет заседания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имеет право решающего голоса на заседаниях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подписывает документы, в том числе протоколы заседаний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 случае отсутствия председателя Комиссии или при невозможности принятия им участия в заседании Комиссии его функции выполняет заместитель председателя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3.3. Секретарь Комиссии: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участвует в заседаниях Комиссии без права голоса;     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ведет протоколы заседаний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выполняет поручения председателя Комиссии, заместителя председателя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участвует в подготовке вопросов на заседания Комиссии и осуществляет необходимые меры по исполнению ее решений;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приглашает  и  обеспечивает явку на заседание членов Комиссии и   при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глашенных на заседание;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осуществляет организационное и информационно-аналитическое обеспечение деятельности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обеспечивает ведение делопроизводства и подготовку заседаний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shd w:val="clear" w:color="auto" w:fill="ffff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на основании решения Комиссии о наличии оснований для оказания материальной помощи  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течение 10 рабочих дней подготавливает проект распоряжения 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 оказании материальной помощи;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shd w:val="clear" w:color="auto" w:fill="ffffff"/>
        <w:rPr>
          <w:rFonts w:ascii="FreeSerif" w:hAnsi="FreeSerif" w:cs="FreeSerif"/>
          <w:color w:val="000000" w:themeColor="text1"/>
          <w:sz w:val="28"/>
          <w:szCs w:val="28"/>
          <w:highlight w:val="red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при положительном решении Комиссии о назначении социальной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eastAsia="ru-RU"/>
        </w:rPr>
        <w:t xml:space="preserve">помощи в натуральном виде готовит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  <w:lang w:eastAsia="ru-RU"/>
        </w:rPr>
        <w:t xml:space="preserve">акт приема - передачи товарно-материальных ценностей заявителю;</w:t>
      </w:r>
      <w:r>
        <w:rPr>
          <w:rFonts w:ascii="FreeSerif" w:hAnsi="FreeSerif" w:cs="FreeSerif"/>
          <w:color w:val="000000" w:themeColor="text1"/>
          <w:sz w:val="28"/>
          <w:szCs w:val="28"/>
          <w:highlight w:val="red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red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shd w:val="clear" w:color="auto" w:fill="ffff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на основании решения Комиссии об отсутствии оснований для ок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азания материальной помощи  в течение 10 рабочих дней подготавливает проект уведомления об отказе в оказании материальной помощи и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направляет заявителю в течение 3 рабочих дней по адресу, указанному в заявлении;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составляет ежеквартальный отчет о предоставлении финансовой помощи для оформления анализа о ходе реализации программы.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При отсутствии или невозможности принятия участия секретарем Комиссии в заседании Комиссии председатель Комиссии имеет право назначить секретарем Комиссии любого из членов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3.4. Члены Комиссии обладают равными правами при рассмотрении и обсуждении вопросов, отнесенных к компетенции Комиссии, и осуществляют следующие функции: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знакомятся со всеми документами и сведениями предварительно (до заседания Комиссии);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выступают по вопросам повестки дня заседания Комиссии;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принимают участие в принятии решения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член Комиссии, отсутствующий на заседании, может представить свое мнение по вопросам повестки дня заседания в письменной форме, которое оглашается на заседании Комиссии и приобщается к протоколу заседания.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709"/>
        <w:jc w:val="both"/>
        <w:spacing w:before="0" w:after="0" w:afterAutospacing="0" w:line="240" w:lineRule="auto"/>
        <w:shd w:val="clear" w:color="auto" w:fill="ffff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4 Комиссия имеет право</w:t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</w:p>
    <w:p>
      <w:pPr>
        <w:pStyle w:val="895"/>
        <w:ind w:firstLine="851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4.1. Принимать заявления и необходимые документы на оказание социальной поддержки гражданам, оказавшимся в трудной жизненной ситуации.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4.2. Принимать решение об оказании (отказе) социальной поддержки гражданам, оказавшимся в трудной жизненной ситуации.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4.3. Привлекать к работе Комиссии специалистов  других подразделений, компетентных в решении, обсуждаемых на Комиссии вопросов.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4.4. Возвращать на доработку представленные документы.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851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0"/>
        <w:jc w:val="center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5. Порядок работы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851"/>
        <w:jc w:val="left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5.1. Комиссия выполняет возложенные на нее функции посредством проведения заседаний.    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5.2. Заседания Комиссии проводятся по мере необходимости, при поступлении заявлений.  При необходимости решением председателя Комиссии могут назначаться внеочередные заседания.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5.3. Заседание Комиссии считается правомочным, если в нем принимают участие не менее 2/3 от числа ее членов.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5.4. При необходимости на заседания Комиссии приглашаются граждане, в отношении которых выносится решение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5.5. Решения Комиссии принимаются простым большинством голосов от числа присутствующих членов, считаются принятыми, если з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а них проголосовало не менее половины присутствующих на заседании Комиссии, и оформляются протоколом, который подписывается председателем Комиссии и секретарем Комиссии. В случае равенства голосов решающим является голос председательствующего на Комиссии.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5.6. Решения, принятые на заседании Комиссии, носят рекомендательный характер.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left="0" w:right="0" w:firstLine="567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5.7. Комиссия прекращает свою деятельность на основании правового акта администрации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  <w:t xml:space="preserve">»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Ю.И. Мазурова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387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5"/>
        <w:ind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8"/>
    <w:link w:val="896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5"/>
    <w:next w:val="895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8"/>
    <w:link w:val="89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5"/>
    <w:next w:val="89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14"/>
    <w:uiPriority w:val="99"/>
  </w:style>
  <w:style w:type="character" w:styleId="751">
    <w:name w:val="Footer Char"/>
    <w:basedOn w:val="898"/>
    <w:link w:val="913"/>
    <w:uiPriority w:val="99"/>
  </w:style>
  <w:style w:type="character" w:styleId="752">
    <w:name w:val="Caption Char"/>
    <w:basedOn w:val="907"/>
    <w:link w:val="913"/>
    <w:uiPriority w:val="99"/>
  </w:style>
  <w:style w:type="table" w:styleId="753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2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6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9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3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6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0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6">
    <w:name w:val="Heading 1"/>
    <w:basedOn w:val="895"/>
    <w:next w:val="895"/>
    <w:link w:val="899"/>
    <w:uiPriority w:val="9"/>
    <w:qFormat/>
    <w:pPr>
      <w:keepLines/>
      <w:keepNext/>
      <w:spacing w:before="240" w:after="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97">
    <w:name w:val="Heading 3"/>
    <w:basedOn w:val="895"/>
    <w:next w:val="895"/>
    <w:link w:val="900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Заголовок 1 Знак"/>
    <w:basedOn w:val="898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0" w:customStyle="1">
    <w:name w:val="Заголовок 3 Знак"/>
    <w:basedOn w:val="898"/>
    <w:uiPriority w:val="9"/>
    <w:semiHidden/>
    <w:qFormat/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01" w:customStyle="1">
    <w:name w:val="Текст выноски Знак"/>
    <w:basedOn w:val="898"/>
    <w:link w:val="910"/>
    <w:uiPriority w:val="99"/>
    <w:semiHidden/>
    <w:qFormat/>
    <w:rPr>
      <w:rFonts w:ascii="Segoe UI" w:hAnsi="Segoe UI" w:cs="Segoe UI"/>
      <w:sz w:val="18"/>
      <w:szCs w:val="18"/>
    </w:rPr>
  </w:style>
  <w:style w:type="character" w:styleId="902">
    <w:name w:val="Hyperlink"/>
    <w:basedOn w:val="898"/>
    <w:rPr>
      <w:color w:val="0000ff" w:themeColor="hyperlink"/>
      <w:u w:val="single"/>
    </w:rPr>
  </w:style>
  <w:style w:type="character" w:styleId="903">
    <w:name w:val="Line Number"/>
  </w:style>
  <w:style w:type="paragraph" w:styleId="904">
    <w:name w:val="Заголовок"/>
    <w:basedOn w:val="895"/>
    <w:next w:val="90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5">
    <w:name w:val="Body Text"/>
    <w:basedOn w:val="895"/>
    <w:pPr>
      <w:spacing w:before="0" w:after="140" w:line="276" w:lineRule="auto"/>
    </w:pPr>
  </w:style>
  <w:style w:type="paragraph" w:styleId="906">
    <w:name w:val="List"/>
    <w:basedOn w:val="905"/>
    <w:rPr>
      <w:rFonts w:cs="Lucida Sans"/>
    </w:rPr>
  </w:style>
  <w:style w:type="paragraph" w:styleId="907">
    <w:name w:val="Caption"/>
    <w:basedOn w:val="895"/>
    <w:link w:val="75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8">
    <w:name w:val="Указатель"/>
    <w:basedOn w:val="895"/>
    <w:qFormat/>
    <w:pPr>
      <w:suppressLineNumbers/>
    </w:pPr>
    <w:rPr>
      <w:rFonts w:cs="Lucida Sans"/>
    </w:rPr>
  </w:style>
  <w:style w:type="paragraph" w:styleId="909">
    <w:name w:val="List Paragraph"/>
    <w:basedOn w:val="895"/>
    <w:uiPriority w:val="34"/>
    <w:qFormat/>
    <w:pPr>
      <w:contextualSpacing/>
      <w:ind w:left="720" w:firstLine="0"/>
      <w:spacing w:before="0" w:after="160"/>
    </w:pPr>
  </w:style>
  <w:style w:type="paragraph" w:styleId="910">
    <w:name w:val="Balloon Text"/>
    <w:basedOn w:val="895"/>
    <w:link w:val="90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en-US" w:bidi="ar-SA"/>
    </w:rPr>
  </w:style>
  <w:style w:type="paragraph" w:styleId="912">
    <w:name w:val="Колонтитул"/>
    <w:basedOn w:val="895"/>
    <w:qFormat/>
    <w:pPr>
      <w:tabs>
        <w:tab w:val="clear" w:pos="709" w:leader="none"/>
        <w:tab w:val="center" w:pos="4762" w:leader="none"/>
        <w:tab w:val="right" w:pos="9525" w:leader="none"/>
      </w:tabs>
      <w:suppressLineNumbers/>
    </w:pPr>
  </w:style>
  <w:style w:type="paragraph" w:styleId="913">
    <w:name w:val="Footer"/>
    <w:basedOn w:val="912"/>
    <w:pPr>
      <w:suppressLineNumbers/>
    </w:pPr>
  </w:style>
  <w:style w:type="paragraph" w:styleId="914">
    <w:name w:val="Header"/>
    <w:basedOn w:val="912"/>
    <w:pPr>
      <w:jc w:val="center"/>
      <w:suppressLineNumbers/>
    </w:pPr>
    <w:rPr>
      <w:rFonts w:ascii="Times New Roman" w:hAnsi="Times New Roman" w:cs="Times New Roman"/>
      <w:sz w:val="28"/>
      <w:szCs w:val="28"/>
    </w:rPr>
  </w:style>
  <w:style w:type="numbering" w:styleId="915" w:default="1">
    <w:name w:val="No List"/>
    <w:uiPriority w:val="99"/>
    <w:semiHidden/>
    <w:unhideWhenUsed/>
    <w:qFormat/>
  </w:style>
  <w:style w:type="table" w:styleId="9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7DB-7777-4E8C-B02C-44A9A87D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usacheva</cp:lastModifiedBy>
  <cp:revision>83</cp:revision>
  <dcterms:modified xsi:type="dcterms:W3CDTF">2025-09-08T12:36:23Z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