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9"/>
        <w:ind w:left="0" w:firstLine="0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Style w:val="667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</w:t>
      </w:r>
      <w:r>
        <w:rPr>
          <w:rStyle w:val="667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>
        <w:rPr>
          <w:rStyle w:val="667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659"/>
        <w:ind w:left="8789" w:firstLine="0"/>
        <w:jc w:val="left"/>
        <w:rPr>
          <w:rStyle w:val="66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667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муниципальной программе</w:t>
      </w:r>
      <w:r>
        <w:rPr>
          <w:rStyle w:val="667"/>
          <w:rFonts w:ascii="Times New Roman" w:hAnsi="Times New Roman" w:cs="Times New Roman"/>
          <w:b w:val="0"/>
          <w:color w:val="000000" w:themeColor="text1"/>
          <w:sz w:val="28"/>
          <w:szCs w:val="28"/>
        </w:rPr>
      </w:r>
    </w:p>
    <w:p>
      <w:pPr>
        <w:ind w:left="8789" w:firstLine="0"/>
        <w:jc w:val="left"/>
        <w:rPr>
          <w:rStyle w:val="66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Style w:val="667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муниципального образования</w:t>
      </w:r>
      <w:r>
        <w:rPr>
          <w:rStyle w:val="667"/>
          <w:rFonts w:ascii="Times New Roman" w:hAnsi="Times New Roman" w:cs="Times New Roman"/>
          <w:b w:val="0"/>
          <w:color w:val="000000" w:themeColor="text1"/>
          <w:sz w:val="28"/>
          <w:szCs w:val="28"/>
        </w:rPr>
      </w:r>
      <w:r>
        <w:rPr>
          <w:color w:val="000000" w:themeColor="text1"/>
        </w:rPr>
      </w:r>
    </w:p>
    <w:p>
      <w:pPr>
        <w:ind w:left="8789" w:firstLine="0"/>
        <w:jc w:val="left"/>
        <w:rPr>
          <w:rStyle w:val="66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667"/>
          <w:rFonts w:ascii="Times New Roman" w:hAnsi="Times New Roman" w:cs="Times New Roman"/>
          <w:b w:val="0"/>
          <w:color w:val="000000" w:themeColor="text1"/>
          <w:sz w:val="28"/>
          <w:szCs w:val="28"/>
          <w:highlight w:val="none"/>
        </w:rPr>
        <w:t xml:space="preserve"> Ленинградский  район</w:t>
      </w:r>
      <w:r>
        <w:rPr>
          <w:rStyle w:val="667"/>
          <w:rFonts w:ascii="Times New Roman" w:hAnsi="Times New Roman" w:cs="Times New Roman"/>
          <w:b w:val="0"/>
          <w:color w:val="000000" w:themeColor="text1"/>
          <w:sz w:val="28"/>
          <w:szCs w:val="28"/>
          <w:highlight w:val="none"/>
        </w:rPr>
      </w:r>
    </w:p>
    <w:p>
      <w:pPr>
        <w:pStyle w:val="659"/>
        <w:ind w:left="8789" w:firstLine="0"/>
        <w:jc w:val="left"/>
        <w:rPr>
          <w:rStyle w:val="667"/>
          <w:rFonts w:ascii="Times New Roman" w:hAnsi="Times New Roman" w:cs="Times New Roman"/>
          <w:sz w:val="28"/>
          <w:szCs w:val="28"/>
        </w:rPr>
      </w:pPr>
      <w:r>
        <w:rPr>
          <w:rStyle w:val="667"/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Поддержка социально ориентированных           некоммерческих организаций, осуществляющих свою деятельность в муниципальном образовании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Ленингра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ский район</w:t>
      </w:r>
      <w:r>
        <w:rPr>
          <w:rStyle w:val="667"/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Style w:val="667"/>
          <w:rFonts w:ascii="Times New Roman" w:hAnsi="Times New Roman" w:cs="Times New Roman"/>
          <w:sz w:val="28"/>
          <w:szCs w:val="28"/>
        </w:rPr>
      </w:r>
    </w:p>
    <w:p>
      <w:pPr>
        <w:pStyle w:val="748"/>
        <w:ind w:firstLine="9072"/>
        <w:jc w:val="center"/>
        <w:rPr>
          <w:sz w:val="28"/>
          <w:szCs w:val="28"/>
        </w:rPr>
      </w:pPr>
      <w:r/>
      <w:bookmarkStart w:id="0" w:name="Par411"/>
      <w:r/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</w:t>
      </w:r>
      <w:r>
        <w:rPr>
          <w:rFonts w:ascii="Times New Roman" w:hAnsi="Times New Roman" w:cs="Times New Roman"/>
          <w:sz w:val="28"/>
          <w:szCs w:val="28"/>
        </w:rPr>
        <w:t xml:space="preserve">ли, задачи и целевые показатели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9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Поддержка социально ориентированных некоммерческих организаций, осуществляющих свою деятельность в муниципальном образовании Ленингра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59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152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6"/>
        <w:gridCol w:w="700"/>
        <w:gridCol w:w="3188"/>
        <w:gridCol w:w="1276"/>
        <w:gridCol w:w="2023"/>
        <w:gridCol w:w="1134"/>
        <w:gridCol w:w="1134"/>
        <w:gridCol w:w="992"/>
        <w:gridCol w:w="851"/>
        <w:gridCol w:w="992"/>
        <w:gridCol w:w="992"/>
        <w:gridCol w:w="1276"/>
        <w:gridCol w:w="1276"/>
        <w:gridCol w:w="1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13"/>
        </w:trPr>
        <w:tc>
          <w:tcPr>
            <w:tcW w:w="576" w:type="dxa"/>
            <w:vAlign w:val="top"/>
            <w:vMerge w:val="restart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№ п/п 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4"/>
            <w:tcW w:w="7187" w:type="dxa"/>
            <w:vAlign w:val="top"/>
            <w:vMerge w:val="restart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Наименование целевого показателя 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Единица измере-ния 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Статус  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6"/>
            <w:tcW w:w="5887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Значение целевого показателя 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13"/>
        </w:trPr>
        <w:tc>
          <w:tcPr>
            <w:tcW w:w="576" w:type="dxa"/>
            <w:vAlign w:val="top"/>
            <w:vMerge w:val="continue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4"/>
            <w:tcW w:w="7187" w:type="dxa"/>
            <w:vAlign w:val="top"/>
            <w:vMerge w:val="continue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2019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</w:t>
            </w:r>
            <w:r>
              <w:rPr>
                <w:rFonts w:ascii="Times New Roman" w:hAnsi="Times New Roman" w:cs="Times New Roman"/>
                <w:lang w:eastAsia="en-US"/>
              </w:rPr>
              <w:t xml:space="preserve">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</w:t>
            </w: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</w:t>
            </w:r>
            <w:r>
              <w:rPr>
                <w:rFonts w:ascii="Times New Roman" w:hAnsi="Times New Roman" w:cs="Times New Roman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</w:t>
            </w: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2024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13"/>
        </w:trPr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4"/>
            <w:tcW w:w="7187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9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10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13"/>
        </w:trPr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1"/>
            <w:tcW w:w="14558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Муниципальная программа «</w:t>
            </w:r>
            <w:r>
              <w:rPr>
                <w:rFonts w:ascii="Times New Roman" w:hAnsi="Times New Roman" w:cs="Times New Roman"/>
              </w:rPr>
              <w:t xml:space="preserve">Поддержка социально ориентированных некоммерческих организаций, осуществляющих свою деятельность в муниципальном образовании Ленингра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</w:rPr>
              <w:t xml:space="preserve">ский район</w:t>
            </w:r>
            <w:r>
              <w:rPr>
                <w:rFonts w:ascii="Times New Roman" w:hAnsi="Times New Roman" w:cs="Times New Roman"/>
                <w:lang w:eastAsia="en-US"/>
              </w:rPr>
              <w:t xml:space="preserve">» 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13"/>
        </w:trPr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4"/>
            <w:tcW w:w="7187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left"/>
              <w:widowControl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Количество социально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ориентированных некоммерческих организаций, получивших муниципальную поддержку (далее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–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некоммерческие организации)</w:t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13"/>
        </w:trPr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4"/>
            <w:tcW w:w="7187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left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  <w:lang w:val="sr-Cyrl-CS"/>
              </w:rPr>
              <w:t xml:space="preserve">Количество мероприятий, проведенных некоммерческими организациями в ходе реализации </w:t>
            </w:r>
            <w:r>
              <w:rPr>
                <w:rFonts w:ascii="Times New Roman" w:hAnsi="Times New Roman" w:cs="Calibri"/>
                <w:lang w:val="sr-Cyrl-CS"/>
              </w:rPr>
              <w:t xml:space="preserve">муниципальной программы</w:t>
            </w:r>
            <w:r>
              <w:rPr>
                <w:rFonts w:ascii="Times New Roman" w:hAnsi="Times New Roman" w:cs="Calibri"/>
              </w:rPr>
            </w:r>
            <w:r>
              <w:rPr>
                <w:rFonts w:ascii="Times New Roman" w:hAnsi="Times New Roman" w:cs="Calibri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9"/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9"/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9"/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9"/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9"/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13"/>
        </w:trPr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  <w:tc>
          <w:tcPr>
            <w:gridSpan w:val="4"/>
            <w:tcW w:w="7187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человек (ветеранов, инвалидов),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59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поздравленных с юбилеями и посещенных на дому и в мед.учреждениях</w:t>
            </w:r>
            <w:r>
              <w:rPr>
                <w:rFonts w:ascii="Times New Roman" w:hAnsi="Times New Roman" w:cs="Calibri"/>
                <w:lang w:val="sr-Cyrl-CS"/>
              </w:rPr>
              <w:t xml:space="preserve"> в ходе реализации </w:t>
            </w:r>
            <w:r>
              <w:rPr>
                <w:rFonts w:ascii="Times New Roman" w:hAnsi="Times New Roman" w:cs="Calibri"/>
                <w:lang w:val="sr-Cyrl-CS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2974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2974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2974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3234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5203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5203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464" w:type="dxa"/>
            <w:vAlign w:val="top"/>
            <w:textDirection w:val="lrTb"/>
            <w:noWrap w:val="false"/>
          </w:tcPr>
          <w:p>
            <w:pPr>
              <w:pStyle w:val="706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06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12" w:type="dxa"/>
            <w:vAlign w:val="top"/>
            <w:textDirection w:val="lrTb"/>
            <w:noWrap w:val="false"/>
          </w:tcPr>
          <w:p>
            <w:pPr>
              <w:pStyle w:val="706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276" w:type="dxa"/>
            <w:vAlign w:val="top"/>
            <w:textDirection w:val="lrTb"/>
            <w:noWrap w:val="false"/>
          </w:tcPr>
          <w:p>
            <w:pPr>
              <w:pStyle w:val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Отмечается: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определяется на основе данных государственного статистического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блюдения, присва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вается статус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срока представления статистической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присваивается статус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реквизитов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ствующего правового акта;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рассчитывается по методике, включенной в состав муниципальной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рограммы, присваив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ется статус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659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59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59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59"/>
        <w:ind w:firstLine="0"/>
        <w:jc w:val="lef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9"/>
        <w:ind w:firstLine="0"/>
        <w:jc w:val="lef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9"/>
        <w:ind w:right="-596" w:firstLine="0"/>
        <w:jc w:val="left"/>
        <w:widowControl/>
        <w:tabs>
          <w:tab w:val="left" w:pos="1233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 В.Н.Шерстобитов </w:t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6840" w:h="11907" w:orient="landscape"/>
      <w:pgMar w:top="1134" w:right="538" w:bottom="567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ahoma">
    <w:panose1 w:val="020B0606040504020204"/>
  </w:font>
  <w:font w:name="Microsoft Sans Serif">
    <w:panose1 w:val="020B0506020203020204"/>
  </w:font>
  <w:font w:name="OpenSymbol">
    <w:panose1 w:val="05010000000000000000"/>
  </w:font>
  <w:font w:name="Courier New">
    <w:panose1 w:val="02070409020205020404"/>
  </w:font>
  <w:font w:name="Verdana">
    <w:panose1 w:val="020B060603050402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  <w:p>
    <w:pPr>
      <w:pStyle w:val="7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3"/>
      <w:numFmt w:val="decimal"/>
      <w:isLgl w:val="false"/>
      <w:suff w:val="space"/>
      <w:lvlText w:val="%9."/>
      <w:lvlJc w:val="left"/>
      <w:pPr>
        <w:ind w:left="3600" w:hanging="360"/>
        <w:tabs>
          <w:tab w:val="num" w:pos="0" w:leader="none"/>
        </w:tabs>
      </w:pPr>
      <w:rPr>
        <w:b/>
      </w:rPr>
    </w:lvl>
  </w:abstractNum>
  <w:abstractNum w:abstractNumId="3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1080" w:hanging="360"/>
        <w:tabs>
          <w:tab w:val="num" w:pos="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960" w:hanging="360"/>
        <w:tabs>
          <w:tab w:val="num" w:pos="3960" w:leader="none"/>
        </w:tabs>
      </w:pPr>
      <w:rPr>
        <w:rFonts w:ascii="Symbol" w:hAnsi="Symbol" w:cs="OpenSymbol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4"/>
      <w:numFmt w:val="decimal"/>
      <w:isLgl w:val="false"/>
      <w:suff w:val="space"/>
      <w:lvlText w:val="%3."/>
      <w:lvlJc w:val="left"/>
      <w:pPr>
        <w:ind w:left="1440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5"/>
      <w:numFmt w:val="decimal"/>
      <w:isLgl w:val="false"/>
      <w:suff w:val="space"/>
      <w:lvlText w:val="%3."/>
      <w:lvlJc w:val="left"/>
      <w:pPr>
        <w:ind w:left="1440" w:hanging="360"/>
        <w:tabs>
          <w:tab w:val="num" w:pos="0" w:leader="none"/>
        </w:tabs>
      </w:pPr>
      <w:rPr>
        <w:b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6"/>
      <w:numFmt w:val="decimal"/>
      <w:isLgl w:val="false"/>
      <w:suff w:val="space"/>
      <w:lvlText w:val="%3."/>
      <w:lvlJc w:val="left"/>
      <w:pPr>
        <w:ind w:left="1440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7"/>
      <w:numFmt w:val="decimal"/>
      <w:isLgl w:val="false"/>
      <w:suff w:val="space"/>
      <w:lvlText w:val="%3."/>
      <w:lvlJc w:val="left"/>
      <w:pPr>
        <w:ind w:left="1440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86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02" w:hanging="360"/>
        <w:tabs>
          <w:tab w:val="num" w:pos="-21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9"/>
    <w:next w:val="65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9"/>
    <w:next w:val="65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9"/>
    <w:next w:val="65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9"/>
    <w:next w:val="65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9"/>
    <w:next w:val="65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9"/>
    <w:next w:val="65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9"/>
    <w:next w:val="65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9"/>
    <w:next w:val="65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9"/>
    <w:next w:val="65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9"/>
    <w:next w:val="65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9"/>
    <w:next w:val="65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9"/>
    <w:next w:val="65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9"/>
    <w:next w:val="65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9"/>
    <w:next w:val="6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9"/>
    <w:next w:val="65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9"/>
    <w:next w:val="65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9"/>
    <w:next w:val="65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9"/>
    <w:next w:val="65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9"/>
    <w:next w:val="65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9"/>
    <w:next w:val="65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9"/>
    <w:next w:val="65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9"/>
    <w:next w:val="65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9"/>
    <w:next w:val="65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9"/>
    <w:next w:val="659"/>
    <w:uiPriority w:val="99"/>
    <w:unhideWhenUsed/>
    <w:pPr>
      <w:spacing w:after="0" w:afterAutospacing="0"/>
    </w:pPr>
  </w:style>
  <w:style w:type="paragraph" w:styleId="659" w:default="1">
    <w:name w:val="Normal"/>
    <w:next w:val="659"/>
    <w:link w:val="659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paragraph" w:styleId="660">
    <w:name w:val="Заголовок 1"/>
    <w:basedOn w:val="659"/>
    <w:next w:val="659"/>
    <w:link w:val="678"/>
    <w:uiPriority w:val="9"/>
    <w:qFormat/>
    <w:pPr>
      <w:ind w:firstLine="0"/>
      <w:jc w:val="center"/>
      <w:spacing w:before="108" w:after="108"/>
      <w:outlineLvl w:val="0"/>
    </w:pPr>
    <w:rPr>
      <w:rFonts w:ascii="Cambria" w:hAnsi="Cambria" w:cs="Times New Roman"/>
      <w:b/>
      <w:bCs/>
      <w:sz w:val="32"/>
      <w:szCs w:val="32"/>
      <w:lang w:val="en-US" w:eastAsia="en-US"/>
    </w:rPr>
  </w:style>
  <w:style w:type="paragraph" w:styleId="661">
    <w:name w:val="Заголовок 2"/>
    <w:basedOn w:val="660"/>
    <w:next w:val="659"/>
    <w:link w:val="679"/>
    <w:uiPriority w:val="9"/>
    <w:qFormat/>
    <w:pPr>
      <w:outlineLvl w:val="1"/>
    </w:pPr>
    <w:rPr>
      <w:i/>
      <w:iCs/>
      <w:sz w:val="28"/>
      <w:szCs w:val="28"/>
    </w:rPr>
  </w:style>
  <w:style w:type="paragraph" w:styleId="662">
    <w:name w:val="Заголовок 3"/>
    <w:basedOn w:val="661"/>
    <w:next w:val="659"/>
    <w:link w:val="680"/>
    <w:uiPriority w:val="9"/>
    <w:qFormat/>
    <w:pPr>
      <w:outlineLvl w:val="2"/>
    </w:pPr>
    <w:rPr>
      <w:i w:val="0"/>
      <w:iCs w:val="0"/>
      <w:sz w:val="26"/>
      <w:szCs w:val="26"/>
    </w:rPr>
  </w:style>
  <w:style w:type="paragraph" w:styleId="663">
    <w:name w:val="Заголовок 4"/>
    <w:basedOn w:val="662"/>
    <w:next w:val="659"/>
    <w:link w:val="681"/>
    <w:uiPriority w:val="9"/>
    <w:qFormat/>
    <w:pPr>
      <w:outlineLvl w:val="3"/>
    </w:pPr>
    <w:rPr>
      <w:rFonts w:ascii="Calibri" w:hAnsi="Calibri"/>
      <w:sz w:val="28"/>
      <w:szCs w:val="28"/>
    </w:rPr>
  </w:style>
  <w:style w:type="character" w:styleId="664">
    <w:name w:val="Основной шрифт абзаца"/>
    <w:next w:val="664"/>
    <w:link w:val="659"/>
    <w:uiPriority w:val="1"/>
    <w:unhideWhenUsed/>
  </w:style>
  <w:style w:type="table" w:styleId="665">
    <w:name w:val="Обычная таблица"/>
    <w:next w:val="665"/>
    <w:link w:val="659"/>
    <w:uiPriority w:val="99"/>
    <w:semiHidden/>
    <w:unhideWhenUsed/>
    <w:qFormat/>
    <w:tblPr/>
  </w:style>
  <w:style w:type="numbering" w:styleId="666">
    <w:name w:val="Нет списка"/>
    <w:next w:val="666"/>
    <w:link w:val="659"/>
    <w:uiPriority w:val="99"/>
    <w:semiHidden/>
    <w:unhideWhenUsed/>
  </w:style>
  <w:style w:type="character" w:styleId="667">
    <w:name w:val="Цветовое выделение"/>
    <w:next w:val="667"/>
    <w:link w:val="659"/>
    <w:uiPriority w:val="99"/>
    <w:rPr>
      <w:b/>
      <w:bCs/>
      <w:color w:val="26282f"/>
    </w:rPr>
  </w:style>
  <w:style w:type="character" w:styleId="668">
    <w:name w:val="Гипертекстовая ссылка"/>
    <w:next w:val="668"/>
    <w:link w:val="659"/>
    <w:uiPriority w:val="99"/>
    <w:rPr>
      <w:b/>
      <w:bCs/>
      <w:color w:val="106bbe"/>
    </w:rPr>
  </w:style>
  <w:style w:type="character" w:styleId="669">
    <w:name w:val="Активная гипертекстовая ссылка"/>
    <w:next w:val="669"/>
    <w:link w:val="659"/>
    <w:uiPriority w:val="99"/>
    <w:rPr>
      <w:b/>
      <w:bCs/>
      <w:color w:val="106bbe"/>
      <w:u w:val="single"/>
    </w:rPr>
  </w:style>
  <w:style w:type="paragraph" w:styleId="670">
    <w:name w:val="Внимание"/>
    <w:basedOn w:val="659"/>
    <w:next w:val="659"/>
    <w:link w:val="659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671">
    <w:name w:val="Внимание: криминал!!"/>
    <w:basedOn w:val="670"/>
    <w:next w:val="659"/>
    <w:link w:val="659"/>
    <w:uiPriority w:val="99"/>
  </w:style>
  <w:style w:type="paragraph" w:styleId="672">
    <w:name w:val="Внимание: недобросовестность!"/>
    <w:basedOn w:val="670"/>
    <w:next w:val="659"/>
    <w:link w:val="659"/>
    <w:uiPriority w:val="99"/>
  </w:style>
  <w:style w:type="character" w:styleId="673">
    <w:name w:val="Выделение для Базового Поиска"/>
    <w:next w:val="673"/>
    <w:link w:val="659"/>
    <w:uiPriority w:val="99"/>
    <w:rPr>
      <w:b/>
      <w:bCs/>
      <w:color w:val="0058a9"/>
    </w:rPr>
  </w:style>
  <w:style w:type="character" w:styleId="674">
    <w:name w:val="Выделение для Базового Поиска (курсив)"/>
    <w:next w:val="674"/>
    <w:link w:val="659"/>
    <w:uiPriority w:val="99"/>
    <w:rPr>
      <w:b/>
      <w:bCs/>
      <w:i/>
      <w:iCs/>
      <w:color w:val="0058a9"/>
    </w:rPr>
  </w:style>
  <w:style w:type="paragraph" w:styleId="675">
    <w:name w:val="Дочерний элемент списка"/>
    <w:basedOn w:val="659"/>
    <w:next w:val="659"/>
    <w:link w:val="659"/>
    <w:uiPriority w:val="99"/>
    <w:pPr>
      <w:ind w:firstLine="0"/>
    </w:pPr>
    <w:rPr>
      <w:color w:val="868381"/>
      <w:sz w:val="20"/>
      <w:szCs w:val="20"/>
    </w:rPr>
  </w:style>
  <w:style w:type="paragraph" w:styleId="676">
    <w:name w:val="Основное меню (преемственное)"/>
    <w:basedOn w:val="659"/>
    <w:next w:val="659"/>
    <w:link w:val="659"/>
    <w:uiPriority w:val="99"/>
    <w:rPr>
      <w:rFonts w:ascii="Verdana" w:hAnsi="Verdana" w:cs="Verdana"/>
      <w:sz w:val="22"/>
      <w:szCs w:val="22"/>
    </w:rPr>
  </w:style>
  <w:style w:type="paragraph" w:styleId="677">
    <w:name w:val="Заголовок"/>
    <w:basedOn w:val="676"/>
    <w:next w:val="659"/>
    <w:link w:val="659"/>
    <w:uiPriority w:val="99"/>
    <w:rPr>
      <w:b/>
      <w:bCs/>
      <w:color w:val="0058a9"/>
      <w:shd w:val="clear" w:color="auto" w:fill="f0f0f0"/>
    </w:rPr>
  </w:style>
  <w:style w:type="character" w:styleId="678">
    <w:name w:val="Заголовок 1 Знак"/>
    <w:next w:val="678"/>
    <w:link w:val="660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679">
    <w:name w:val="Заголовок 2 Знак"/>
    <w:next w:val="679"/>
    <w:link w:val="661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680">
    <w:name w:val="Заголовок 3 Знак"/>
    <w:next w:val="680"/>
    <w:link w:val="662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681">
    <w:name w:val="Заголовок 4 Знак"/>
    <w:next w:val="681"/>
    <w:link w:val="663"/>
    <w:uiPriority w:val="9"/>
    <w:semiHidden/>
    <w:rPr>
      <w:b/>
      <w:bCs/>
      <w:sz w:val="28"/>
      <w:szCs w:val="28"/>
    </w:rPr>
  </w:style>
  <w:style w:type="paragraph" w:styleId="682">
    <w:name w:val="Заголовок группы контролов"/>
    <w:basedOn w:val="659"/>
    <w:next w:val="659"/>
    <w:link w:val="659"/>
    <w:uiPriority w:val="99"/>
    <w:rPr>
      <w:b/>
      <w:bCs/>
      <w:color w:val="000000"/>
    </w:rPr>
  </w:style>
  <w:style w:type="paragraph" w:styleId="683">
    <w:name w:val="Заголовок для информации об изменениях"/>
    <w:basedOn w:val="660"/>
    <w:next w:val="659"/>
    <w:link w:val="659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684">
    <w:name w:val="Заголовок распахивающейся части диалога"/>
    <w:basedOn w:val="659"/>
    <w:next w:val="659"/>
    <w:link w:val="659"/>
    <w:uiPriority w:val="99"/>
    <w:rPr>
      <w:i/>
      <w:iCs/>
      <w:color w:val="000080"/>
      <w:sz w:val="22"/>
      <w:szCs w:val="22"/>
    </w:rPr>
  </w:style>
  <w:style w:type="character" w:styleId="685">
    <w:name w:val="Заголовок своего сообщения"/>
    <w:basedOn w:val="667"/>
    <w:next w:val="685"/>
    <w:link w:val="659"/>
    <w:uiPriority w:val="99"/>
  </w:style>
  <w:style w:type="paragraph" w:styleId="686">
    <w:name w:val="Заголовок статьи"/>
    <w:basedOn w:val="659"/>
    <w:next w:val="659"/>
    <w:link w:val="659"/>
    <w:uiPriority w:val="99"/>
    <w:pPr>
      <w:ind w:left="1612" w:hanging="892"/>
    </w:pPr>
  </w:style>
  <w:style w:type="character" w:styleId="687">
    <w:name w:val="Заголовок чужого сообщения"/>
    <w:next w:val="687"/>
    <w:link w:val="659"/>
    <w:uiPriority w:val="99"/>
    <w:rPr>
      <w:b/>
      <w:bCs/>
      <w:color w:val="ff0000"/>
    </w:rPr>
  </w:style>
  <w:style w:type="paragraph" w:styleId="688">
    <w:name w:val="Заголовок ЭР (левое окно)"/>
    <w:basedOn w:val="659"/>
    <w:next w:val="659"/>
    <w:link w:val="659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689">
    <w:name w:val="Заголовок ЭР (правое окно)"/>
    <w:basedOn w:val="688"/>
    <w:next w:val="659"/>
    <w:link w:val="659"/>
    <w:uiPriority w:val="99"/>
    <w:pPr>
      <w:jc w:val="left"/>
      <w:spacing w:after="0"/>
    </w:pPr>
  </w:style>
  <w:style w:type="paragraph" w:styleId="690">
    <w:name w:val="Интерактивный заголовок"/>
    <w:basedOn w:val="677"/>
    <w:next w:val="659"/>
    <w:link w:val="659"/>
    <w:uiPriority w:val="99"/>
    <w:rPr>
      <w:u w:val="single"/>
    </w:rPr>
  </w:style>
  <w:style w:type="paragraph" w:styleId="691">
    <w:name w:val="Текст информации об изменениях"/>
    <w:basedOn w:val="659"/>
    <w:next w:val="659"/>
    <w:link w:val="659"/>
    <w:uiPriority w:val="99"/>
    <w:rPr>
      <w:color w:val="353842"/>
      <w:sz w:val="18"/>
      <w:szCs w:val="18"/>
    </w:rPr>
  </w:style>
  <w:style w:type="paragraph" w:styleId="692">
    <w:name w:val="Информация об изменениях"/>
    <w:basedOn w:val="691"/>
    <w:next w:val="659"/>
    <w:link w:val="659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693">
    <w:name w:val="Текст (справка)"/>
    <w:basedOn w:val="659"/>
    <w:next w:val="659"/>
    <w:link w:val="659"/>
    <w:uiPriority w:val="99"/>
    <w:pPr>
      <w:ind w:left="170" w:right="170" w:firstLine="0"/>
      <w:jc w:val="left"/>
    </w:pPr>
  </w:style>
  <w:style w:type="paragraph" w:styleId="694">
    <w:name w:val="Комментарий"/>
    <w:basedOn w:val="693"/>
    <w:next w:val="659"/>
    <w:link w:val="659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695">
    <w:name w:val="Информация об изменениях документа"/>
    <w:basedOn w:val="694"/>
    <w:next w:val="659"/>
    <w:link w:val="659"/>
    <w:uiPriority w:val="99"/>
    <w:rPr>
      <w:i/>
      <w:iCs/>
    </w:rPr>
  </w:style>
  <w:style w:type="paragraph" w:styleId="696">
    <w:name w:val="Текст (лев. подпись)"/>
    <w:basedOn w:val="659"/>
    <w:next w:val="659"/>
    <w:link w:val="659"/>
    <w:uiPriority w:val="99"/>
    <w:pPr>
      <w:ind w:firstLine="0"/>
      <w:jc w:val="left"/>
    </w:pPr>
  </w:style>
  <w:style w:type="paragraph" w:styleId="697">
    <w:name w:val="Колонтитул (левый)"/>
    <w:basedOn w:val="696"/>
    <w:next w:val="659"/>
    <w:link w:val="659"/>
    <w:uiPriority w:val="99"/>
    <w:rPr>
      <w:sz w:val="14"/>
      <w:szCs w:val="14"/>
    </w:rPr>
  </w:style>
  <w:style w:type="paragraph" w:styleId="698">
    <w:name w:val="Текст (прав. подпись)"/>
    <w:basedOn w:val="659"/>
    <w:next w:val="659"/>
    <w:link w:val="659"/>
    <w:uiPriority w:val="99"/>
    <w:pPr>
      <w:ind w:firstLine="0"/>
      <w:jc w:val="right"/>
    </w:pPr>
  </w:style>
  <w:style w:type="paragraph" w:styleId="699">
    <w:name w:val="Колонтитул (правый)"/>
    <w:basedOn w:val="698"/>
    <w:next w:val="659"/>
    <w:link w:val="659"/>
    <w:uiPriority w:val="99"/>
    <w:rPr>
      <w:sz w:val="14"/>
      <w:szCs w:val="14"/>
    </w:rPr>
  </w:style>
  <w:style w:type="paragraph" w:styleId="700">
    <w:name w:val="Комментарий пользователя"/>
    <w:basedOn w:val="694"/>
    <w:next w:val="659"/>
    <w:link w:val="659"/>
    <w:uiPriority w:val="99"/>
    <w:pPr>
      <w:jc w:val="left"/>
    </w:pPr>
    <w:rPr>
      <w:shd w:val="clear" w:color="auto" w:fill="ffdfe0"/>
    </w:rPr>
  </w:style>
  <w:style w:type="paragraph" w:styleId="701">
    <w:name w:val="Куда обратиться?"/>
    <w:basedOn w:val="670"/>
    <w:next w:val="659"/>
    <w:link w:val="659"/>
    <w:uiPriority w:val="99"/>
  </w:style>
  <w:style w:type="paragraph" w:styleId="702">
    <w:name w:val="Моноширинный"/>
    <w:basedOn w:val="659"/>
    <w:next w:val="659"/>
    <w:link w:val="659"/>
    <w:uiPriority w:val="99"/>
    <w:pPr>
      <w:ind w:firstLine="0"/>
      <w:jc w:val="left"/>
    </w:pPr>
    <w:rPr>
      <w:rFonts w:ascii="Courier New" w:hAnsi="Courier New" w:cs="Courier New"/>
    </w:rPr>
  </w:style>
  <w:style w:type="character" w:styleId="703">
    <w:name w:val="Найденные слова"/>
    <w:next w:val="703"/>
    <w:link w:val="659"/>
    <w:uiPriority w:val="99"/>
    <w:rPr>
      <w:b/>
      <w:bCs/>
      <w:color w:val="26282f"/>
      <w:shd w:val="clear" w:color="auto" w:fill="fff580"/>
    </w:rPr>
  </w:style>
  <w:style w:type="character" w:styleId="704">
    <w:name w:val="Не вступил в силу"/>
    <w:next w:val="704"/>
    <w:link w:val="659"/>
    <w:uiPriority w:val="99"/>
    <w:rPr>
      <w:b/>
      <w:bCs/>
      <w:color w:val="000000"/>
      <w:shd w:val="clear" w:color="auto" w:fill="d8ede8"/>
    </w:rPr>
  </w:style>
  <w:style w:type="paragraph" w:styleId="705">
    <w:name w:val="Необходимые документы"/>
    <w:basedOn w:val="670"/>
    <w:next w:val="659"/>
    <w:link w:val="659"/>
    <w:uiPriority w:val="99"/>
    <w:pPr>
      <w:ind w:firstLine="118"/>
    </w:pPr>
  </w:style>
  <w:style w:type="paragraph" w:styleId="706">
    <w:name w:val="Нормальный (таблица)"/>
    <w:basedOn w:val="659"/>
    <w:next w:val="659"/>
    <w:link w:val="659"/>
    <w:uiPriority w:val="99"/>
    <w:pPr>
      <w:ind w:firstLine="0"/>
    </w:pPr>
  </w:style>
  <w:style w:type="paragraph" w:styleId="707">
    <w:name w:val="Таблицы (моноширинный)"/>
    <w:basedOn w:val="659"/>
    <w:next w:val="659"/>
    <w:link w:val="659"/>
    <w:uiPriority w:val="99"/>
    <w:pPr>
      <w:ind w:firstLine="0"/>
      <w:jc w:val="left"/>
    </w:pPr>
    <w:rPr>
      <w:rFonts w:ascii="Courier New" w:hAnsi="Courier New" w:cs="Courier New"/>
    </w:rPr>
  </w:style>
  <w:style w:type="paragraph" w:styleId="708">
    <w:name w:val="Оглавление"/>
    <w:basedOn w:val="707"/>
    <w:next w:val="659"/>
    <w:link w:val="659"/>
    <w:uiPriority w:val="99"/>
    <w:pPr>
      <w:ind w:left="140"/>
    </w:pPr>
  </w:style>
  <w:style w:type="character" w:styleId="709">
    <w:name w:val="Опечатки"/>
    <w:next w:val="709"/>
    <w:link w:val="659"/>
    <w:uiPriority w:val="99"/>
    <w:rPr>
      <w:color w:val="ff0000"/>
    </w:rPr>
  </w:style>
  <w:style w:type="paragraph" w:styleId="710">
    <w:name w:val="Переменная часть"/>
    <w:basedOn w:val="676"/>
    <w:next w:val="659"/>
    <w:link w:val="659"/>
    <w:uiPriority w:val="99"/>
    <w:rPr>
      <w:sz w:val="18"/>
      <w:szCs w:val="18"/>
    </w:rPr>
  </w:style>
  <w:style w:type="paragraph" w:styleId="711">
    <w:name w:val="Подвал для информации об изменениях"/>
    <w:basedOn w:val="660"/>
    <w:next w:val="659"/>
    <w:link w:val="659"/>
    <w:uiPriority w:val="99"/>
    <w:pPr>
      <w:outlineLvl w:val="9"/>
    </w:pPr>
    <w:rPr>
      <w:b w:val="0"/>
      <w:bCs w:val="0"/>
      <w:sz w:val="18"/>
      <w:szCs w:val="18"/>
    </w:rPr>
  </w:style>
  <w:style w:type="paragraph" w:styleId="712">
    <w:name w:val="Подзаголовок для информации об изменениях"/>
    <w:basedOn w:val="691"/>
    <w:next w:val="659"/>
    <w:link w:val="659"/>
    <w:uiPriority w:val="99"/>
    <w:rPr>
      <w:b/>
      <w:bCs/>
    </w:rPr>
  </w:style>
  <w:style w:type="paragraph" w:styleId="713">
    <w:name w:val="Подчёркнуный текст"/>
    <w:basedOn w:val="659"/>
    <w:next w:val="659"/>
    <w:link w:val="659"/>
    <w:uiPriority w:val="99"/>
  </w:style>
  <w:style w:type="paragraph" w:styleId="714">
    <w:name w:val="Постоянная часть"/>
    <w:basedOn w:val="676"/>
    <w:next w:val="659"/>
    <w:link w:val="659"/>
    <w:uiPriority w:val="99"/>
    <w:rPr>
      <w:sz w:val="20"/>
      <w:szCs w:val="20"/>
    </w:rPr>
  </w:style>
  <w:style w:type="paragraph" w:styleId="715">
    <w:name w:val="Прижатый влево"/>
    <w:basedOn w:val="659"/>
    <w:next w:val="659"/>
    <w:link w:val="659"/>
    <w:uiPriority w:val="99"/>
    <w:pPr>
      <w:ind w:firstLine="0"/>
      <w:jc w:val="left"/>
    </w:pPr>
  </w:style>
  <w:style w:type="paragraph" w:styleId="716">
    <w:name w:val="Пример."/>
    <w:basedOn w:val="670"/>
    <w:next w:val="659"/>
    <w:link w:val="659"/>
    <w:uiPriority w:val="99"/>
  </w:style>
  <w:style w:type="paragraph" w:styleId="717">
    <w:name w:val="Примечание."/>
    <w:basedOn w:val="670"/>
    <w:next w:val="659"/>
    <w:link w:val="659"/>
    <w:uiPriority w:val="99"/>
  </w:style>
  <w:style w:type="character" w:styleId="718">
    <w:name w:val="Продолжение ссылки"/>
    <w:basedOn w:val="668"/>
    <w:next w:val="718"/>
    <w:link w:val="659"/>
    <w:uiPriority w:val="99"/>
  </w:style>
  <w:style w:type="paragraph" w:styleId="719">
    <w:name w:val="Словарная статья"/>
    <w:basedOn w:val="659"/>
    <w:next w:val="659"/>
    <w:link w:val="659"/>
    <w:uiPriority w:val="99"/>
    <w:pPr>
      <w:ind w:right="118" w:firstLine="0"/>
    </w:pPr>
  </w:style>
  <w:style w:type="character" w:styleId="720">
    <w:name w:val="Сравнение редакций"/>
    <w:basedOn w:val="667"/>
    <w:next w:val="720"/>
    <w:link w:val="659"/>
    <w:uiPriority w:val="99"/>
  </w:style>
  <w:style w:type="character" w:styleId="721">
    <w:name w:val="Сравнение редакций. Добавленный фрагмент"/>
    <w:next w:val="721"/>
    <w:link w:val="659"/>
    <w:uiPriority w:val="99"/>
    <w:rPr>
      <w:color w:val="000000"/>
      <w:shd w:val="clear" w:color="auto" w:fill="c1d7ff"/>
    </w:rPr>
  </w:style>
  <w:style w:type="character" w:styleId="722">
    <w:name w:val="Сравнение редакций. Удаленный фрагмент"/>
    <w:next w:val="722"/>
    <w:link w:val="659"/>
    <w:uiPriority w:val="99"/>
    <w:rPr>
      <w:color w:val="000000"/>
      <w:shd w:val="clear" w:color="auto" w:fill="c4c413"/>
    </w:rPr>
  </w:style>
  <w:style w:type="paragraph" w:styleId="723">
    <w:name w:val="Ссылка на официальную публикацию"/>
    <w:basedOn w:val="659"/>
    <w:next w:val="659"/>
    <w:link w:val="659"/>
    <w:uiPriority w:val="99"/>
  </w:style>
  <w:style w:type="paragraph" w:styleId="724">
    <w:name w:val="Текст в таблице"/>
    <w:basedOn w:val="706"/>
    <w:next w:val="659"/>
    <w:link w:val="659"/>
    <w:uiPriority w:val="99"/>
    <w:pPr>
      <w:ind w:firstLine="500"/>
    </w:pPr>
  </w:style>
  <w:style w:type="paragraph" w:styleId="725">
    <w:name w:val="Текст ЭР (см. также)"/>
    <w:basedOn w:val="659"/>
    <w:next w:val="659"/>
    <w:link w:val="659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726">
    <w:name w:val="Технический комментарий"/>
    <w:basedOn w:val="659"/>
    <w:next w:val="659"/>
    <w:link w:val="659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727">
    <w:name w:val="Утратил силу"/>
    <w:next w:val="727"/>
    <w:link w:val="659"/>
    <w:uiPriority w:val="99"/>
    <w:rPr>
      <w:b/>
      <w:bCs/>
      <w:strike/>
      <w:color w:val="666600"/>
    </w:rPr>
  </w:style>
  <w:style w:type="paragraph" w:styleId="728">
    <w:name w:val="Формула"/>
    <w:basedOn w:val="659"/>
    <w:next w:val="659"/>
    <w:link w:val="659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729">
    <w:name w:val="Центрированный (таблица)"/>
    <w:basedOn w:val="706"/>
    <w:next w:val="659"/>
    <w:link w:val="659"/>
    <w:uiPriority w:val="99"/>
    <w:pPr>
      <w:jc w:val="center"/>
    </w:pPr>
  </w:style>
  <w:style w:type="paragraph" w:styleId="730">
    <w:name w:val="ЭР-содержание (правое окно)"/>
    <w:basedOn w:val="659"/>
    <w:next w:val="659"/>
    <w:link w:val="659"/>
    <w:uiPriority w:val="99"/>
    <w:pPr>
      <w:ind w:firstLine="0"/>
      <w:jc w:val="left"/>
      <w:spacing w:before="300"/>
    </w:pPr>
  </w:style>
  <w:style w:type="paragraph" w:styleId="731">
    <w:name w:val="Основной текст"/>
    <w:basedOn w:val="659"/>
    <w:next w:val="731"/>
    <w:link w:val="659"/>
    <w:pPr>
      <w:ind w:firstLine="0"/>
      <w:jc w:val="left"/>
      <w:spacing w:after="120"/>
      <w:widowControl/>
    </w:pPr>
  </w:style>
  <w:style w:type="paragraph" w:styleId="732">
    <w:name w:val="Основной текст 2"/>
    <w:basedOn w:val="659"/>
    <w:next w:val="732"/>
    <w:link w:val="659"/>
    <w:pPr>
      <w:ind w:firstLine="0"/>
      <w:widowControl/>
    </w:pPr>
    <w:rPr>
      <w:sz w:val="28"/>
      <w:szCs w:val="28"/>
    </w:rPr>
  </w:style>
  <w:style w:type="paragraph" w:styleId="733">
    <w:name w:val="Style7"/>
    <w:basedOn w:val="659"/>
    <w:next w:val="733"/>
    <w:link w:val="659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734">
    <w:name w:val="Font Style50"/>
    <w:next w:val="734"/>
    <w:link w:val="659"/>
    <w:rPr>
      <w:rFonts w:ascii="Times New Roman" w:hAnsi="Times New Roman"/>
      <w:sz w:val="16"/>
    </w:rPr>
  </w:style>
  <w:style w:type="table" w:styleId="735">
    <w:name w:val="Сетка таблицы"/>
    <w:basedOn w:val="665"/>
    <w:next w:val="735"/>
    <w:link w:val="659"/>
    <w:rPr>
      <w:rFonts w:ascii="Times New Roman" w:hAnsi="Times New Roman"/>
    </w:rPr>
    <w:tblPr/>
  </w:style>
  <w:style w:type="paragraph" w:styleId="736">
    <w:name w:val="List Paragraph"/>
    <w:basedOn w:val="659"/>
    <w:next w:val="736"/>
    <w:link w:val="659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737">
    <w:name w:val="Верхний колонтитул"/>
    <w:basedOn w:val="659"/>
    <w:next w:val="737"/>
    <w:link w:val="738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  <w:lang w:val="en-US" w:eastAsia="en-US"/>
    </w:rPr>
  </w:style>
  <w:style w:type="character" w:styleId="738">
    <w:name w:val="Верхний колонтитул Знак"/>
    <w:next w:val="738"/>
    <w:link w:val="737"/>
    <w:uiPriority w:val="99"/>
    <w:rPr>
      <w:rFonts w:ascii="Arial" w:hAnsi="Arial" w:cs="Arial"/>
      <w:sz w:val="24"/>
      <w:szCs w:val="24"/>
    </w:rPr>
  </w:style>
  <w:style w:type="paragraph" w:styleId="739">
    <w:name w:val="Нижний колонтитул"/>
    <w:basedOn w:val="659"/>
    <w:next w:val="739"/>
    <w:link w:val="740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  <w:lang w:val="en-US" w:eastAsia="en-US"/>
    </w:rPr>
  </w:style>
  <w:style w:type="character" w:styleId="740">
    <w:name w:val="Нижний колонтитул Знак"/>
    <w:next w:val="740"/>
    <w:link w:val="739"/>
    <w:uiPriority w:val="99"/>
    <w:rPr>
      <w:rFonts w:ascii="Arial" w:hAnsi="Arial" w:cs="Arial"/>
      <w:sz w:val="24"/>
      <w:szCs w:val="24"/>
    </w:rPr>
  </w:style>
  <w:style w:type="paragraph" w:styleId="741">
    <w:name w:val="Основной текст (2)"/>
    <w:basedOn w:val="659"/>
    <w:next w:val="741"/>
    <w:link w:val="659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742">
    <w:name w:val="Основной текст (2) + Не полужирный"/>
    <w:next w:val="742"/>
    <w:link w:val="659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743">
    <w:name w:val="Текст выноски"/>
    <w:basedOn w:val="659"/>
    <w:next w:val="743"/>
    <w:link w:val="744"/>
    <w:uiPriority w:val="99"/>
    <w:semiHidden/>
    <w:unhideWhenUsed/>
    <w:rPr>
      <w:rFonts w:ascii="Tahoma" w:hAnsi="Tahoma" w:cs="Times New Roman"/>
      <w:sz w:val="16"/>
      <w:szCs w:val="16"/>
      <w:lang w:val="en-US" w:eastAsia="en-US"/>
    </w:rPr>
  </w:style>
  <w:style w:type="character" w:styleId="744">
    <w:name w:val="Текст выноски Знак"/>
    <w:next w:val="744"/>
    <w:link w:val="743"/>
    <w:uiPriority w:val="99"/>
    <w:semiHidden/>
    <w:rPr>
      <w:rFonts w:ascii="Tahoma" w:hAnsi="Tahoma" w:cs="Tahoma"/>
      <w:sz w:val="16"/>
      <w:szCs w:val="16"/>
    </w:rPr>
  </w:style>
  <w:style w:type="paragraph" w:styleId="745">
    <w:name w:val="Без интервала"/>
    <w:next w:val="745"/>
    <w:link w:val="659"/>
    <w:uiPriority w:val="1"/>
    <w:qFormat/>
    <w:rPr>
      <w:sz w:val="22"/>
      <w:szCs w:val="22"/>
      <w:lang w:val="ru-RU" w:eastAsia="ru-RU" w:bidi="ar-SA"/>
    </w:rPr>
  </w:style>
  <w:style w:type="paragraph" w:styleId="746">
    <w:name w:val="ConsPlusNormal"/>
    <w:next w:val="746"/>
    <w:link w:val="659"/>
    <w:pPr>
      <w:widowControl w:val="off"/>
    </w:pPr>
    <w:rPr>
      <w:rFonts w:ascii="Arial" w:hAnsi="Arial" w:cs="Arial"/>
      <w:lang w:val="ru-RU" w:eastAsia="ru-RU" w:bidi="ar-SA"/>
    </w:rPr>
  </w:style>
  <w:style w:type="character" w:styleId="747">
    <w:name w:val="Гиперссылка"/>
    <w:next w:val="747"/>
    <w:link w:val="659"/>
    <w:uiPriority w:val="99"/>
    <w:unhideWhenUsed/>
    <w:rPr>
      <w:color w:val="0000ff"/>
      <w:u w:val="single"/>
    </w:rPr>
  </w:style>
  <w:style w:type="paragraph" w:styleId="748">
    <w:name w:val="ConsPlusNonformat"/>
    <w:next w:val="748"/>
    <w:link w:val="659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749">
    <w:name w:val="Абзац списка"/>
    <w:basedOn w:val="659"/>
    <w:next w:val="749"/>
    <w:link w:val="659"/>
    <w:qFormat/>
    <w:pPr>
      <w:ind w:left="720" w:firstLine="0"/>
      <w:jc w:val="left"/>
      <w:spacing w:after="200" w:line="276" w:lineRule="auto"/>
      <w:widowControl/>
    </w:pPr>
    <w:rPr>
      <w:rFonts w:ascii="Calibri" w:hAnsi="Calibri" w:eastAsia="Calibri" w:cs="Calibri"/>
      <w:sz w:val="22"/>
      <w:szCs w:val="22"/>
      <w:lang w:eastAsia="ar-SA"/>
    </w:rPr>
  </w:style>
  <w:style w:type="paragraph" w:styleId="750">
    <w:name w:val="обычный_1 Знак Знак Знак Знак Знак Знак Знак Знак Знак"/>
    <w:basedOn w:val="659"/>
    <w:next w:val="750"/>
    <w:link w:val="659"/>
    <w:pPr>
      <w:ind w:firstLine="0"/>
      <w:spacing w:before="100" w:beforeAutospacing="1" w:after="100" w:afterAutospacing="1"/>
      <w:widowControl/>
    </w:pPr>
    <w:rPr>
      <w:rFonts w:ascii="Tahoma" w:hAnsi="Tahoma" w:cs="Times New Roman"/>
      <w:sz w:val="20"/>
      <w:szCs w:val="20"/>
      <w:lang w:val="en-US" w:eastAsia="en-US"/>
    </w:rPr>
  </w:style>
  <w:style w:type="character" w:styleId="751">
    <w:name w:val="Основной текст_"/>
    <w:next w:val="751"/>
    <w:link w:val="752"/>
    <w:rPr>
      <w:rFonts w:ascii="Times New Roman" w:hAnsi="Times New Roman"/>
      <w:spacing w:val="3"/>
      <w:sz w:val="25"/>
      <w:szCs w:val="25"/>
      <w:shd w:val="clear" w:color="auto" w:fill="ffffff"/>
    </w:rPr>
  </w:style>
  <w:style w:type="paragraph" w:styleId="752">
    <w:name w:val="Основной текст4"/>
    <w:basedOn w:val="659"/>
    <w:next w:val="752"/>
    <w:link w:val="751"/>
    <w:pPr>
      <w:ind w:firstLine="0"/>
      <w:jc w:val="center"/>
      <w:spacing w:line="322" w:lineRule="exact"/>
      <w:shd w:val="clear" w:color="auto" w:fill="ffffff"/>
    </w:pPr>
    <w:rPr>
      <w:rFonts w:ascii="Times New Roman" w:hAnsi="Times New Roman" w:cs="Times New Roman"/>
      <w:spacing w:val="3"/>
      <w:sz w:val="25"/>
      <w:szCs w:val="25"/>
    </w:rPr>
  </w:style>
  <w:style w:type="paragraph" w:styleId="753">
    <w:name w:val="ConsPlusCell"/>
    <w:next w:val="753"/>
    <w:link w:val="659"/>
    <w:pPr>
      <w:widowControl w:val="off"/>
    </w:pPr>
    <w:rPr>
      <w:rFonts w:ascii="Arial" w:hAnsi="Arial" w:cs="Arial"/>
      <w:lang w:val="ru-RU" w:eastAsia="ru-RU" w:bidi="ar-SA"/>
    </w:rPr>
  </w:style>
  <w:style w:type="character" w:styleId="1493" w:default="1">
    <w:name w:val="Default Paragraph Font"/>
    <w:uiPriority w:val="1"/>
    <w:semiHidden/>
    <w:unhideWhenUsed/>
  </w:style>
  <w:style w:type="numbering" w:styleId="1494" w:default="1">
    <w:name w:val="No List"/>
    <w:uiPriority w:val="99"/>
    <w:semiHidden/>
    <w:unhideWhenUsed/>
  </w:style>
  <w:style w:type="table" w:styleId="149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127</cp:revision>
  <dcterms:created xsi:type="dcterms:W3CDTF">2015-07-06T07:17:00Z</dcterms:created>
  <dcterms:modified xsi:type="dcterms:W3CDTF">2023-12-27T16:57:35Z</dcterms:modified>
  <cp:version>983040</cp:version>
</cp:coreProperties>
</file>