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4394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658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</w:tbl>
    <w:p>
      <w:pPr>
        <w:pStyle w:val="658"/>
        <w:ind w:left="0" w:firstLine="0"/>
        <w:jc w:val="left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Style w:val="666"/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Приложение 3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658"/>
        <w:ind w:left="8789" w:firstLine="0"/>
        <w:jc w:val="left"/>
        <w:rPr>
          <w:rStyle w:val="666"/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 муниципальной программе</w:t>
      </w: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Style w:val="666"/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8789" w:firstLine="0"/>
        <w:jc w:val="left"/>
        <w:rPr>
          <w:rStyle w:val="666"/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  <w:t xml:space="preserve">муниципального образования </w:t>
      </w: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</w:r>
    </w:p>
    <w:p>
      <w:pPr>
        <w:ind w:left="8789" w:firstLine="0"/>
        <w:jc w:val="left"/>
        <w:rPr>
          <w:rStyle w:val="666"/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  <w:t xml:space="preserve">Ленинградский  район</w:t>
      </w:r>
      <w:r>
        <w:rPr>
          <w:rStyle w:val="666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</w:r>
    </w:p>
    <w:p>
      <w:pPr>
        <w:pStyle w:val="658"/>
        <w:ind w:left="8789" w:firstLine="0"/>
        <w:jc w:val="left"/>
        <w:rPr>
          <w:rStyle w:val="666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666"/>
          <w:rFonts w:ascii="FreeSerif" w:hAnsi="FreeSerif" w:eastAsia="FreeSerif" w:cs="FreeSerif"/>
          <w:color w:val="000000" w:themeColor="text1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Поддержка социально ориентированных некоммерческих организаций, осуществляющих свою деятельность в муниципальном образовании </w:t>
        <w:br w:type="textWrapping" w:clear="all"/>
        <w:t xml:space="preserve">Ленингра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ский район</w:t>
      </w:r>
      <w:r>
        <w:rPr>
          <w:rStyle w:val="666"/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Style w:val="666"/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58"/>
        <w:ind w:firstLine="10773"/>
        <w:jc w:val="left"/>
        <w:rPr>
          <w:rStyle w:val="666"/>
          <w:rFonts w:ascii="Times New Roman" w:hAnsi="Times New Roman" w:cs="Times New Roman"/>
          <w:b w:val="0"/>
          <w:sz w:val="28"/>
          <w:szCs w:val="28"/>
        </w:rPr>
      </w:pPr>
      <w:r>
        <w:rPr>
          <w:rStyle w:val="666"/>
          <w:rFonts w:ascii="Times New Roman" w:hAnsi="Times New Roman" w:cs="Times New Roman"/>
          <w:b w:val="0"/>
          <w:sz w:val="28"/>
          <w:szCs w:val="28"/>
        </w:rPr>
      </w:r>
      <w:r>
        <w:rPr>
          <w:rStyle w:val="666"/>
          <w:rFonts w:ascii="Times New Roman" w:hAnsi="Times New Roman" w:cs="Times New Roman"/>
          <w:b w:val="0"/>
          <w:sz w:val="28"/>
          <w:szCs w:val="28"/>
        </w:rPr>
      </w:r>
    </w:p>
    <w:p>
      <w:pPr>
        <w:pStyle w:val="658"/>
        <w:ind w:firstLine="10773"/>
        <w:jc w:val="center"/>
      </w:pPr>
      <w:r/>
      <w:r/>
    </w:p>
    <w:p>
      <w:pPr>
        <w:pStyle w:val="65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58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 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58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осуществляющих свою деятельность в муниципальном образовании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район»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47"/>
        <w:gridCol w:w="8"/>
        <w:gridCol w:w="1410"/>
        <w:gridCol w:w="8"/>
        <w:gridCol w:w="2402"/>
        <w:gridCol w:w="8"/>
        <w:gridCol w:w="2470"/>
        <w:gridCol w:w="2483"/>
        <w:gridCol w:w="8"/>
        <w:gridCol w:w="2752"/>
        <w:gridCol w:w="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Borders>
              <w:bottom w:val="none" w:color="000000" w:sz="4" w:space="0"/>
            </w:tcBorders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Годы реализации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tcW w:w="11557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финансирования,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рублей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Borders>
              <w:top w:val="none" w:color="000000" w:sz="4" w:space="0"/>
            </w:tcBorders>
            <w:tcW w:w="2647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/>
          </w:p>
        </w:tc>
        <w:tc>
          <w:tcPr>
            <w:gridSpan w:val="7"/>
            <w:tcW w:w="10131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Borders>
              <w:top w:val="none" w:color="000000" w:sz="4" w:space="0"/>
            </w:tcBorders>
            <w:tcW w:w="2647" w:type="dxa"/>
            <w:vAlign w:val="top"/>
            <w:vMerge w:val="continue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7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83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6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11"/>
            <w:tcW w:w="14212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мероприятия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left"/>
            </w:pPr>
            <w:r>
              <w:rPr>
                <w:rFonts w:ascii="Times New Roman" w:hAnsi="Times New Roman" w:cs="Times New Roman"/>
              </w:rPr>
              <w:t xml:space="preserve">1694,013</w:t>
            </w:r>
            <w:r/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15"/>
              <w:jc w:val="center"/>
            </w:pPr>
            <w:r>
              <w:rPr>
                <w:rFonts w:ascii="Times New Roman" w:hAnsi="Times New Roman" w:cs="Times New Roman"/>
              </w:rPr>
              <w:t xml:space="preserve">1694,013</w:t>
            </w:r>
            <w:r/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W w:w="2655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1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1826,941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1826,941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655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1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left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4720,954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1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70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491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4720,954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68" w:type="dxa"/>
            <w:vAlign w:val="top"/>
            <w:textDirection w:val="lrTb"/>
            <w:noWrap w:val="false"/>
          </w:tcPr>
          <w:p>
            <w:pPr>
              <w:pStyle w:val="658"/>
              <w:ind w:firstLine="0"/>
              <w:jc w:val="center"/>
              <w:widowControl/>
              <w:tabs>
                <w:tab w:val="left" w:pos="75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58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8"/>
        <w:ind w:left="142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ind w:left="142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ind w:left="142" w:firstLine="0"/>
        <w:jc w:val="left"/>
        <w:widowControl/>
        <w:tabs>
          <w:tab w:val="left" w:pos="1233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В.Н.Шерстобитов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40" w:h="11907" w:orient="landscape"/>
      <w:pgMar w:top="851" w:right="1134" w:bottom="567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Symbol">
    <w:panose1 w:val="05010000000000000000"/>
  </w:font>
  <w:font w:name="Tahoma">
    <w:panose1 w:val="020B0606040504020204"/>
  </w:font>
  <w:font w:name="Microsoft Sans Serif">
    <w:panose1 w:val="020B0506020203020204"/>
  </w:font>
  <w:font w:name="OpenSymbol">
    <w:panose1 w:val="05010000000000000000"/>
  </w:font>
  <w:font w:name="Courier New">
    <w:panose1 w:val="02070409020205020404"/>
  </w:font>
  <w:font w:name="Verdana">
    <w:panose1 w:val="020B06060305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7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3"/>
      <w:numFmt w:val="decimal"/>
      <w:isLgl w:val="false"/>
      <w:suff w:val="space"/>
      <w:lvlText w:val="%9."/>
      <w:lvlJc w:val="left"/>
      <w:pPr>
        <w:ind w:left="3600" w:hanging="360"/>
        <w:tabs>
          <w:tab w:val="num" w:pos="0" w:leader="none"/>
        </w:tabs>
      </w:pPr>
      <w:rPr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08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960" w:hanging="360"/>
        <w:tabs>
          <w:tab w:val="num" w:pos="396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4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5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  <w:rPr>
        <w:b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6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7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  <w:tabs>
          <w:tab w:val="num" w:pos="-21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8"/>
    <w:next w:val="65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8"/>
    <w:next w:val="65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8"/>
    <w:next w:val="65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8"/>
    <w:next w:val="65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8"/>
    <w:next w:val="65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8"/>
    <w:next w:val="65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8"/>
    <w:next w:val="65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8"/>
    <w:next w:val="65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8"/>
    <w:next w:val="65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8"/>
    <w:next w:val="65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8"/>
    <w:next w:val="65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8"/>
    <w:next w:val="65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8"/>
    <w:next w:val="65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8"/>
    <w:next w:val="65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8"/>
    <w:next w:val="65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8"/>
    <w:next w:val="65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8"/>
    <w:next w:val="65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8"/>
    <w:next w:val="65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8"/>
    <w:next w:val="65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8"/>
    <w:next w:val="65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8"/>
    <w:next w:val="65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8"/>
    <w:next w:val="65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8"/>
    <w:next w:val="658"/>
    <w:uiPriority w:val="99"/>
    <w:unhideWhenUsed/>
    <w:pPr>
      <w:spacing w:after="0" w:afterAutospacing="0"/>
    </w:pPr>
  </w:style>
  <w:style w:type="paragraph" w:styleId="658" w:default="1">
    <w:name w:val="Normal"/>
    <w:next w:val="658"/>
    <w:link w:val="658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659">
    <w:name w:val="Заголовок 1"/>
    <w:basedOn w:val="658"/>
    <w:next w:val="658"/>
    <w:link w:val="677"/>
    <w:uiPriority w:val="9"/>
    <w:qFormat/>
    <w:pPr>
      <w:ind w:firstLine="0"/>
      <w:jc w:val="center"/>
      <w:spacing w:before="108" w:after="108"/>
      <w:outlineLvl w:val="0"/>
    </w:pPr>
    <w:rPr>
      <w:rFonts w:ascii="Cambria" w:hAnsi="Cambria" w:cs="Times New Roman"/>
      <w:b/>
      <w:bCs/>
      <w:sz w:val="32"/>
      <w:szCs w:val="32"/>
      <w:lang w:val="en-US" w:eastAsia="en-US"/>
    </w:rPr>
  </w:style>
  <w:style w:type="paragraph" w:styleId="660">
    <w:name w:val="Заголовок 2"/>
    <w:basedOn w:val="659"/>
    <w:next w:val="658"/>
    <w:link w:val="678"/>
    <w:uiPriority w:val="9"/>
    <w:qFormat/>
    <w:pPr>
      <w:outlineLvl w:val="1"/>
    </w:pPr>
    <w:rPr>
      <w:i/>
      <w:iCs/>
      <w:sz w:val="28"/>
      <w:szCs w:val="28"/>
    </w:rPr>
  </w:style>
  <w:style w:type="paragraph" w:styleId="661">
    <w:name w:val="Заголовок 3"/>
    <w:basedOn w:val="660"/>
    <w:next w:val="658"/>
    <w:link w:val="679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662">
    <w:name w:val="Заголовок 4"/>
    <w:basedOn w:val="661"/>
    <w:next w:val="658"/>
    <w:link w:val="680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styleId="663">
    <w:name w:val="Основной шрифт абзаца"/>
    <w:next w:val="663"/>
    <w:link w:val="658"/>
    <w:uiPriority w:val="1"/>
    <w:unhideWhenUsed/>
  </w:style>
  <w:style w:type="table" w:styleId="664">
    <w:name w:val="Обычная таблица"/>
    <w:next w:val="664"/>
    <w:link w:val="658"/>
    <w:uiPriority w:val="99"/>
    <w:semiHidden/>
    <w:unhideWhenUsed/>
    <w:qFormat/>
    <w:tblPr/>
  </w:style>
  <w:style w:type="numbering" w:styleId="665">
    <w:name w:val="Нет списка"/>
    <w:next w:val="665"/>
    <w:link w:val="658"/>
    <w:uiPriority w:val="99"/>
    <w:semiHidden/>
    <w:unhideWhenUsed/>
  </w:style>
  <w:style w:type="character" w:styleId="666">
    <w:name w:val="Цветовое выделение"/>
    <w:next w:val="666"/>
    <w:link w:val="658"/>
    <w:uiPriority w:val="99"/>
    <w:rPr>
      <w:b/>
      <w:bCs/>
      <w:color w:val="26282f"/>
    </w:rPr>
  </w:style>
  <w:style w:type="character" w:styleId="667">
    <w:name w:val="Гипертекстовая ссылка"/>
    <w:next w:val="667"/>
    <w:link w:val="658"/>
    <w:uiPriority w:val="99"/>
    <w:rPr>
      <w:b/>
      <w:bCs/>
      <w:color w:val="106bbe"/>
    </w:rPr>
  </w:style>
  <w:style w:type="character" w:styleId="668">
    <w:name w:val="Активная гипертекстовая ссылка"/>
    <w:next w:val="668"/>
    <w:link w:val="658"/>
    <w:uiPriority w:val="99"/>
    <w:rPr>
      <w:b/>
      <w:bCs/>
      <w:color w:val="106bbe"/>
      <w:u w:val="single"/>
    </w:rPr>
  </w:style>
  <w:style w:type="paragraph" w:styleId="669">
    <w:name w:val="Внимание"/>
    <w:basedOn w:val="658"/>
    <w:next w:val="658"/>
    <w:link w:val="658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70">
    <w:name w:val="Внимание: криминал!!"/>
    <w:basedOn w:val="669"/>
    <w:next w:val="658"/>
    <w:link w:val="658"/>
    <w:uiPriority w:val="99"/>
  </w:style>
  <w:style w:type="paragraph" w:styleId="671">
    <w:name w:val="Внимание: недобросовестность!"/>
    <w:basedOn w:val="669"/>
    <w:next w:val="658"/>
    <w:link w:val="658"/>
    <w:uiPriority w:val="99"/>
  </w:style>
  <w:style w:type="character" w:styleId="672">
    <w:name w:val="Выделение для Базового Поиска"/>
    <w:next w:val="672"/>
    <w:link w:val="658"/>
    <w:uiPriority w:val="99"/>
    <w:rPr>
      <w:b/>
      <w:bCs/>
      <w:color w:val="0058a9"/>
    </w:rPr>
  </w:style>
  <w:style w:type="character" w:styleId="673">
    <w:name w:val="Выделение для Базового Поиска (курсив)"/>
    <w:next w:val="673"/>
    <w:link w:val="658"/>
    <w:uiPriority w:val="99"/>
    <w:rPr>
      <w:b/>
      <w:bCs/>
      <w:i/>
      <w:iCs/>
      <w:color w:val="0058a9"/>
    </w:rPr>
  </w:style>
  <w:style w:type="paragraph" w:styleId="674">
    <w:name w:val="Дочерний элемент списка"/>
    <w:basedOn w:val="658"/>
    <w:next w:val="658"/>
    <w:link w:val="658"/>
    <w:uiPriority w:val="99"/>
    <w:pPr>
      <w:ind w:firstLine="0"/>
    </w:pPr>
    <w:rPr>
      <w:color w:val="868381"/>
      <w:sz w:val="20"/>
      <w:szCs w:val="20"/>
    </w:rPr>
  </w:style>
  <w:style w:type="paragraph" w:styleId="675">
    <w:name w:val="Основное меню (преемственное)"/>
    <w:basedOn w:val="658"/>
    <w:next w:val="658"/>
    <w:link w:val="658"/>
    <w:uiPriority w:val="99"/>
    <w:rPr>
      <w:rFonts w:ascii="Verdana" w:hAnsi="Verdana" w:cs="Verdana"/>
      <w:sz w:val="22"/>
      <w:szCs w:val="22"/>
    </w:rPr>
  </w:style>
  <w:style w:type="paragraph" w:styleId="676">
    <w:name w:val="Заголовок"/>
    <w:basedOn w:val="675"/>
    <w:next w:val="658"/>
    <w:link w:val="658"/>
    <w:uiPriority w:val="99"/>
    <w:rPr>
      <w:b/>
      <w:bCs/>
      <w:color w:val="0058a9"/>
      <w:shd w:val="clear" w:color="auto" w:fill="f0f0f0"/>
    </w:rPr>
  </w:style>
  <w:style w:type="character" w:styleId="677">
    <w:name w:val="Заголовок 1 Знак"/>
    <w:next w:val="677"/>
    <w:link w:val="6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78">
    <w:name w:val="Заголовок 2 Знак"/>
    <w:next w:val="678"/>
    <w:link w:val="660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79">
    <w:name w:val="Заголовок 3 Знак"/>
    <w:next w:val="679"/>
    <w:link w:val="661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80">
    <w:name w:val="Заголовок 4 Знак"/>
    <w:next w:val="680"/>
    <w:link w:val="662"/>
    <w:uiPriority w:val="9"/>
    <w:semiHidden/>
    <w:rPr>
      <w:b/>
      <w:bCs/>
      <w:sz w:val="28"/>
      <w:szCs w:val="28"/>
    </w:rPr>
  </w:style>
  <w:style w:type="paragraph" w:styleId="681">
    <w:name w:val="Заголовок группы контролов"/>
    <w:basedOn w:val="658"/>
    <w:next w:val="658"/>
    <w:link w:val="658"/>
    <w:uiPriority w:val="99"/>
    <w:rPr>
      <w:b/>
      <w:bCs/>
      <w:color w:val="000000"/>
    </w:rPr>
  </w:style>
  <w:style w:type="paragraph" w:styleId="682">
    <w:name w:val="Заголовок для информации об изменениях"/>
    <w:basedOn w:val="659"/>
    <w:next w:val="658"/>
    <w:link w:val="658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83">
    <w:name w:val="Заголовок распахивающейся части диалога"/>
    <w:basedOn w:val="658"/>
    <w:next w:val="658"/>
    <w:link w:val="658"/>
    <w:uiPriority w:val="99"/>
    <w:rPr>
      <w:i/>
      <w:iCs/>
      <w:color w:val="000080"/>
      <w:sz w:val="22"/>
      <w:szCs w:val="22"/>
    </w:rPr>
  </w:style>
  <w:style w:type="character" w:styleId="684">
    <w:name w:val="Заголовок своего сообщения"/>
    <w:basedOn w:val="666"/>
    <w:next w:val="684"/>
    <w:link w:val="658"/>
    <w:uiPriority w:val="99"/>
  </w:style>
  <w:style w:type="paragraph" w:styleId="685">
    <w:name w:val="Заголовок статьи"/>
    <w:basedOn w:val="658"/>
    <w:next w:val="658"/>
    <w:link w:val="658"/>
    <w:uiPriority w:val="99"/>
    <w:pPr>
      <w:ind w:left="1612" w:hanging="892"/>
    </w:pPr>
  </w:style>
  <w:style w:type="character" w:styleId="686">
    <w:name w:val="Заголовок чужого сообщения"/>
    <w:next w:val="686"/>
    <w:link w:val="658"/>
    <w:uiPriority w:val="99"/>
    <w:rPr>
      <w:b/>
      <w:bCs/>
      <w:color w:val="ff0000"/>
    </w:rPr>
  </w:style>
  <w:style w:type="paragraph" w:styleId="687">
    <w:name w:val="Заголовок ЭР (левое окно)"/>
    <w:basedOn w:val="658"/>
    <w:next w:val="658"/>
    <w:link w:val="658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688">
    <w:name w:val="Заголовок ЭР (правое окно)"/>
    <w:basedOn w:val="687"/>
    <w:next w:val="658"/>
    <w:link w:val="658"/>
    <w:uiPriority w:val="99"/>
    <w:pPr>
      <w:jc w:val="left"/>
      <w:spacing w:after="0"/>
    </w:pPr>
  </w:style>
  <w:style w:type="paragraph" w:styleId="689">
    <w:name w:val="Интерактивный заголовок"/>
    <w:basedOn w:val="676"/>
    <w:next w:val="658"/>
    <w:link w:val="658"/>
    <w:uiPriority w:val="99"/>
    <w:rPr>
      <w:u w:val="single"/>
    </w:rPr>
  </w:style>
  <w:style w:type="paragraph" w:styleId="690">
    <w:name w:val="Текст информации об изменениях"/>
    <w:basedOn w:val="658"/>
    <w:next w:val="658"/>
    <w:link w:val="658"/>
    <w:uiPriority w:val="99"/>
    <w:rPr>
      <w:color w:val="353842"/>
      <w:sz w:val="18"/>
      <w:szCs w:val="18"/>
    </w:rPr>
  </w:style>
  <w:style w:type="paragraph" w:styleId="691">
    <w:name w:val="Информация об изменениях"/>
    <w:basedOn w:val="690"/>
    <w:next w:val="658"/>
    <w:link w:val="658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692">
    <w:name w:val="Текст (справка)"/>
    <w:basedOn w:val="658"/>
    <w:next w:val="658"/>
    <w:link w:val="658"/>
    <w:uiPriority w:val="99"/>
    <w:pPr>
      <w:ind w:left="170" w:right="170" w:firstLine="0"/>
      <w:jc w:val="left"/>
    </w:pPr>
  </w:style>
  <w:style w:type="paragraph" w:styleId="693">
    <w:name w:val="Комментарий"/>
    <w:basedOn w:val="692"/>
    <w:next w:val="658"/>
    <w:link w:val="658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694">
    <w:name w:val="Информация об изменениях документа"/>
    <w:basedOn w:val="693"/>
    <w:next w:val="658"/>
    <w:link w:val="658"/>
    <w:uiPriority w:val="99"/>
    <w:rPr>
      <w:i/>
      <w:iCs/>
    </w:rPr>
  </w:style>
  <w:style w:type="paragraph" w:styleId="695">
    <w:name w:val="Текст (лев. подпись)"/>
    <w:basedOn w:val="658"/>
    <w:next w:val="658"/>
    <w:link w:val="658"/>
    <w:uiPriority w:val="99"/>
    <w:pPr>
      <w:ind w:firstLine="0"/>
      <w:jc w:val="left"/>
    </w:pPr>
  </w:style>
  <w:style w:type="paragraph" w:styleId="696">
    <w:name w:val="Колонтитул (левый)"/>
    <w:basedOn w:val="695"/>
    <w:next w:val="658"/>
    <w:link w:val="658"/>
    <w:uiPriority w:val="99"/>
    <w:rPr>
      <w:sz w:val="14"/>
      <w:szCs w:val="14"/>
    </w:rPr>
  </w:style>
  <w:style w:type="paragraph" w:styleId="697">
    <w:name w:val="Текст (прав. подпись)"/>
    <w:basedOn w:val="658"/>
    <w:next w:val="658"/>
    <w:link w:val="658"/>
    <w:uiPriority w:val="99"/>
    <w:pPr>
      <w:ind w:firstLine="0"/>
      <w:jc w:val="right"/>
    </w:pPr>
  </w:style>
  <w:style w:type="paragraph" w:styleId="698">
    <w:name w:val="Колонтитул (правый)"/>
    <w:basedOn w:val="697"/>
    <w:next w:val="658"/>
    <w:link w:val="658"/>
    <w:uiPriority w:val="99"/>
    <w:rPr>
      <w:sz w:val="14"/>
      <w:szCs w:val="14"/>
    </w:rPr>
  </w:style>
  <w:style w:type="paragraph" w:styleId="699">
    <w:name w:val="Комментарий пользователя"/>
    <w:basedOn w:val="693"/>
    <w:next w:val="658"/>
    <w:link w:val="658"/>
    <w:uiPriority w:val="99"/>
    <w:pPr>
      <w:jc w:val="left"/>
    </w:pPr>
    <w:rPr>
      <w:shd w:val="clear" w:color="auto" w:fill="ffdfe0"/>
    </w:rPr>
  </w:style>
  <w:style w:type="paragraph" w:styleId="700">
    <w:name w:val="Куда обратиться?"/>
    <w:basedOn w:val="669"/>
    <w:next w:val="658"/>
    <w:link w:val="658"/>
    <w:uiPriority w:val="99"/>
  </w:style>
  <w:style w:type="paragraph" w:styleId="701">
    <w:name w:val="Моноширинный"/>
    <w:basedOn w:val="658"/>
    <w:next w:val="658"/>
    <w:link w:val="658"/>
    <w:uiPriority w:val="99"/>
    <w:pPr>
      <w:ind w:firstLine="0"/>
      <w:jc w:val="left"/>
    </w:pPr>
    <w:rPr>
      <w:rFonts w:ascii="Courier New" w:hAnsi="Courier New" w:cs="Courier New"/>
    </w:rPr>
  </w:style>
  <w:style w:type="character" w:styleId="702">
    <w:name w:val="Найденные слова"/>
    <w:next w:val="702"/>
    <w:link w:val="658"/>
    <w:uiPriority w:val="99"/>
    <w:rPr>
      <w:b/>
      <w:bCs/>
      <w:color w:val="26282f"/>
      <w:shd w:val="clear" w:color="auto" w:fill="fff580"/>
    </w:rPr>
  </w:style>
  <w:style w:type="character" w:styleId="703">
    <w:name w:val="Не вступил в силу"/>
    <w:next w:val="703"/>
    <w:link w:val="658"/>
    <w:uiPriority w:val="99"/>
    <w:rPr>
      <w:b/>
      <w:bCs/>
      <w:color w:val="000000"/>
      <w:shd w:val="clear" w:color="auto" w:fill="d8ede8"/>
    </w:rPr>
  </w:style>
  <w:style w:type="paragraph" w:styleId="704">
    <w:name w:val="Необходимые документы"/>
    <w:basedOn w:val="669"/>
    <w:next w:val="658"/>
    <w:link w:val="658"/>
    <w:uiPriority w:val="99"/>
    <w:pPr>
      <w:ind w:firstLine="118"/>
    </w:pPr>
  </w:style>
  <w:style w:type="paragraph" w:styleId="705">
    <w:name w:val="Нормальный (таблица)"/>
    <w:basedOn w:val="658"/>
    <w:next w:val="658"/>
    <w:link w:val="658"/>
    <w:uiPriority w:val="99"/>
    <w:pPr>
      <w:ind w:firstLine="0"/>
    </w:pPr>
  </w:style>
  <w:style w:type="paragraph" w:styleId="706">
    <w:name w:val="Таблицы (моноширинный)"/>
    <w:basedOn w:val="658"/>
    <w:next w:val="658"/>
    <w:link w:val="658"/>
    <w:uiPriority w:val="99"/>
    <w:pPr>
      <w:ind w:firstLine="0"/>
      <w:jc w:val="left"/>
    </w:pPr>
    <w:rPr>
      <w:rFonts w:ascii="Courier New" w:hAnsi="Courier New" w:cs="Courier New"/>
    </w:rPr>
  </w:style>
  <w:style w:type="paragraph" w:styleId="707">
    <w:name w:val="Оглавление"/>
    <w:basedOn w:val="706"/>
    <w:next w:val="658"/>
    <w:link w:val="658"/>
    <w:uiPriority w:val="99"/>
    <w:pPr>
      <w:ind w:left="140"/>
    </w:pPr>
  </w:style>
  <w:style w:type="character" w:styleId="708">
    <w:name w:val="Опечатки"/>
    <w:next w:val="708"/>
    <w:link w:val="658"/>
    <w:uiPriority w:val="99"/>
    <w:rPr>
      <w:color w:val="ff0000"/>
    </w:rPr>
  </w:style>
  <w:style w:type="paragraph" w:styleId="709">
    <w:name w:val="Переменная часть"/>
    <w:basedOn w:val="675"/>
    <w:next w:val="658"/>
    <w:link w:val="658"/>
    <w:uiPriority w:val="99"/>
    <w:rPr>
      <w:sz w:val="18"/>
      <w:szCs w:val="18"/>
    </w:rPr>
  </w:style>
  <w:style w:type="paragraph" w:styleId="710">
    <w:name w:val="Подвал для информации об изменениях"/>
    <w:basedOn w:val="659"/>
    <w:next w:val="658"/>
    <w:link w:val="658"/>
    <w:uiPriority w:val="99"/>
    <w:pPr>
      <w:outlineLvl w:val="9"/>
    </w:pPr>
    <w:rPr>
      <w:b w:val="0"/>
      <w:bCs w:val="0"/>
      <w:sz w:val="18"/>
      <w:szCs w:val="18"/>
    </w:rPr>
  </w:style>
  <w:style w:type="paragraph" w:styleId="711">
    <w:name w:val="Подзаголовок для информации об изменениях"/>
    <w:basedOn w:val="690"/>
    <w:next w:val="658"/>
    <w:link w:val="658"/>
    <w:uiPriority w:val="99"/>
    <w:rPr>
      <w:b/>
      <w:bCs/>
    </w:rPr>
  </w:style>
  <w:style w:type="paragraph" w:styleId="712">
    <w:name w:val="Подчёркнуный текст"/>
    <w:basedOn w:val="658"/>
    <w:next w:val="658"/>
    <w:link w:val="658"/>
    <w:uiPriority w:val="99"/>
  </w:style>
  <w:style w:type="paragraph" w:styleId="713">
    <w:name w:val="Постоянная часть"/>
    <w:basedOn w:val="675"/>
    <w:next w:val="658"/>
    <w:link w:val="658"/>
    <w:uiPriority w:val="99"/>
    <w:rPr>
      <w:sz w:val="20"/>
      <w:szCs w:val="20"/>
    </w:rPr>
  </w:style>
  <w:style w:type="paragraph" w:styleId="714">
    <w:name w:val="Прижатый влево"/>
    <w:basedOn w:val="658"/>
    <w:next w:val="658"/>
    <w:link w:val="658"/>
    <w:uiPriority w:val="99"/>
    <w:pPr>
      <w:ind w:firstLine="0"/>
      <w:jc w:val="left"/>
    </w:pPr>
  </w:style>
  <w:style w:type="paragraph" w:styleId="715">
    <w:name w:val="Пример."/>
    <w:basedOn w:val="669"/>
    <w:next w:val="658"/>
    <w:link w:val="658"/>
    <w:uiPriority w:val="99"/>
  </w:style>
  <w:style w:type="paragraph" w:styleId="716">
    <w:name w:val="Примечание."/>
    <w:basedOn w:val="669"/>
    <w:next w:val="658"/>
    <w:link w:val="658"/>
    <w:uiPriority w:val="99"/>
  </w:style>
  <w:style w:type="character" w:styleId="717">
    <w:name w:val="Продолжение ссылки"/>
    <w:basedOn w:val="667"/>
    <w:next w:val="717"/>
    <w:link w:val="658"/>
    <w:uiPriority w:val="99"/>
  </w:style>
  <w:style w:type="paragraph" w:styleId="718">
    <w:name w:val="Словарная статья"/>
    <w:basedOn w:val="658"/>
    <w:next w:val="658"/>
    <w:link w:val="658"/>
    <w:uiPriority w:val="99"/>
    <w:pPr>
      <w:ind w:right="118" w:firstLine="0"/>
    </w:pPr>
  </w:style>
  <w:style w:type="character" w:styleId="719">
    <w:name w:val="Сравнение редакций"/>
    <w:basedOn w:val="666"/>
    <w:next w:val="719"/>
    <w:link w:val="658"/>
    <w:uiPriority w:val="99"/>
  </w:style>
  <w:style w:type="character" w:styleId="720">
    <w:name w:val="Сравнение редакций. Добавленный фрагмент"/>
    <w:next w:val="720"/>
    <w:link w:val="658"/>
    <w:uiPriority w:val="99"/>
    <w:rPr>
      <w:color w:val="000000"/>
      <w:shd w:val="clear" w:color="auto" w:fill="c1d7ff"/>
    </w:rPr>
  </w:style>
  <w:style w:type="character" w:styleId="721">
    <w:name w:val="Сравнение редакций. Удаленный фрагмент"/>
    <w:next w:val="721"/>
    <w:link w:val="658"/>
    <w:uiPriority w:val="99"/>
    <w:rPr>
      <w:color w:val="000000"/>
      <w:shd w:val="clear" w:color="auto" w:fill="c4c413"/>
    </w:rPr>
  </w:style>
  <w:style w:type="paragraph" w:styleId="722">
    <w:name w:val="Ссылка на официальную публикацию"/>
    <w:basedOn w:val="658"/>
    <w:next w:val="658"/>
    <w:link w:val="658"/>
    <w:uiPriority w:val="99"/>
  </w:style>
  <w:style w:type="paragraph" w:styleId="723">
    <w:name w:val="Текст в таблице"/>
    <w:basedOn w:val="705"/>
    <w:next w:val="658"/>
    <w:link w:val="658"/>
    <w:uiPriority w:val="99"/>
    <w:pPr>
      <w:ind w:firstLine="500"/>
    </w:pPr>
  </w:style>
  <w:style w:type="paragraph" w:styleId="724">
    <w:name w:val="Текст ЭР (см. также)"/>
    <w:basedOn w:val="658"/>
    <w:next w:val="658"/>
    <w:link w:val="658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25">
    <w:name w:val="Технический комментарий"/>
    <w:basedOn w:val="658"/>
    <w:next w:val="658"/>
    <w:link w:val="658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26">
    <w:name w:val="Утратил силу"/>
    <w:next w:val="726"/>
    <w:link w:val="658"/>
    <w:uiPriority w:val="99"/>
    <w:rPr>
      <w:b/>
      <w:bCs/>
      <w:strike/>
      <w:color w:val="666600"/>
    </w:rPr>
  </w:style>
  <w:style w:type="paragraph" w:styleId="727">
    <w:name w:val="Формула"/>
    <w:basedOn w:val="658"/>
    <w:next w:val="658"/>
    <w:link w:val="658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28">
    <w:name w:val="Центрированный (таблица)"/>
    <w:basedOn w:val="705"/>
    <w:next w:val="658"/>
    <w:link w:val="658"/>
    <w:uiPriority w:val="99"/>
    <w:pPr>
      <w:jc w:val="center"/>
    </w:pPr>
  </w:style>
  <w:style w:type="paragraph" w:styleId="729">
    <w:name w:val="ЭР-содержание (правое окно)"/>
    <w:basedOn w:val="658"/>
    <w:next w:val="658"/>
    <w:link w:val="658"/>
    <w:uiPriority w:val="99"/>
    <w:pPr>
      <w:ind w:firstLine="0"/>
      <w:jc w:val="left"/>
      <w:spacing w:before="300"/>
    </w:pPr>
  </w:style>
  <w:style w:type="paragraph" w:styleId="730">
    <w:name w:val="Основной текст"/>
    <w:basedOn w:val="658"/>
    <w:next w:val="730"/>
    <w:link w:val="658"/>
    <w:pPr>
      <w:ind w:firstLine="0"/>
      <w:jc w:val="left"/>
      <w:spacing w:after="120"/>
      <w:widowControl/>
    </w:pPr>
  </w:style>
  <w:style w:type="paragraph" w:styleId="731">
    <w:name w:val="Основной текст 2"/>
    <w:basedOn w:val="658"/>
    <w:next w:val="731"/>
    <w:link w:val="658"/>
    <w:pPr>
      <w:ind w:firstLine="0"/>
      <w:widowControl/>
    </w:pPr>
    <w:rPr>
      <w:sz w:val="28"/>
      <w:szCs w:val="28"/>
    </w:rPr>
  </w:style>
  <w:style w:type="paragraph" w:styleId="732">
    <w:name w:val="Style7"/>
    <w:basedOn w:val="658"/>
    <w:next w:val="732"/>
    <w:link w:val="658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33">
    <w:name w:val="Font Style50"/>
    <w:next w:val="733"/>
    <w:link w:val="658"/>
    <w:rPr>
      <w:rFonts w:ascii="Times New Roman" w:hAnsi="Times New Roman"/>
      <w:sz w:val="16"/>
    </w:rPr>
  </w:style>
  <w:style w:type="table" w:styleId="734">
    <w:name w:val="Сетка таблицы"/>
    <w:basedOn w:val="664"/>
    <w:next w:val="734"/>
    <w:link w:val="658"/>
    <w:rPr>
      <w:rFonts w:ascii="Times New Roman" w:hAnsi="Times New Roman"/>
    </w:rPr>
    <w:tblPr/>
  </w:style>
  <w:style w:type="paragraph" w:styleId="735">
    <w:name w:val="List Paragraph"/>
    <w:basedOn w:val="658"/>
    <w:next w:val="735"/>
    <w:link w:val="658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36">
    <w:name w:val="Верхний колонтитул"/>
    <w:basedOn w:val="658"/>
    <w:next w:val="736"/>
    <w:link w:val="737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737">
    <w:name w:val="Верхний колонтитул Знак"/>
    <w:next w:val="737"/>
    <w:link w:val="736"/>
    <w:uiPriority w:val="99"/>
    <w:rPr>
      <w:rFonts w:ascii="Arial" w:hAnsi="Arial" w:cs="Arial"/>
      <w:sz w:val="24"/>
      <w:szCs w:val="24"/>
    </w:rPr>
  </w:style>
  <w:style w:type="paragraph" w:styleId="738">
    <w:name w:val="Нижний колонтитул"/>
    <w:basedOn w:val="658"/>
    <w:next w:val="738"/>
    <w:link w:val="739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739">
    <w:name w:val="Нижний колонтитул Знак"/>
    <w:next w:val="739"/>
    <w:link w:val="738"/>
    <w:uiPriority w:val="99"/>
    <w:rPr>
      <w:rFonts w:ascii="Arial" w:hAnsi="Arial" w:cs="Arial"/>
      <w:sz w:val="24"/>
      <w:szCs w:val="24"/>
    </w:rPr>
  </w:style>
  <w:style w:type="paragraph" w:styleId="740">
    <w:name w:val="Основной текст (2)"/>
    <w:basedOn w:val="658"/>
    <w:next w:val="740"/>
    <w:link w:val="658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41">
    <w:name w:val="Основной текст (2) + Не полужирный"/>
    <w:next w:val="741"/>
    <w:link w:val="658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42">
    <w:name w:val="Текст выноски"/>
    <w:basedOn w:val="658"/>
    <w:next w:val="742"/>
    <w:link w:val="743"/>
    <w:uiPriority w:val="99"/>
    <w:semiHidden/>
    <w:unhideWhenUsed/>
    <w:rPr>
      <w:rFonts w:ascii="Tahoma" w:hAnsi="Tahoma" w:cs="Times New Roman"/>
      <w:sz w:val="16"/>
      <w:szCs w:val="16"/>
      <w:lang w:val="en-US" w:eastAsia="en-US"/>
    </w:rPr>
  </w:style>
  <w:style w:type="character" w:styleId="743">
    <w:name w:val="Текст выноски Знак"/>
    <w:next w:val="743"/>
    <w:link w:val="742"/>
    <w:uiPriority w:val="99"/>
    <w:semiHidden/>
    <w:rPr>
      <w:rFonts w:ascii="Tahoma" w:hAnsi="Tahoma" w:cs="Tahoma"/>
      <w:sz w:val="16"/>
      <w:szCs w:val="16"/>
    </w:rPr>
  </w:style>
  <w:style w:type="paragraph" w:styleId="744">
    <w:name w:val="Без интервала"/>
    <w:next w:val="744"/>
    <w:link w:val="658"/>
    <w:uiPriority w:val="1"/>
    <w:qFormat/>
    <w:rPr>
      <w:sz w:val="22"/>
      <w:szCs w:val="22"/>
      <w:lang w:val="ru-RU" w:eastAsia="ru-RU" w:bidi="ar-SA"/>
    </w:rPr>
  </w:style>
  <w:style w:type="paragraph" w:styleId="745">
    <w:name w:val="ConsPlusNormal"/>
    <w:next w:val="745"/>
    <w:link w:val="658"/>
    <w:pPr>
      <w:widowControl w:val="off"/>
    </w:pPr>
    <w:rPr>
      <w:rFonts w:ascii="Arial" w:hAnsi="Arial" w:cs="Arial"/>
      <w:lang w:val="ru-RU" w:eastAsia="ru-RU" w:bidi="ar-SA"/>
    </w:rPr>
  </w:style>
  <w:style w:type="character" w:styleId="746">
    <w:name w:val="Гиперссылка"/>
    <w:next w:val="746"/>
    <w:link w:val="658"/>
    <w:uiPriority w:val="99"/>
    <w:unhideWhenUsed/>
    <w:rPr>
      <w:color w:val="0000ff"/>
      <w:u w:val="single"/>
    </w:rPr>
  </w:style>
  <w:style w:type="paragraph" w:styleId="747">
    <w:name w:val="ConsPlusNonformat"/>
    <w:next w:val="747"/>
    <w:link w:val="658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748">
    <w:name w:val="Абзац списка"/>
    <w:basedOn w:val="658"/>
    <w:next w:val="748"/>
    <w:link w:val="658"/>
    <w:qFormat/>
    <w:pPr>
      <w:ind w:left="720" w:firstLine="0"/>
      <w:jc w:val="left"/>
      <w:spacing w:after="200" w:line="276" w:lineRule="auto"/>
      <w:widowControl/>
    </w:pPr>
    <w:rPr>
      <w:rFonts w:ascii="Calibri" w:hAnsi="Calibri" w:eastAsia="Calibri" w:cs="Calibri"/>
      <w:sz w:val="22"/>
      <w:szCs w:val="22"/>
      <w:lang w:eastAsia="ar-SA"/>
    </w:rPr>
  </w:style>
  <w:style w:type="paragraph" w:styleId="749">
    <w:name w:val="обычный_1 Знак Знак Знак Знак Знак Знак Знак Знак Знак"/>
    <w:basedOn w:val="658"/>
    <w:next w:val="749"/>
    <w:link w:val="658"/>
    <w:pPr>
      <w:ind w:firstLine="0"/>
      <w:spacing w:before="100" w:beforeAutospacing="1" w:after="100" w:afterAutospacing="1"/>
      <w:widowControl/>
    </w:pPr>
    <w:rPr>
      <w:rFonts w:ascii="Tahoma" w:hAnsi="Tahoma" w:cs="Times New Roman"/>
      <w:sz w:val="20"/>
      <w:szCs w:val="20"/>
      <w:lang w:val="en-US" w:eastAsia="en-US"/>
    </w:rPr>
  </w:style>
  <w:style w:type="character" w:styleId="750">
    <w:name w:val="Основной текст_"/>
    <w:next w:val="750"/>
    <w:link w:val="751"/>
    <w:rPr>
      <w:rFonts w:ascii="Times New Roman" w:hAnsi="Times New Roman"/>
      <w:spacing w:val="3"/>
      <w:sz w:val="25"/>
      <w:szCs w:val="25"/>
      <w:shd w:val="clear" w:color="auto" w:fill="ffffff"/>
    </w:rPr>
  </w:style>
  <w:style w:type="paragraph" w:styleId="751">
    <w:name w:val="Основной текст4"/>
    <w:basedOn w:val="658"/>
    <w:next w:val="751"/>
    <w:link w:val="750"/>
    <w:pPr>
      <w:ind w:firstLine="0"/>
      <w:jc w:val="center"/>
      <w:spacing w:line="322" w:lineRule="exact"/>
      <w:shd w:val="clear" w:color="auto" w:fill="ffffff"/>
    </w:pPr>
    <w:rPr>
      <w:rFonts w:ascii="Times New Roman" w:hAnsi="Times New Roman" w:cs="Times New Roman"/>
      <w:spacing w:val="3"/>
      <w:sz w:val="25"/>
      <w:szCs w:val="25"/>
    </w:rPr>
  </w:style>
  <w:style w:type="paragraph" w:styleId="752">
    <w:name w:val="ConsPlusCell"/>
    <w:next w:val="752"/>
    <w:link w:val="658"/>
    <w:pPr>
      <w:widowControl w:val="off"/>
    </w:pPr>
    <w:rPr>
      <w:rFonts w:ascii="Arial" w:hAnsi="Arial" w:cs="Arial"/>
      <w:lang w:val="ru-RU" w:eastAsia="ru-RU" w:bidi="ar-SA"/>
    </w:rPr>
  </w:style>
  <w:style w:type="character" w:styleId="1409" w:default="1">
    <w:name w:val="Default Paragraph Font"/>
    <w:uiPriority w:val="1"/>
    <w:semiHidden/>
    <w:unhideWhenUsed/>
  </w:style>
  <w:style w:type="numbering" w:styleId="1410" w:default="1">
    <w:name w:val="No List"/>
    <w:uiPriority w:val="99"/>
    <w:semiHidden/>
    <w:unhideWhenUsed/>
  </w:style>
  <w:style w:type="table" w:styleId="14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118</cp:revision>
  <dcterms:created xsi:type="dcterms:W3CDTF">2015-07-06T07:17:00Z</dcterms:created>
  <dcterms:modified xsi:type="dcterms:W3CDTF">2023-12-27T15:44:33Z</dcterms:modified>
  <cp:version>983040</cp:version>
</cp:coreProperties>
</file>