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0"/>
        </w:rPr>
      </w:pPr>
      <w:r>
        <w:rPr>
          <w:rFonts w:ascii="Tinos" w:hAnsi="Tinos"/>
          <w:sz w:val="28"/>
        </w:rPr>
        <w:drawing>
          <wp:inline>
            <wp:extent cx="475615" cy="59626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75615" cy="5962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/>
        <w:jc w:val="center"/>
        <w:rPr>
          <w:sz w:val="20"/>
        </w:rPr>
      </w:pPr>
    </w:p>
    <w:p w14:paraId="03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</w:t>
      </w:r>
    </w:p>
    <w:p w14:paraId="04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 xml:space="preserve">ЛЕНИНГРАДСКИЙ </w:t>
      </w:r>
      <w:r>
        <w:rPr>
          <w:b w:val="1"/>
          <w:sz w:val="28"/>
        </w:rPr>
        <w:t>МУНИЦИПАЛЬНЫЙ ОКРУГ</w:t>
      </w:r>
    </w:p>
    <w:p w14:paraId="05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6000000">
      <w:pPr>
        <w:widowControl w:val="1"/>
        <w:ind w:right="-6"/>
        <w:jc w:val="center"/>
        <w:rPr>
          <w:sz w:val="16"/>
        </w:rPr>
      </w:pPr>
    </w:p>
    <w:p w14:paraId="07000000">
      <w:pPr>
        <w:widowControl w:val="1"/>
        <w:ind/>
        <w:jc w:val="center"/>
        <w:rPr>
          <w:b w:val="1"/>
          <w:spacing w:val="12"/>
          <w:sz w:val="32"/>
        </w:rPr>
      </w:pPr>
      <w:r>
        <w:rPr>
          <w:b w:val="1"/>
          <w:spacing w:val="12"/>
          <w:sz w:val="32"/>
        </w:rPr>
        <w:t>ПОСТАНОВЛЕНИЕ</w:t>
      </w:r>
    </w:p>
    <w:p w14:paraId="08000000">
      <w:pPr>
        <w:widowControl w:val="1"/>
        <w:ind/>
        <w:jc w:val="center"/>
        <w:rPr>
          <w:b w:val="1"/>
          <w:spacing w:val="12"/>
          <w:sz w:val="32"/>
        </w:rPr>
      </w:pPr>
    </w:p>
    <w:p w14:paraId="09000000">
      <w:pPr>
        <w:widowControl w:val="1"/>
        <w:ind/>
        <w:jc w:val="center"/>
        <w:rPr>
          <w:b w:val="1"/>
          <w:spacing w:val="12"/>
          <w:sz w:val="26"/>
        </w:rPr>
      </w:pPr>
    </w:p>
    <w:p w14:paraId="0A000000">
      <w:pPr>
        <w:widowControl w:val="1"/>
        <w:ind/>
        <w:jc w:val="center"/>
        <w:rPr>
          <w:b w:val="1"/>
          <w:spacing w:val="12"/>
          <w:sz w:val="26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</w:t>
      </w:r>
      <w:r>
        <w:rPr>
          <w:sz w:val="28"/>
          <w:u w:val="single"/>
        </w:rPr>
        <w:t>9.12.2025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№</w:t>
      </w:r>
      <w:r>
        <w:rPr>
          <w:b w:val="0"/>
          <w:spacing w:val="12"/>
          <w:sz w:val="26"/>
        </w:rPr>
        <w:t xml:space="preserve"> </w:t>
      </w:r>
      <w:r>
        <w:rPr>
          <w:b w:val="0"/>
          <w:spacing w:val="12"/>
          <w:sz w:val="26"/>
          <w:u w:val="single"/>
        </w:rPr>
        <w:t>1968</w:t>
      </w:r>
    </w:p>
    <w:p w14:paraId="0B000000">
      <w:pPr>
        <w:widowControl w:val="1"/>
        <w:ind/>
        <w:jc w:val="center"/>
      </w:pPr>
      <w:r>
        <w:t>станица Ленинградская</w:t>
      </w:r>
    </w:p>
    <w:p w14:paraId="0C000000">
      <w:pPr>
        <w:widowControl w:val="1"/>
        <w:ind w:right="-6"/>
        <w:jc w:val="center"/>
        <w:rPr>
          <w:b w:val="1"/>
          <w:color w:val="FFFFFF"/>
        </w:rPr>
      </w:pPr>
    </w:p>
    <w:p w14:paraId="0D000000">
      <w:pPr>
        <w:pStyle w:val="Style_1"/>
        <w:widowControl w:val="1"/>
        <w:spacing w:line="240" w:lineRule="auto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лесного контроля на территории муниципального образования Ленинградский муниципальный округ Краснодарского края на 2026 год</w:t>
      </w:r>
    </w:p>
    <w:p w14:paraId="0E000000">
      <w:pPr>
        <w:widowControl w:val="1"/>
        <w:ind w:right="140"/>
        <w:jc w:val="center"/>
        <w:rPr>
          <w:rFonts w:ascii="Times New Roman" w:hAnsi="Times New Roman"/>
          <w:b w:val="1"/>
          <w:sz w:val="16"/>
        </w:rPr>
      </w:pPr>
    </w:p>
    <w:p w14:paraId="0F000000">
      <w:pPr>
        <w:widowControl w:val="1"/>
        <w:ind w:right="140"/>
        <w:jc w:val="center"/>
        <w:rPr>
          <w:rFonts w:ascii="Times New Roman" w:hAnsi="Times New Roman"/>
          <w:b w:val="1"/>
          <w:sz w:val="16"/>
        </w:rPr>
      </w:pPr>
    </w:p>
    <w:p w14:paraId="10000000">
      <w:pPr>
        <w:widowControl w:val="1"/>
        <w:ind w:firstLine="709" w:right="14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 законом от 31 июля 2020 г. № 248 - ФЗ «О государственном контроле (надзоре) и муниципальном контроле в Российской Федераци</w:t>
      </w:r>
      <w:r>
        <w:rPr>
          <w:rFonts w:ascii="Times New Roman" w:hAnsi="Times New Roman"/>
        </w:rPr>
        <w:t>и»,</w:t>
      </w:r>
      <w:r>
        <w:rPr>
          <w:rFonts w:ascii="Times New Roman" w:hAnsi="Times New Roman"/>
        </w:rPr>
        <w:t xml:space="preserve"> </w:t>
      </w:r>
      <w:r>
        <w:t xml:space="preserve">постановлением Правительства Российской Федерации от 25 июня 2021 г. № 990 «Об утверждении Правил разработки и утверждения </w:t>
      </w:r>
      <w:r>
        <w:t>контрольными</w:t>
      </w:r>
      <w:r>
        <w:t xml:space="preserve"> (надзорн</w:t>
      </w:r>
      <w:r>
        <w:t>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 о с т а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 о в л я ю:</w:t>
      </w:r>
    </w:p>
    <w:p w14:paraId="11000000">
      <w:pPr>
        <w:widowControl w:val="1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. Утвердить Программу профилактики рисков причинения вреда (ущерба) охраняемым законом ценностям при осуществлении муниципального лесного контроля на территории муниципального образования Ленинградский муниципальный округ Краснодарского края на 2026 год (</w:t>
      </w:r>
      <w:r>
        <w:rPr>
          <w:rFonts w:ascii="Times New Roman" w:hAnsi="Times New Roman"/>
        </w:rPr>
        <w:t>далее-Программа</w:t>
      </w:r>
      <w:r>
        <w:rPr>
          <w:rFonts w:ascii="Times New Roman" w:hAnsi="Times New Roman"/>
        </w:rPr>
        <w:t>) (прилагается).</w:t>
      </w:r>
    </w:p>
    <w:p w14:paraId="12000000">
      <w:pPr>
        <w:widowControl w:val="1"/>
        <w:ind w:firstLine="709" w:left="0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Признать утратившим силу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постановление администрации муниципального образования Ленинградский муниципальный округ Краснодарского края от 30 мая 2025 г. № 660 «Об утверждении программы профилактики рисков причинения вреда </w:t>
      </w:r>
      <w:r>
        <w:rPr>
          <w:rFonts w:ascii="Times New Roman" w:hAnsi="Times New Roman"/>
        </w:rPr>
        <w:t xml:space="preserve">(ущерба) охраняемым законом ценностям </w:t>
      </w:r>
      <w:r>
        <w:rPr>
          <w:rFonts w:ascii="Times New Roman" w:hAnsi="Times New Roman"/>
          <w:spacing w:val="2"/>
        </w:rPr>
        <w:t>при осуществлении муниципального лесного контроля на территории</w:t>
      </w:r>
      <w:r>
        <w:rPr>
          <w:rFonts w:ascii="Times New Roman" w:hAnsi="Times New Roman"/>
        </w:rPr>
        <w:t xml:space="preserve"> Ленинградского муниципального округа</w:t>
      </w:r>
      <w:r>
        <w:rPr>
          <w:rFonts w:ascii="Times New Roman" w:hAnsi="Times New Roman"/>
        </w:rPr>
        <w:t xml:space="preserve"> на 2026 год</w:t>
      </w:r>
      <w:r>
        <w:rPr>
          <w:rFonts w:ascii="Times New Roman" w:hAnsi="Times New Roman"/>
        </w:rPr>
        <w:t>».</w:t>
      </w:r>
    </w:p>
    <w:p w14:paraId="13000000">
      <w:pPr>
        <w:widowControl w:val="1"/>
        <w:ind w:firstLine="709" w:left="0"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t>Управлению ТЭК и ЖКХ администрации Ленинградского муниципального округа (</w:t>
      </w:r>
      <w:r>
        <w:t>Антоненко</w:t>
      </w:r>
      <w:r>
        <w:t xml:space="preserve"> К.А.) обеспечить</w:t>
      </w:r>
      <w:r>
        <w:rPr>
          <w:rFonts w:ascii="Times New Roman" w:hAnsi="Times New Roman"/>
        </w:rPr>
        <w:t xml:space="preserve"> выполнение мероприятий Программы и официальное опубликование настоящего постановления на официальном сайте администрации  Ленингр</w:t>
      </w:r>
      <w:r>
        <w:rPr>
          <w:rFonts w:ascii="Times New Roman" w:hAnsi="Times New Roman"/>
        </w:rPr>
        <w:t>адского муниципального округа (</w:t>
      </w:r>
      <w:r>
        <w:rPr>
          <w:rFonts w:ascii="Times New Roman" w:hAnsi="Times New Roman"/>
          <w:color w:val="000000"/>
          <w:u w:val="none"/>
        </w:rPr>
        <w:fldChar w:fldCharType="begin"/>
      </w:r>
      <w:r>
        <w:rPr>
          <w:rFonts w:ascii="Times New Roman" w:hAnsi="Times New Roman"/>
          <w:color w:val="000000"/>
          <w:u w:val="none"/>
        </w:rPr>
        <w:instrText>HYPERLINK "http://www.adminlenkub.ru"</w:instrText>
      </w:r>
      <w:r>
        <w:rPr>
          <w:rFonts w:ascii="Times New Roman" w:hAnsi="Times New Roman"/>
          <w:color w:val="000000"/>
          <w:u w:val="none"/>
        </w:rPr>
        <w:fldChar w:fldCharType="separate"/>
      </w:r>
      <w:r>
        <w:rPr>
          <w:rFonts w:ascii="Times New Roman" w:hAnsi="Times New Roman"/>
          <w:color w:val="000000"/>
          <w:u w:val="none"/>
        </w:rPr>
        <w:t>www.adminlenkub.ru</w:t>
      </w:r>
      <w:r>
        <w:rPr>
          <w:rFonts w:ascii="Times New Roman" w:hAnsi="Times New Roman"/>
          <w:color w:val="000000"/>
          <w:u w:val="none"/>
        </w:rPr>
        <w:fldChar w:fldCharType="end"/>
      </w:r>
      <w:r>
        <w:rPr>
          <w:rFonts w:ascii="Times New Roman" w:hAnsi="Times New Roman"/>
        </w:rPr>
        <w:t>).</w:t>
      </w:r>
    </w:p>
    <w:p w14:paraId="14000000">
      <w:pPr>
        <w:widowControl w:val="1"/>
        <w:tabs>
          <w:tab w:leader="none" w:pos="709" w:val="left"/>
          <w:tab w:leader="none" w:pos="851" w:val="left"/>
        </w:tabs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4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Контроль за</w:t>
      </w:r>
      <w:r>
        <w:rPr>
          <w:rFonts w:ascii="Times New Roman" w:hAnsi="Times New Roman"/>
        </w:rPr>
        <w:t xml:space="preserve"> выполнением настоящего постановления возложить на  заместителя главы Ленинградского муниципального округа </w:t>
      </w:r>
      <w:r>
        <w:rPr>
          <w:rFonts w:ascii="Times New Roman" w:hAnsi="Times New Roman"/>
        </w:rPr>
        <w:t>Шмаровоза</w:t>
      </w:r>
      <w:r>
        <w:rPr>
          <w:rFonts w:ascii="Times New Roman" w:hAnsi="Times New Roman"/>
        </w:rPr>
        <w:t xml:space="preserve"> С.Н.</w:t>
      </w:r>
    </w:p>
    <w:p w14:paraId="15000000">
      <w:pPr>
        <w:widowControl w:val="1"/>
        <w:tabs>
          <w:tab w:leader="none" w:pos="709" w:val="left"/>
        </w:tabs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5</w:t>
      </w:r>
      <w:r>
        <w:rPr>
          <w:rFonts w:ascii="Times New Roman" w:hAnsi="Times New Roman"/>
        </w:rPr>
        <w:t xml:space="preserve">. Постановление вступает в силу со дня </w:t>
      </w:r>
      <w:r>
        <w:rPr>
          <w:highlight w:val="white"/>
        </w:rPr>
        <w:t xml:space="preserve">его </w:t>
      </w:r>
      <w:r>
        <w:rPr>
          <w:rFonts w:ascii="Times New Roman" w:hAnsi="Times New Roman"/>
        </w:rPr>
        <w:t xml:space="preserve">подписания, но не ранее 1 января 2026 года. </w:t>
      </w:r>
    </w:p>
    <w:p w14:paraId="16000000">
      <w:pPr>
        <w:widowControl w:val="1"/>
        <w:ind w:right="140"/>
        <w:outlineLvl w:val="0"/>
        <w:rPr>
          <w:rFonts w:ascii="Times New Roman" w:hAnsi="Times New Roman"/>
        </w:rPr>
      </w:pPr>
    </w:p>
    <w:p w14:paraId="17000000">
      <w:pPr>
        <w:widowControl w:val="1"/>
        <w:ind w:right="140"/>
        <w:outlineLvl w:val="0"/>
        <w:rPr>
          <w:rFonts w:ascii="Times New Roman" w:hAnsi="Times New Roman"/>
        </w:rPr>
      </w:pPr>
    </w:p>
    <w:p w14:paraId="18000000">
      <w:pPr>
        <w:widowControl w:val="1"/>
        <w:ind w:right="14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Глав</w:t>
      </w:r>
      <w:r>
        <w:rPr>
          <w:rFonts w:ascii="Times New Roman" w:hAnsi="Times New Roman"/>
        </w:rPr>
        <w:t xml:space="preserve">а </w:t>
      </w:r>
      <w:r>
        <w:rPr>
          <w:rFonts w:ascii="Times New Roman" w:hAnsi="Times New Roman"/>
        </w:rPr>
        <w:t>Ленинградского</w:t>
      </w:r>
      <w:r>
        <w:rPr>
          <w:rFonts w:ascii="Times New Roman" w:hAnsi="Times New Roman"/>
        </w:rPr>
        <w:t xml:space="preserve"> </w:t>
      </w:r>
    </w:p>
    <w:p w14:paraId="19000000">
      <w:pPr>
        <w:widowControl w:val="1"/>
        <w:ind w:right="14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округа                                                                     </w:t>
      </w:r>
      <w:r>
        <w:rPr>
          <w:rFonts w:ascii="Times New Roman" w:hAnsi="Times New Roman"/>
        </w:rPr>
        <w:t>Ю.Ю.Шулико</w:t>
      </w:r>
    </w:p>
    <w:sectPr>
      <w:pgSz w:h="16848" w:orient="portrait" w:w="11908"/>
      <w:pgMar w:bottom="832" w:footer="1134" w:gutter="0" w:header="1134" w:left="1701" w:right="62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Обычный1"/>
    <w:link w:val="Style_6_ch"/>
    <w:rPr>
      <w:sz w:val="28"/>
    </w:rPr>
  </w:style>
  <w:style w:styleId="Style_6_ch" w:type="character">
    <w:name w:val="Обычный1"/>
    <w:link w:val="Style_6"/>
    <w:rPr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left="1000"/>
    </w:pPr>
    <w:rPr>
      <w:sz w:val="28"/>
    </w:rPr>
  </w:style>
  <w:style w:styleId="Style_7_ch" w:type="character">
    <w:name w:val="toc 6"/>
    <w:link w:val="Style_7"/>
    <w:rPr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left="1200"/>
    </w:pPr>
    <w:rPr>
      <w:sz w:val="28"/>
    </w:rPr>
  </w:style>
  <w:style w:styleId="Style_8_ch" w:type="character">
    <w:name w:val="toc 7"/>
    <w:link w:val="Style_8"/>
    <w:rPr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sz w:val="22"/>
    </w:rPr>
  </w:style>
  <w:style w:styleId="Style_9_ch" w:type="character">
    <w:name w:val="Endnote"/>
    <w:link w:val="Style_9"/>
    <w:rPr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10_ch" w:type="character">
    <w:name w:val="heading 3"/>
    <w:link w:val="Style_10"/>
    <w:rPr>
      <w:b w:val="1"/>
      <w:sz w:val="26"/>
    </w:rPr>
  </w:style>
  <w:style w:styleId="Style_11" w:type="paragraph">
    <w:name w:val="toc 3"/>
    <w:next w:val="Style_2"/>
    <w:link w:val="Style_11_ch"/>
    <w:uiPriority w:val="39"/>
    <w:pPr>
      <w:widowControl w:val="1"/>
      <w:ind w:left="400"/>
    </w:pPr>
    <w:rPr>
      <w:sz w:val="28"/>
    </w:rPr>
  </w:style>
  <w:style w:styleId="Style_11_ch" w:type="character">
    <w:name w:val="toc 3"/>
    <w:link w:val="Style_11"/>
    <w:rPr>
      <w:sz w:val="2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3_ch" w:type="character">
    <w:name w:val="heading 5"/>
    <w:link w:val="Style_13"/>
    <w:rPr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4_ch" w:type="character">
    <w:name w:val="heading 1"/>
    <w:link w:val="Style_14"/>
    <w:rPr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/>
      <w:jc w:val="both"/>
    </w:pPr>
    <w:rPr>
      <w:sz w:val="22"/>
    </w:rPr>
  </w:style>
  <w:style w:styleId="Style_16_ch" w:type="character">
    <w:name w:val="Footnote"/>
    <w:link w:val="Style_16"/>
    <w:rPr>
      <w:sz w:val="22"/>
    </w:rPr>
  </w:style>
  <w:style w:styleId="Style_17" w:type="paragraph">
    <w:name w:val="toc 1"/>
    <w:next w:val="Style_2"/>
    <w:link w:val="Style_17_ch"/>
    <w:uiPriority w:val="39"/>
    <w:rPr>
      <w:b w:val="1"/>
      <w:sz w:val="28"/>
    </w:rPr>
  </w:style>
  <w:style w:styleId="Style_17_ch" w:type="character">
    <w:name w:val="toc 1"/>
    <w:link w:val="Style_17"/>
    <w:rPr>
      <w:b w:val="1"/>
      <w:sz w:val="28"/>
    </w:rPr>
  </w:style>
  <w:style w:styleId="Style_18" w:type="paragraph">
    <w:name w:val="Header and Footer"/>
    <w:link w:val="Style_18_ch"/>
    <w:pPr>
      <w:widowControl w:val="1"/>
      <w:ind/>
      <w:jc w:val="both"/>
    </w:pPr>
    <w:rPr>
      <w:sz w:val="28"/>
    </w:rPr>
  </w:style>
  <w:style w:styleId="Style_18_ch" w:type="character">
    <w:name w:val="Header and Footer"/>
    <w:link w:val="Style_18"/>
    <w:rPr>
      <w:sz w:val="28"/>
    </w:rPr>
  </w:style>
  <w:style w:styleId="Style_19" w:type="paragraph">
    <w:name w:val="Обычный1"/>
    <w:link w:val="Style_19_ch"/>
    <w:rPr>
      <w:sz w:val="28"/>
    </w:rPr>
  </w:style>
  <w:style w:styleId="Style_19_ch" w:type="character">
    <w:name w:val="Обычный1"/>
    <w:link w:val="Style_19"/>
    <w:rPr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left="1600"/>
    </w:pPr>
    <w:rPr>
      <w:sz w:val="28"/>
    </w:rPr>
  </w:style>
  <w:style w:styleId="Style_20_ch" w:type="character">
    <w:name w:val="toc 9"/>
    <w:link w:val="Style_20"/>
    <w:rPr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left="1400"/>
    </w:pPr>
    <w:rPr>
      <w:sz w:val="28"/>
    </w:rPr>
  </w:style>
  <w:style w:styleId="Style_21_ch" w:type="character">
    <w:name w:val="toc 8"/>
    <w:link w:val="Style_21"/>
    <w:rPr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toc 5"/>
    <w:next w:val="Style_2"/>
    <w:link w:val="Style_24_ch"/>
    <w:uiPriority w:val="39"/>
    <w:pPr>
      <w:widowControl w:val="1"/>
      <w:ind w:left="800"/>
    </w:pPr>
    <w:rPr>
      <w:sz w:val="28"/>
    </w:rPr>
  </w:style>
  <w:style w:styleId="Style_24_ch" w:type="character">
    <w:name w:val="toc 5"/>
    <w:link w:val="Style_24"/>
    <w:rPr>
      <w:sz w:val="28"/>
    </w:rPr>
  </w:style>
  <w:style w:styleId="Style_25" w:type="paragraph">
    <w:name w:val="header"/>
    <w:basedOn w:val="Style_2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2_ch"/>
    <w:link w:val="Style_25"/>
  </w:style>
  <w:style w:styleId="Style_1" w:type="paragraph">
    <w:name w:val="Основной текст1"/>
    <w:basedOn w:val="Style_2"/>
    <w:link w:val="Style_1_ch"/>
    <w:pPr>
      <w:widowControl w:val="0"/>
      <w:spacing w:line="264" w:lineRule="auto"/>
      <w:ind w:firstLine="400"/>
      <w:jc w:val="left"/>
    </w:pPr>
    <w:rPr>
      <w:rFonts w:ascii="Times New Roman" w:hAnsi="Times New Roman"/>
      <w:sz w:val="26"/>
    </w:rPr>
  </w:style>
  <w:style w:styleId="Style_1_ch" w:type="character">
    <w:name w:val="Основной текст1"/>
    <w:basedOn w:val="Style_2_ch"/>
    <w:link w:val="Style_1"/>
    <w:rPr>
      <w:rFonts w:ascii="Times New Roman" w:hAnsi="Times New Roman"/>
      <w:sz w:val="26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i w:val="1"/>
    </w:rPr>
  </w:style>
  <w:style w:styleId="Style_26_ch" w:type="character">
    <w:name w:val="Subtitle"/>
    <w:link w:val="Style_26"/>
    <w:rPr>
      <w:i w:val="1"/>
    </w:rPr>
  </w:style>
  <w:style w:styleId="Style_27" w:type="paragraph">
    <w:name w:val="List Paragraph"/>
    <w:basedOn w:val="Style_2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2_ch"/>
    <w:link w:val="Style_27"/>
  </w:style>
  <w:style w:styleId="Style_28" w:type="paragraph">
    <w:name w:val="Гиперссылка2"/>
    <w:link w:val="Style_28_ch"/>
    <w:rPr>
      <w:color w:val="0000FF"/>
      <w:u w:val="single"/>
    </w:rPr>
  </w:style>
  <w:style w:styleId="Style_28_ch" w:type="character">
    <w:name w:val="Гиперссылка2"/>
    <w:link w:val="Style_28"/>
    <w:rPr>
      <w:color w:val="0000FF"/>
      <w:u w:val="single"/>
    </w:rPr>
  </w:style>
  <w:style w:styleId="Style_29" w:type="paragraph">
    <w:name w:val="Title"/>
    <w:next w:val="Style_2"/>
    <w:link w:val="Style_29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9_ch" w:type="character">
    <w:name w:val="Title"/>
    <w:link w:val="Style_29"/>
    <w:rPr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30_ch" w:type="character">
    <w:name w:val="heading 4"/>
    <w:link w:val="Style_30"/>
    <w:rPr>
      <w:b w:val="1"/>
    </w:rPr>
  </w:style>
  <w:style w:styleId="Style_31" w:type="paragraph">
    <w:name w:val="Balloon Text"/>
    <w:basedOn w:val="Style_2"/>
    <w:link w:val="Style_31_ch"/>
    <w:rPr>
      <w:rFonts w:ascii="Segoe UI" w:hAnsi="Segoe UI"/>
      <w:sz w:val="18"/>
    </w:rPr>
  </w:style>
  <w:style w:styleId="Style_31_ch" w:type="character">
    <w:name w:val="Balloon Text"/>
    <w:basedOn w:val="Style_2_ch"/>
    <w:link w:val="Style_31"/>
    <w:rPr>
      <w:rFonts w:ascii="Segoe UI" w:hAnsi="Segoe UI"/>
      <w:sz w:val="18"/>
    </w:rPr>
  </w:style>
  <w:style w:styleId="Style_32" w:type="paragraph">
    <w:name w:val="heading 2"/>
    <w:next w:val="Style_2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32_ch" w:type="character">
    <w:name w:val="heading 2"/>
    <w:link w:val="Style_32"/>
    <w:rPr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2025-03-14T11:46:00Z</dcterms:created>
  <dcterms:modified xsi:type="dcterms:W3CDTF">2025-12-24T08:01:51Z</dcterms:modified>
</cp:coreProperties>
</file>