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center"/>
        <w:spacing w:line="240" w:lineRule="atLeast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  <w:object w:dxaOrig="732" w:dyaOrig="912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0pt;height:45.60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ObjectID="_1525040" ProgID="" ShapeID="_x0000_i0" Type="Embed"/>
        </w:objec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5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</w:t>
      </w:r>
      <w:r>
        <w:rPr>
          <w:b/>
          <w:sz w:val="28"/>
          <w:szCs w:val="28"/>
        </w:rPr>
        <w:t xml:space="preserve">МУНИЦИПАЛЬНЫЙ ОКРУГ</w:t>
      </w:r>
      <w:r>
        <w:rPr>
          <w:b/>
          <w:sz w:val="28"/>
          <w:szCs w:val="28"/>
        </w:rPr>
      </w:r>
    </w:p>
    <w:p>
      <w:pPr>
        <w:pStyle w:val="635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5"/>
        <w:jc w:val="center"/>
        <w:spacing w:line="240" w:lineRule="atLeast"/>
        <w:tabs>
          <w:tab w:val="left" w:pos="3240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635"/>
        <w:jc w:val="center"/>
        <w:spacing w:line="240" w:lineRule="atLeast"/>
        <w:tabs>
          <w:tab w:val="left" w:pos="324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32"/>
          <w:szCs w:val="32"/>
        </w:rPr>
      </w:r>
    </w:p>
    <w:p>
      <w:pPr>
        <w:pStyle w:val="635"/>
        <w:jc w:val="center"/>
        <w:tabs>
          <w:tab w:val="left" w:pos="32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left"/>
        <w:tabs>
          <w:tab w:val="left" w:pos="3240" w:leader="none"/>
        </w:tabs>
        <w:rPr>
          <w:sz w:val="22"/>
          <w:szCs w:val="22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ab/>
        <w:tab/>
        <w:tab/>
        <w:tab/>
        <w:t xml:space="preserve">       </w:t>
        <w:tab/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 xml:space="preserve">___</w:t>
      </w:r>
      <w:r>
        <w:rPr>
          <w:sz w:val="22"/>
          <w:szCs w:val="22"/>
        </w:rPr>
      </w:r>
    </w:p>
    <w:p>
      <w:pPr>
        <w:pStyle w:val="6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 Ленинградская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center"/>
        <w:spacing w:after="0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5"/>
        <w:jc w:val="center"/>
        <w:spacing w:after="0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5"/>
        <w:jc w:val="center"/>
        <w:spacing w:after="0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орядк</w:t>
      </w:r>
      <w:r>
        <w:rPr>
          <w:b/>
          <w:bCs/>
          <w:sz w:val="28"/>
          <w:szCs w:val="28"/>
        </w:rPr>
        <w:t xml:space="preserve">е определения размера арендной платы за зе</w:t>
      </w:r>
      <w:r>
        <w:rPr>
          <w:b/>
          <w:bCs/>
          <w:sz w:val="28"/>
          <w:szCs w:val="28"/>
        </w:rPr>
        <w:t xml:space="preserve">мельные </w:t>
      </w:r>
      <w:r>
        <w:rPr>
          <w:b/>
          <w:bCs/>
          <w:sz w:val="28"/>
          <w:szCs w:val="28"/>
        </w:rPr>
      </w:r>
    </w:p>
    <w:p>
      <w:pPr>
        <w:pStyle w:val="635"/>
        <w:jc w:val="center"/>
        <w:spacing w:after="0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участки, находящиеся</w:t>
      </w:r>
      <w:r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му</w:t>
      </w:r>
      <w:r>
        <w:rPr>
          <w:b/>
          <w:bCs/>
          <w:sz w:val="28"/>
          <w:szCs w:val="28"/>
        </w:rPr>
        <w:t xml:space="preserve">ни</w:t>
      </w:r>
      <w:r>
        <w:rPr>
          <w:b/>
          <w:bCs/>
          <w:sz w:val="28"/>
          <w:szCs w:val="28"/>
        </w:rPr>
        <w:t xml:space="preserve">ципа</w:t>
      </w:r>
      <w:r>
        <w:rPr>
          <w:b/>
          <w:bCs/>
          <w:sz w:val="28"/>
          <w:szCs w:val="28"/>
        </w:rPr>
        <w:t xml:space="preserve">льной собственности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5"/>
        <w:jc w:val="center"/>
        <w:spacing w:after="0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</w:t>
      </w:r>
      <w:r>
        <w:rPr>
          <w:b/>
          <w:bCs/>
          <w:sz w:val="28"/>
          <w:szCs w:val="28"/>
        </w:rPr>
        <w:t xml:space="preserve">енинградск</w:t>
      </w:r>
      <w:r>
        <w:rPr>
          <w:b/>
          <w:bCs/>
          <w:sz w:val="28"/>
          <w:szCs w:val="28"/>
        </w:rPr>
        <w:t xml:space="preserve">ого муниципального окру</w:t>
      </w:r>
      <w:r>
        <w:rPr>
          <w:b/>
          <w:bCs/>
          <w:sz w:val="28"/>
          <w:szCs w:val="28"/>
        </w:rPr>
        <w:t xml:space="preserve">га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</w:r>
    </w:p>
    <w:p>
      <w:pPr>
        <w:pStyle w:val="635"/>
        <w:jc w:val="center"/>
        <w:spacing w:after="0"/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предоставленные в аренду бе</w:t>
      </w:r>
      <w:r>
        <w:rPr>
          <w:b/>
          <w:bCs/>
          <w:sz w:val="28"/>
          <w:szCs w:val="28"/>
        </w:rPr>
        <w:t xml:space="preserve">з торг</w:t>
      </w:r>
      <w:r>
        <w:rPr>
          <w:b/>
          <w:bCs/>
          <w:sz w:val="28"/>
          <w:szCs w:val="28"/>
        </w:rPr>
        <w:t xml:space="preserve">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5"/>
        <w:ind w:firstLine="720"/>
        <w:jc w:val="center"/>
        <w:spacing w:after="0"/>
        <w:shd w:val="clear" w:color="auto" w:fill="ffffff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ind w:firstLine="720"/>
        <w:jc w:val="both"/>
        <w:spacing w:after="0"/>
        <w:shd w:val="clear" w:color="auto" w:fill="ffffff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ind w:firstLine="709"/>
        <w:jc w:val="both"/>
        <w:spacing w:after="0"/>
        <w:shd w:val="clear" w:color="auto" w:fill="ffffff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"https://internet.garant</w:instrText>
      </w:r>
      <w:r>
        <w:rPr>
          <w:sz w:val="28"/>
          <w:szCs w:val="28"/>
        </w:rPr>
        <w:instrText xml:space="preserve">.ru</w:instrText>
      </w:r>
      <w:r>
        <w:rPr>
          <w:sz w:val="28"/>
          <w:szCs w:val="28"/>
        </w:rPr>
        <w:instrText xml:space="preserve">/document/redirect/12124624/0"</w:instrText>
      </w:r>
      <w:r>
        <w:rPr>
          <w:sz w:val="28"/>
          <w:szCs w:val="28"/>
        </w:rPr>
        <w:fldChar w:fldCharType="separate"/>
      </w:r>
      <w:r>
        <w:rPr>
          <w:rStyle w:val="659"/>
          <w:color w:val="000000"/>
          <w:sz w:val="28"/>
          <w:szCs w:val="28"/>
        </w:rPr>
        <w:t xml:space="preserve">Земельным кодексом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"https://internet.garant.ru/document/redirect/23940532/0</w:instrText>
      </w:r>
      <w:r>
        <w:rPr>
          <w:sz w:val="28"/>
          <w:szCs w:val="28"/>
        </w:rPr>
        <w:instrText xml:space="preserve">"</w:instrText>
      </w:r>
      <w:r>
        <w:rPr>
          <w:sz w:val="28"/>
          <w:szCs w:val="28"/>
        </w:rPr>
        <w:fldChar w:fldCharType="separate"/>
      </w:r>
      <w:r>
        <w:rPr>
          <w:rStyle w:val="659"/>
          <w:color w:val="000000"/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</w:t>
      </w:r>
      <w:r>
        <w:rPr>
          <w:sz w:val="28"/>
          <w:szCs w:val="28"/>
        </w:rPr>
        <w:t xml:space="preserve">одарск</w:t>
      </w:r>
      <w:r>
        <w:rPr>
          <w:sz w:val="28"/>
          <w:szCs w:val="28"/>
        </w:rPr>
        <w:t xml:space="preserve">ого края от 5 ноября 2002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532-КЗ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основах регулирования земельных отношений в К</w:t>
      </w:r>
      <w:r>
        <w:rPr>
          <w:sz w:val="28"/>
          <w:szCs w:val="28"/>
        </w:rPr>
        <w:t xml:space="preserve">расно</w:t>
      </w:r>
      <w:r>
        <w:rPr>
          <w:sz w:val="28"/>
          <w:szCs w:val="28"/>
        </w:rPr>
        <w:t xml:space="preserve">дарск</w:t>
      </w:r>
      <w:r>
        <w:rPr>
          <w:sz w:val="28"/>
          <w:szCs w:val="28"/>
        </w:rPr>
        <w:t xml:space="preserve">ом крае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"https://internet.garant.ru/document/redirect/12168567/0"</w:instrText>
      </w:r>
      <w:r>
        <w:rPr>
          <w:sz w:val="28"/>
          <w:szCs w:val="28"/>
        </w:rPr>
        <w:fldChar w:fldCharType="separate"/>
      </w:r>
      <w:r>
        <w:rPr>
          <w:rStyle w:val="659"/>
          <w:color w:val="000000"/>
          <w:sz w:val="28"/>
          <w:szCs w:val="28"/>
        </w:rPr>
        <w:t xml:space="preserve">постановлением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Российской Федерации от 1</w:t>
      </w:r>
      <w:r>
        <w:rPr>
          <w:sz w:val="28"/>
          <w:szCs w:val="28"/>
        </w:rPr>
        <w:t xml:space="preserve">6 июля 2009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5</w:t>
      </w:r>
      <w:r>
        <w:rPr>
          <w:sz w:val="28"/>
          <w:szCs w:val="28"/>
        </w:rPr>
        <w:t xml:space="preserve">82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основных принципах опреде</w:t>
      </w:r>
      <w:r>
        <w:rPr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арендной платы при аре</w:t>
      </w:r>
      <w:r>
        <w:rPr>
          <w:sz w:val="28"/>
          <w:szCs w:val="28"/>
        </w:rPr>
        <w:t xml:space="preserve">нде земельных участков, находящ</w:t>
      </w:r>
      <w:r>
        <w:rPr>
          <w:sz w:val="28"/>
          <w:szCs w:val="28"/>
        </w:rPr>
        <w:t xml:space="preserve">ихся в </w:t>
      </w:r>
      <w:r>
        <w:rPr>
          <w:sz w:val="28"/>
          <w:szCs w:val="28"/>
        </w:rPr>
        <w:t xml:space="preserve">государ</w:t>
      </w:r>
      <w:r>
        <w:rPr>
          <w:sz w:val="28"/>
          <w:szCs w:val="28"/>
        </w:rPr>
        <w:t xml:space="preserve">ственной или муниципальной собственности, и о Правилах определения размер</w:t>
      </w:r>
      <w:r>
        <w:rPr>
          <w:sz w:val="28"/>
          <w:szCs w:val="28"/>
        </w:rPr>
        <w:t xml:space="preserve">а арендной платы, а также порядка, условий и сроков внесен</w:t>
      </w:r>
      <w:r>
        <w:rPr>
          <w:sz w:val="28"/>
          <w:szCs w:val="28"/>
        </w:rPr>
        <w:t xml:space="preserve">ия арендной платы за</w:t>
      </w:r>
      <w:r>
        <w:rPr>
          <w:sz w:val="28"/>
          <w:szCs w:val="28"/>
        </w:rPr>
        <w:t xml:space="preserve"> земли, находящиеся </w:t>
      </w:r>
      <w:r>
        <w:rPr>
          <w:sz w:val="28"/>
          <w:szCs w:val="28"/>
        </w:rPr>
        <w:t xml:space="preserve">в собственно</w:t>
      </w:r>
      <w:r>
        <w:rPr>
          <w:sz w:val="28"/>
          <w:szCs w:val="28"/>
        </w:rPr>
        <w:t xml:space="preserve">сти Ро</w:t>
      </w:r>
      <w:r>
        <w:rPr>
          <w:sz w:val="28"/>
          <w:szCs w:val="28"/>
        </w:rPr>
        <w:t xml:space="preserve">ссийск</w:t>
      </w:r>
      <w:r>
        <w:rPr>
          <w:sz w:val="28"/>
          <w:szCs w:val="28"/>
        </w:rPr>
        <w:t xml:space="preserve">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целях обеспечения эффективного</w:t>
      </w:r>
      <w:r>
        <w:rPr>
          <w:sz w:val="28"/>
          <w:szCs w:val="28"/>
        </w:rPr>
        <w:t xml:space="preserve"> исполь</w:t>
      </w:r>
      <w:r>
        <w:rPr>
          <w:sz w:val="28"/>
          <w:szCs w:val="28"/>
        </w:rPr>
        <w:t xml:space="preserve">зования</w:t>
      </w:r>
      <w:r>
        <w:rPr>
          <w:sz w:val="28"/>
          <w:szCs w:val="28"/>
        </w:rPr>
        <w:t xml:space="preserve"> и развития рынка зе</w:t>
      </w:r>
      <w:r>
        <w:rPr>
          <w:sz w:val="28"/>
          <w:szCs w:val="28"/>
        </w:rPr>
        <w:t xml:space="preserve">мли, разработки и внедрения экономически обоснованных размеров арендной платы за использование земельных участк</w:t>
      </w:r>
      <w:r>
        <w:rPr>
          <w:sz w:val="28"/>
          <w:szCs w:val="28"/>
        </w:rPr>
        <w:t xml:space="preserve">ов, находящихся в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ципальной </w:t>
      </w:r>
      <w:r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Ленинг</w:t>
      </w:r>
      <w:r>
        <w:rPr>
          <w:sz w:val="28"/>
          <w:szCs w:val="28"/>
        </w:rPr>
        <w:t xml:space="preserve">радско</w:t>
      </w:r>
      <w:r>
        <w:rPr>
          <w:sz w:val="28"/>
          <w:szCs w:val="28"/>
        </w:rPr>
        <w:t xml:space="preserve">го муниципального округа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предоставленные в аренду б</w:t>
      </w:r>
      <w:r>
        <w:rPr>
          <w:sz w:val="28"/>
          <w:szCs w:val="28"/>
        </w:rPr>
        <w:t xml:space="preserve">ез торг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pacing w:val="65"/>
          <w:sz w:val="28"/>
          <w:szCs w:val="28"/>
        </w:rPr>
        <w:t xml:space="preserve">постано</w:t>
      </w:r>
      <w:r>
        <w:rPr>
          <w:spacing w:val="65"/>
          <w:sz w:val="28"/>
          <w:szCs w:val="28"/>
        </w:rPr>
        <w:t xml:space="preserve">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ind w:firstLine="709"/>
        <w:jc w:val="both"/>
        <w:spacing w:after="0"/>
        <w:shd w:val="clear" w:color="auto" w:fill="ffffff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Порядок определения размера арендной платы за земельные участки, находящиеся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Ленинградского муници</w:t>
      </w:r>
      <w:r>
        <w:rPr>
          <w:sz w:val="28"/>
          <w:szCs w:val="28"/>
        </w:rPr>
        <w:t xml:space="preserve">пального округа</w:t>
      </w:r>
      <w:r>
        <w:rPr>
          <w:sz w:val="28"/>
          <w:szCs w:val="28"/>
        </w:rPr>
        <w:t xml:space="preserve">, предоставленные</w:t>
      </w:r>
      <w:r>
        <w:rPr>
          <w:sz w:val="28"/>
          <w:szCs w:val="28"/>
        </w:rPr>
        <w:t xml:space="preserve"> в аре</w:t>
      </w:r>
      <w:r>
        <w:rPr>
          <w:sz w:val="28"/>
          <w:szCs w:val="28"/>
        </w:rPr>
        <w:t xml:space="preserve">нду без тор</w:t>
      </w:r>
      <w:r>
        <w:rPr>
          <w:sz w:val="28"/>
          <w:szCs w:val="28"/>
        </w:rPr>
        <w:t xml:space="preserve">гов, согласно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"sub_1000"</w:instrText>
      </w:r>
      <w:r>
        <w:rPr>
          <w:sz w:val="28"/>
          <w:szCs w:val="28"/>
        </w:rPr>
        <w:fldChar w:fldCharType="separate"/>
      </w:r>
      <w:r>
        <w:rPr>
          <w:rStyle w:val="659"/>
          <w:color w:val="000000"/>
          <w:sz w:val="28"/>
          <w:szCs w:val="28"/>
        </w:rPr>
        <w:t xml:space="preserve">пр</w:t>
      </w:r>
      <w:r>
        <w:rPr>
          <w:rStyle w:val="659"/>
          <w:color w:val="000000"/>
          <w:sz w:val="28"/>
          <w:szCs w:val="28"/>
        </w:rPr>
        <w:t xml:space="preserve">ил</w:t>
      </w:r>
      <w:r>
        <w:rPr>
          <w:rStyle w:val="659"/>
          <w:color w:val="000000"/>
          <w:sz w:val="28"/>
          <w:szCs w:val="28"/>
        </w:rPr>
        <w:t xml:space="preserve">ожени</w:t>
      </w:r>
      <w:r>
        <w:rPr>
          <w:rStyle w:val="659"/>
          <w:color w:val="000000"/>
          <w:sz w:val="28"/>
          <w:szCs w:val="28"/>
        </w:rPr>
        <w:t xml:space="preserve">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ind w:firstLine="709"/>
        <w:jc w:val="both"/>
        <w:spacing w:after="0"/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При</w:t>
      </w:r>
      <w:r>
        <w:rPr>
          <w:spacing w:val="-4"/>
          <w:sz w:val="28"/>
          <w:szCs w:val="28"/>
        </w:rPr>
        <w:t xml:space="preserve">знать утратившими силу:</w:t>
      </w:r>
      <w:r>
        <w:rPr>
          <w:spacing w:val="-4"/>
          <w:sz w:val="28"/>
          <w:szCs w:val="28"/>
        </w:rPr>
      </w:r>
    </w:p>
    <w:p>
      <w:pPr>
        <w:pStyle w:val="635"/>
        <w:ind w:firstLine="709"/>
        <w:jc w:val="both"/>
        <w:spacing w:after="0"/>
        <w:shd w:val="clear" w:color="auto" w:fill="ffffff"/>
        <w:rPr>
          <w:bCs/>
          <w:sz w:val="28"/>
          <w:szCs w:val="28"/>
        </w:rPr>
      </w:pPr>
      <w:r>
        <w:rPr>
          <w:spacing w:val="-4"/>
          <w:sz w:val="28"/>
          <w:szCs w:val="28"/>
        </w:rPr>
        <w:t xml:space="preserve">1) </w:t>
      </w:r>
      <w:r>
        <w:rPr>
          <w:spacing w:val="-4"/>
          <w:sz w:val="28"/>
          <w:szCs w:val="28"/>
        </w:rPr>
        <w:t xml:space="preserve">постановление</w:t>
      </w:r>
      <w:r>
        <w:rPr>
          <w:bCs/>
          <w:sz w:val="28"/>
          <w:szCs w:val="28"/>
        </w:rPr>
        <w:t xml:space="preserve"> администрации муниципального образования Ленинградский район от </w:t>
      </w:r>
      <w:r>
        <w:rPr>
          <w:bCs/>
          <w:sz w:val="28"/>
          <w:szCs w:val="28"/>
        </w:rPr>
        <w:t xml:space="preserve">7 июля 2016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59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Порядке определения разм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ра а</w:t>
      </w:r>
      <w:r>
        <w:rPr>
          <w:bCs/>
          <w:sz w:val="28"/>
          <w:szCs w:val="28"/>
        </w:rPr>
        <w:t xml:space="preserve">рендной платы за земельные участ</w:t>
      </w:r>
      <w:r>
        <w:rPr>
          <w:bCs/>
          <w:sz w:val="28"/>
          <w:szCs w:val="28"/>
        </w:rPr>
        <w:t xml:space="preserve">ки, находящиес</w:t>
      </w:r>
      <w:r>
        <w:rPr>
          <w:bCs/>
          <w:sz w:val="28"/>
          <w:szCs w:val="28"/>
        </w:rPr>
        <w:t xml:space="preserve">я в муни</w:t>
      </w:r>
      <w:r>
        <w:rPr>
          <w:bCs/>
          <w:sz w:val="28"/>
          <w:szCs w:val="28"/>
        </w:rPr>
        <w:t xml:space="preserve">ципа</w:t>
      </w:r>
      <w:r>
        <w:rPr>
          <w:bCs/>
          <w:sz w:val="28"/>
          <w:szCs w:val="28"/>
        </w:rPr>
        <w:t xml:space="preserve">льной </w:t>
      </w:r>
      <w:r>
        <w:rPr>
          <w:bCs/>
          <w:sz w:val="28"/>
          <w:szCs w:val="28"/>
        </w:rPr>
        <w:t xml:space="preserve">со</w:t>
      </w:r>
      <w:r>
        <w:rPr>
          <w:bCs/>
          <w:sz w:val="28"/>
          <w:szCs w:val="28"/>
        </w:rPr>
        <w:t xml:space="preserve">б</w:t>
      </w:r>
      <w:r>
        <w:rPr>
          <w:bCs/>
          <w:sz w:val="28"/>
          <w:szCs w:val="28"/>
        </w:rPr>
        <w:t xml:space="preserve">ственнос</w:t>
      </w:r>
      <w:r>
        <w:rPr>
          <w:bCs/>
          <w:sz w:val="28"/>
          <w:szCs w:val="28"/>
        </w:rPr>
        <w:t xml:space="preserve">ти му</w:t>
      </w:r>
      <w:r>
        <w:rPr>
          <w:bCs/>
          <w:sz w:val="28"/>
          <w:szCs w:val="28"/>
        </w:rPr>
        <w:t xml:space="preserve">ниц</w:t>
      </w:r>
      <w:r>
        <w:rPr>
          <w:bCs/>
          <w:sz w:val="28"/>
          <w:szCs w:val="28"/>
        </w:rPr>
        <w:t xml:space="preserve">ипального </w:t>
      </w:r>
      <w:r>
        <w:rPr>
          <w:bCs/>
          <w:sz w:val="28"/>
          <w:szCs w:val="28"/>
        </w:rPr>
        <w:t xml:space="preserve">образования Ле</w:t>
      </w:r>
      <w:r>
        <w:rPr>
          <w:bCs/>
          <w:sz w:val="28"/>
          <w:szCs w:val="28"/>
        </w:rPr>
        <w:t xml:space="preserve">нинградский </w:t>
      </w:r>
      <w:r>
        <w:rPr>
          <w:bCs/>
          <w:sz w:val="28"/>
          <w:szCs w:val="28"/>
        </w:rPr>
        <w:t xml:space="preserve">район,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ные в аренду без торгов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</w:p>
    <w:p>
      <w:pPr>
        <w:pStyle w:val="635"/>
        <w:ind w:firstLine="709"/>
        <w:jc w:val="both"/>
        <w:spacing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постановление</w:t>
      </w:r>
      <w:r>
        <w:rPr>
          <w:bCs/>
          <w:sz w:val="28"/>
          <w:szCs w:val="28"/>
        </w:rPr>
        <w:t xml:space="preserve"> администрации муниципального образо</w:t>
      </w:r>
      <w:r>
        <w:rPr>
          <w:bCs/>
          <w:sz w:val="28"/>
          <w:szCs w:val="28"/>
        </w:rPr>
        <w:t xml:space="preserve">вания Ленинградский район от </w:t>
      </w:r>
      <w:r>
        <w:rPr>
          <w:bCs/>
          <w:sz w:val="28"/>
          <w:szCs w:val="28"/>
        </w:rPr>
        <w:t xml:space="preserve">1 апр</w:t>
      </w:r>
      <w:r>
        <w:rPr>
          <w:bCs/>
          <w:sz w:val="28"/>
          <w:szCs w:val="28"/>
        </w:rPr>
        <w:t xml:space="preserve">еля 2022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346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в постановление адм</w:t>
      </w:r>
      <w:r>
        <w:rPr>
          <w:bCs/>
          <w:sz w:val="28"/>
          <w:szCs w:val="28"/>
        </w:rPr>
        <w:t xml:space="preserve">инис</w:t>
      </w:r>
      <w:r>
        <w:rPr>
          <w:bCs/>
          <w:sz w:val="28"/>
          <w:szCs w:val="28"/>
        </w:rPr>
        <w:t xml:space="preserve">трации муници</w:t>
      </w:r>
      <w:r>
        <w:rPr>
          <w:bCs/>
          <w:sz w:val="28"/>
          <w:szCs w:val="28"/>
        </w:rPr>
        <w:t xml:space="preserve">пального образования Ленинградский район </w:t>
      </w:r>
      <w:r>
        <w:rPr>
          <w:bCs/>
          <w:sz w:val="28"/>
          <w:szCs w:val="28"/>
        </w:rPr>
        <w:t xml:space="preserve">от 7 июля 2016 г. № 595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Порядке определения разм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ра арендной платы за земельные участ</w:t>
      </w:r>
      <w:r>
        <w:rPr>
          <w:bCs/>
          <w:sz w:val="28"/>
          <w:szCs w:val="28"/>
        </w:rPr>
        <w:t xml:space="preserve">ки, находящиес</w:t>
      </w:r>
      <w:r>
        <w:rPr>
          <w:bCs/>
          <w:sz w:val="28"/>
          <w:szCs w:val="28"/>
        </w:rPr>
        <w:t xml:space="preserve">я в</w:t>
      </w:r>
      <w:r>
        <w:rPr>
          <w:bCs/>
          <w:sz w:val="28"/>
          <w:szCs w:val="28"/>
        </w:rPr>
        <w:t xml:space="preserve"> муниципа</w:t>
      </w:r>
      <w:r>
        <w:rPr>
          <w:bCs/>
          <w:sz w:val="28"/>
          <w:szCs w:val="28"/>
        </w:rPr>
        <w:t xml:space="preserve">льной со</w:t>
      </w:r>
      <w:r>
        <w:rPr>
          <w:bCs/>
          <w:sz w:val="28"/>
          <w:szCs w:val="28"/>
        </w:rPr>
        <w:t xml:space="preserve">б</w:t>
      </w:r>
      <w:r>
        <w:rPr>
          <w:bCs/>
          <w:sz w:val="28"/>
          <w:szCs w:val="28"/>
        </w:rPr>
        <w:t xml:space="preserve">ственнос</w:t>
      </w:r>
      <w:r>
        <w:rPr>
          <w:bCs/>
          <w:sz w:val="28"/>
          <w:szCs w:val="28"/>
        </w:rPr>
        <w:t xml:space="preserve">ти му</w:t>
      </w:r>
      <w:r>
        <w:rPr>
          <w:bCs/>
          <w:sz w:val="28"/>
          <w:szCs w:val="28"/>
        </w:rPr>
        <w:t xml:space="preserve">ниц</w:t>
      </w:r>
      <w:r>
        <w:rPr>
          <w:bCs/>
          <w:sz w:val="28"/>
          <w:szCs w:val="28"/>
        </w:rPr>
        <w:t xml:space="preserve">ипального </w:t>
      </w:r>
      <w:r>
        <w:rPr>
          <w:bCs/>
          <w:sz w:val="28"/>
          <w:szCs w:val="28"/>
        </w:rPr>
        <w:t xml:space="preserve">образования Ле</w:t>
      </w:r>
      <w:r>
        <w:rPr>
          <w:bCs/>
          <w:sz w:val="28"/>
          <w:szCs w:val="28"/>
        </w:rPr>
        <w:t xml:space="preserve">нинградский </w:t>
      </w:r>
      <w:r>
        <w:rPr>
          <w:bCs/>
          <w:sz w:val="28"/>
          <w:szCs w:val="28"/>
        </w:rPr>
        <w:t xml:space="preserve">район,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ные </w:t>
      </w:r>
      <w:r>
        <w:rPr>
          <w:bCs/>
          <w:sz w:val="28"/>
          <w:szCs w:val="28"/>
        </w:rPr>
        <w:t xml:space="preserve">в ар</w:t>
      </w:r>
      <w:r>
        <w:rPr>
          <w:bCs/>
          <w:sz w:val="28"/>
          <w:szCs w:val="28"/>
        </w:rPr>
        <w:t xml:space="preserve">енду без торгов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5"/>
        <w:jc w:val="both"/>
        <w:spacing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)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постановление</w:t>
      </w:r>
      <w:r>
        <w:rPr>
          <w:bCs/>
          <w:sz w:val="28"/>
          <w:szCs w:val="28"/>
        </w:rPr>
        <w:t xml:space="preserve"> администрации муниципального образования Ленинградский район от </w:t>
      </w:r>
      <w:r>
        <w:rPr>
          <w:bCs/>
          <w:sz w:val="28"/>
          <w:szCs w:val="28"/>
        </w:rPr>
        <w:t xml:space="preserve">21 сентября 2023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1023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</w:t>
      </w:r>
      <w:r>
        <w:rPr>
          <w:bCs/>
          <w:sz w:val="28"/>
          <w:szCs w:val="28"/>
        </w:rPr>
        <w:t xml:space="preserve">ений в постановление администрации муни</w:t>
      </w:r>
      <w:r>
        <w:rPr>
          <w:bCs/>
          <w:sz w:val="28"/>
          <w:szCs w:val="28"/>
        </w:rPr>
        <w:t xml:space="preserve">ци</w:t>
      </w:r>
      <w:r>
        <w:rPr>
          <w:bCs/>
          <w:sz w:val="28"/>
          <w:szCs w:val="28"/>
        </w:rPr>
        <w:t xml:space="preserve">пального образования Ленинградский район </w:t>
      </w:r>
      <w:r>
        <w:rPr>
          <w:bCs/>
          <w:sz w:val="28"/>
          <w:szCs w:val="28"/>
        </w:rPr>
        <w:t xml:space="preserve">от 7 июля 2016 г. № </w:t>
      </w:r>
      <w:r>
        <w:rPr>
          <w:bCs/>
          <w:sz w:val="28"/>
          <w:szCs w:val="28"/>
        </w:rPr>
        <w:t xml:space="preserve">59</w:t>
      </w:r>
      <w:r>
        <w:rPr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Порядке определения разм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ра арендной платы за земельные участ</w:t>
      </w:r>
      <w:r>
        <w:rPr>
          <w:bCs/>
          <w:sz w:val="28"/>
          <w:szCs w:val="28"/>
        </w:rPr>
        <w:t xml:space="preserve">ки, находящиес</w:t>
      </w:r>
      <w:r>
        <w:rPr>
          <w:bCs/>
          <w:sz w:val="28"/>
          <w:szCs w:val="28"/>
        </w:rPr>
        <w:t xml:space="preserve">я в муниципа</w:t>
      </w:r>
      <w:r>
        <w:rPr>
          <w:bCs/>
          <w:sz w:val="28"/>
          <w:szCs w:val="28"/>
        </w:rPr>
        <w:t xml:space="preserve">льной со</w:t>
      </w:r>
      <w:r>
        <w:rPr>
          <w:bCs/>
          <w:sz w:val="28"/>
          <w:szCs w:val="28"/>
        </w:rPr>
        <w:t xml:space="preserve">б</w:t>
      </w:r>
      <w:r>
        <w:rPr>
          <w:bCs/>
          <w:sz w:val="28"/>
          <w:szCs w:val="28"/>
        </w:rPr>
        <w:t xml:space="preserve">ственнос</w:t>
      </w:r>
      <w:r>
        <w:rPr>
          <w:bCs/>
          <w:sz w:val="28"/>
          <w:szCs w:val="28"/>
        </w:rPr>
        <w:t xml:space="preserve">ти му</w:t>
      </w:r>
      <w:r>
        <w:rPr>
          <w:bCs/>
          <w:sz w:val="28"/>
          <w:szCs w:val="28"/>
        </w:rPr>
        <w:t xml:space="preserve">ниц</w:t>
      </w:r>
      <w:r>
        <w:rPr>
          <w:bCs/>
          <w:sz w:val="28"/>
          <w:szCs w:val="28"/>
        </w:rPr>
        <w:t xml:space="preserve">ипального </w:t>
      </w:r>
      <w:r>
        <w:rPr>
          <w:bCs/>
          <w:sz w:val="28"/>
          <w:szCs w:val="28"/>
        </w:rPr>
        <w:t xml:space="preserve">образования Ле</w:t>
      </w:r>
      <w:r>
        <w:rPr>
          <w:bCs/>
          <w:sz w:val="28"/>
          <w:szCs w:val="28"/>
        </w:rPr>
        <w:t xml:space="preserve">нинградский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ные в аренду без то</w:t>
      </w:r>
      <w:r>
        <w:rPr>
          <w:bCs/>
          <w:sz w:val="28"/>
          <w:szCs w:val="28"/>
        </w:rPr>
        <w:t xml:space="preserve">ргов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5"/>
        <w:jc w:val="both"/>
        <w:spacing w:after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</w:t>
      </w:r>
      <w:r>
        <w:rPr>
          <w:bCs/>
          <w:sz w:val="28"/>
          <w:szCs w:val="28"/>
        </w:rPr>
        <w:t xml:space="preserve">елу</w:t>
      </w:r>
      <w:r>
        <w:rPr>
          <w:bCs/>
          <w:sz w:val="28"/>
          <w:szCs w:val="28"/>
        </w:rPr>
        <w:t xml:space="preserve"> имущественных отнош</w:t>
      </w:r>
      <w:r>
        <w:rPr>
          <w:bCs/>
          <w:sz w:val="28"/>
          <w:szCs w:val="28"/>
        </w:rPr>
        <w:t xml:space="preserve">ений а</w:t>
      </w:r>
      <w:r>
        <w:rPr>
          <w:bCs/>
          <w:sz w:val="28"/>
          <w:szCs w:val="28"/>
        </w:rPr>
        <w:t xml:space="preserve">дминистрации м</w:t>
      </w:r>
      <w:r>
        <w:rPr>
          <w:bCs/>
          <w:sz w:val="28"/>
          <w:szCs w:val="28"/>
        </w:rPr>
        <w:t xml:space="preserve">уницип</w:t>
      </w:r>
      <w:r>
        <w:rPr>
          <w:bCs/>
          <w:sz w:val="28"/>
          <w:szCs w:val="28"/>
        </w:rPr>
        <w:t xml:space="preserve">ального образования Л</w:t>
      </w:r>
      <w:r>
        <w:rPr>
          <w:bCs/>
          <w:sz w:val="28"/>
          <w:szCs w:val="28"/>
        </w:rPr>
        <w:t xml:space="preserve">енинградский </w:t>
      </w:r>
      <w:r>
        <w:rPr>
          <w:bCs/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(Т</w:t>
      </w:r>
      <w:r>
        <w:rPr>
          <w:bCs/>
          <w:sz w:val="28"/>
          <w:szCs w:val="28"/>
        </w:rPr>
        <w:t xml:space="preserve">оцка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Г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) об</w:t>
      </w:r>
      <w:r>
        <w:rPr>
          <w:bCs/>
          <w:sz w:val="28"/>
          <w:szCs w:val="28"/>
        </w:rPr>
        <w:t xml:space="preserve">еспе</w:t>
      </w:r>
      <w:r>
        <w:rPr>
          <w:bCs/>
          <w:sz w:val="28"/>
          <w:szCs w:val="28"/>
        </w:rPr>
        <w:t xml:space="preserve">чить </w:t>
      </w:r>
      <w:r>
        <w:rPr>
          <w:bCs/>
          <w:sz w:val="28"/>
          <w:szCs w:val="28"/>
        </w:rPr>
        <w:t xml:space="preserve">опубликование и </w:t>
      </w:r>
      <w:r>
        <w:rPr>
          <w:bCs/>
          <w:sz w:val="28"/>
          <w:szCs w:val="28"/>
        </w:rPr>
        <w:t xml:space="preserve">размещение настоящего постановления на официальном са</w:t>
      </w:r>
      <w:r>
        <w:rPr>
          <w:bCs/>
          <w:sz w:val="28"/>
          <w:szCs w:val="28"/>
        </w:rPr>
        <w:t xml:space="preserve">йте администрации </w:t>
      </w:r>
      <w:r>
        <w:rPr>
          <w:bCs/>
          <w:sz w:val="28"/>
          <w:szCs w:val="28"/>
        </w:rPr>
        <w:t xml:space="preserve">Ленинградского муници</w:t>
      </w:r>
      <w:r>
        <w:rPr>
          <w:bCs/>
          <w:sz w:val="28"/>
          <w:szCs w:val="28"/>
        </w:rPr>
        <w:t xml:space="preserve">пального округа </w:t>
      </w:r>
      <w:r>
        <w:rPr>
          <w:bCs/>
          <w:sz w:val="28"/>
          <w:szCs w:val="28"/>
        </w:rPr>
        <w:t xml:space="preserve">в информационно- </w:t>
      </w:r>
      <w:r>
        <w:rPr>
          <w:bCs/>
          <w:sz w:val="28"/>
          <w:szCs w:val="28"/>
        </w:rPr>
        <w:t xml:space="preserve">телекоммуникаци</w:t>
      </w:r>
      <w:r>
        <w:rPr>
          <w:bCs/>
          <w:sz w:val="28"/>
          <w:szCs w:val="28"/>
        </w:rPr>
        <w:t xml:space="preserve">онной сети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Инт</w:t>
      </w:r>
      <w:r>
        <w:rPr>
          <w:bCs/>
          <w:sz w:val="28"/>
          <w:szCs w:val="28"/>
        </w:rPr>
        <w:t xml:space="preserve">ернет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 xml:space="preserve">WWW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adminlenk</w:t>
      </w:r>
      <w:r>
        <w:rPr>
          <w:bCs/>
          <w:sz w:val="28"/>
          <w:szCs w:val="28"/>
          <w:lang w:val="en-US"/>
        </w:rPr>
        <w:t xml:space="preserve">ub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ru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5"/>
        <w:jc w:val="both"/>
        <w:spacing w:after="0"/>
        <w:tabs>
          <w:tab w:val="left" w:pos="709" w:leader="none"/>
        </w:tabs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выполнением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</w:t>
      </w:r>
      <w:r>
        <w:rPr>
          <w:sz w:val="28"/>
          <w:szCs w:val="28"/>
        </w:rPr>
        <w:t xml:space="preserve">ить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ис</w:t>
      </w:r>
      <w:r>
        <w:rPr>
          <w:sz w:val="28"/>
          <w:szCs w:val="28"/>
        </w:rPr>
        <w:t xml:space="preserve">полня</w:t>
      </w:r>
      <w:r>
        <w:rPr>
          <w:sz w:val="28"/>
          <w:szCs w:val="28"/>
        </w:rPr>
        <w:t xml:space="preserve">ющего обязан</w:t>
      </w:r>
      <w:r>
        <w:rPr>
          <w:sz w:val="28"/>
          <w:szCs w:val="28"/>
        </w:rPr>
        <w:t xml:space="preserve">ности заместителя главы Ленингр</w:t>
      </w:r>
      <w:r>
        <w:rPr>
          <w:sz w:val="28"/>
          <w:szCs w:val="28"/>
        </w:rPr>
        <w:t xml:space="preserve">адско</w:t>
      </w:r>
      <w:r>
        <w:rPr>
          <w:sz w:val="28"/>
          <w:szCs w:val="28"/>
        </w:rPr>
        <w:t xml:space="preserve">го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 округа, начальника отд</w:t>
      </w:r>
      <w:r>
        <w:rPr>
          <w:sz w:val="28"/>
          <w:szCs w:val="28"/>
        </w:rPr>
        <w:t xml:space="preserve">ела </w:t>
      </w:r>
      <w:r>
        <w:rPr>
          <w:sz w:val="28"/>
          <w:szCs w:val="28"/>
        </w:rPr>
        <w:t xml:space="preserve">имущественны</w:t>
      </w:r>
      <w:r>
        <w:rPr>
          <w:sz w:val="28"/>
          <w:szCs w:val="28"/>
        </w:rPr>
        <w:t xml:space="preserve">х отношений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 xml:space="preserve">истрации То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кую Р.Г.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ind w:firstLine="709"/>
        <w:jc w:val="both"/>
        <w:spacing w:after="0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</w:t>
      </w:r>
      <w:r>
        <w:rPr>
          <w:sz w:val="28"/>
          <w:szCs w:val="28"/>
        </w:rPr>
        <w:t xml:space="preserve">овление вступает в силу со дня его </w:t>
      </w:r>
      <w:r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5"/>
        <w:ind w:firstLine="540"/>
        <w:jc w:val="both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ind w:firstLine="900"/>
        <w:jc w:val="both"/>
        <w:spacing w:after="0"/>
      </w:pPr>
      <w:r/>
      <w:r/>
    </w:p>
    <w:p>
      <w:pPr>
        <w:pStyle w:val="635"/>
        <w:jc w:val="both"/>
        <w:spacing w:after="0"/>
        <w:rPr>
          <w:color w:val="000000"/>
          <w:sz w:val="28"/>
        </w:rPr>
        <w:outlineLvl w:val="0"/>
      </w:pPr>
      <w:r>
        <w:rPr>
          <w:color w:val="000000"/>
          <w:sz w:val="28"/>
        </w:rPr>
        <w:t xml:space="preserve">Исполняющий обязанности</w:t>
      </w:r>
      <w:r>
        <w:rPr>
          <w:color w:val="000000"/>
          <w:sz w:val="28"/>
        </w:rPr>
      </w:r>
    </w:p>
    <w:p>
      <w:pPr>
        <w:pStyle w:val="635"/>
        <w:jc w:val="both"/>
        <w:spacing w:after="0"/>
        <w:rPr>
          <w:color w:val="000000"/>
          <w:sz w:val="28"/>
        </w:rPr>
        <w:outlineLvl w:val="0"/>
      </w:pPr>
      <w:r>
        <w:rPr>
          <w:color w:val="000000"/>
          <w:sz w:val="28"/>
        </w:rPr>
        <w:t xml:space="preserve">г</w:t>
      </w:r>
      <w:r>
        <w:rPr>
          <w:color w:val="000000"/>
          <w:sz w:val="28"/>
        </w:rPr>
        <w:t xml:space="preserve">лав</w:t>
      </w:r>
      <w:r>
        <w:rPr>
          <w:color w:val="000000"/>
          <w:sz w:val="28"/>
        </w:rPr>
        <w:t xml:space="preserve">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Ленинградс</w:t>
      </w:r>
      <w:r>
        <w:rPr>
          <w:color w:val="000000"/>
          <w:sz w:val="28"/>
        </w:rPr>
        <w:t xml:space="preserve">к</w:t>
      </w:r>
      <w:r>
        <w:rPr>
          <w:color w:val="000000"/>
          <w:sz w:val="28"/>
        </w:rPr>
        <w:t xml:space="preserve">ого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35"/>
        <w:jc w:val="both"/>
        <w:spacing w:after="0"/>
        <w:rPr>
          <w:color w:val="000000"/>
          <w:sz w:val="28"/>
        </w:rPr>
        <w:outlineLvl w:val="0"/>
      </w:pPr>
      <w:r>
        <w:rPr>
          <w:color w:val="000000"/>
          <w:sz w:val="28"/>
        </w:rPr>
        <w:t xml:space="preserve">муниципальн</w:t>
      </w:r>
      <w:r>
        <w:rPr>
          <w:color w:val="000000"/>
          <w:sz w:val="28"/>
        </w:rPr>
        <w:t xml:space="preserve">ого</w:t>
      </w:r>
      <w:r>
        <w:rPr>
          <w:color w:val="000000"/>
          <w:sz w:val="28"/>
        </w:rPr>
        <w:t xml:space="preserve"> округ</w:t>
      </w:r>
      <w:r>
        <w:rPr>
          <w:color w:val="000000"/>
          <w:sz w:val="28"/>
        </w:rPr>
        <w:t xml:space="preserve">а</w:t>
      </w:r>
      <w:r>
        <w:rPr>
          <w:color w:val="000000"/>
          <w:sz w:val="28"/>
        </w:rPr>
        <w:tab/>
        <w:tab/>
        <w:tab/>
        <w:tab/>
        <w:tab/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В.Н. Шерстобитов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35"/>
        <w:jc w:val="both"/>
        <w:spacing w:after="0"/>
        <w:rPr>
          <w:color w:val="000000"/>
          <w:sz w:val="28"/>
        </w:rPr>
        <w:outlineLvl w:val="0"/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35"/>
        <w:jc w:val="both"/>
        <w:spacing w:after="0"/>
        <w:rPr>
          <w:color w:val="000000"/>
          <w:sz w:val="28"/>
        </w:rPr>
        <w:outlineLvl w:val="0"/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35"/>
        <w:jc w:val="both"/>
        <w:spacing w:after="0"/>
        <w:rPr>
          <w:color w:val="000000"/>
          <w:sz w:val="28"/>
        </w:rPr>
        <w:outlineLvl w:val="0"/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35"/>
        <w:jc w:val="both"/>
        <w:spacing w:after="0"/>
        <w:rPr>
          <w:color w:val="000000"/>
          <w:sz w:val="28"/>
        </w:rPr>
        <w:outlineLvl w:val="0"/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35"/>
        <w:jc w:val="both"/>
        <w:spacing w:after="0"/>
        <w:rPr>
          <w:color w:val="000000"/>
          <w:sz w:val="28"/>
        </w:rPr>
        <w:outlineLvl w:val="0"/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35"/>
        <w:jc w:val="both"/>
        <w:spacing w:after="0"/>
        <w:rPr>
          <w:color w:val="000000"/>
          <w:sz w:val="28"/>
        </w:rPr>
        <w:outlineLvl w:val="0"/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left="6360" w:hanging="2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</w:p>
    <w:p>
      <w:pPr>
        <w:ind w:left="6360" w:hanging="264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60" w:hanging="264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60" w:hanging="264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60" w:hanging="264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60" w:hanging="264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60" w:hanging="264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Приложение</w:t>
      </w:r>
      <w:r>
        <w:rPr>
          <w:sz w:val="28"/>
          <w:szCs w:val="28"/>
        </w:rPr>
      </w:r>
      <w:r/>
    </w:p>
    <w:p>
      <w:pPr>
        <w:ind w:left="6360" w:hanging="26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2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26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постановлением администрации                                                  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hanging="2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Ленинградского муниципального 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hanging="2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Краснодарского края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3"/>
        <w:jc w:val="center"/>
        <w:spacing w:before="0" w:after="0"/>
        <w:rPr>
          <w:rFonts w:ascii="Tinos" w:hAnsi="Tinos" w:cs="Tinos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от  _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_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_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_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____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_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___№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_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_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_____</w:t>
      </w:r>
      <w:r>
        <w:rPr>
          <w:rFonts w:ascii="Tinos" w:hAnsi="Tinos" w:eastAsia="Tinos" w:cs="Tinos"/>
          <w:b w:val="0"/>
          <w:bCs w:val="0"/>
          <w:sz w:val="26"/>
          <w:szCs w:val="26"/>
        </w:rPr>
      </w:r>
      <w:r>
        <w:rPr>
          <w:rFonts w:ascii="Tinos" w:hAnsi="Tinos" w:eastAsia="Tinos" w:cs="Tinos"/>
          <w:b w:val="0"/>
          <w:bCs w:val="0"/>
          <w:sz w:val="26"/>
          <w:szCs w:val="26"/>
        </w:rPr>
      </w:r>
      <w:r>
        <w:rPr>
          <w:rFonts w:ascii="Tinos" w:hAnsi="Tinos" w:eastAsia="Tinos" w:cs="Tinos"/>
          <w:b w:val="0"/>
          <w:bCs w:val="0"/>
          <w:sz w:val="26"/>
          <w:szCs w:val="26"/>
        </w:rPr>
      </w:r>
      <w:r>
        <w:rPr>
          <w:rFonts w:ascii="Tinos" w:hAnsi="Tinos" w:eastAsia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p>
      <w:pPr>
        <w:pStyle w:val="13"/>
        <w:jc w:val="center"/>
        <w:spacing w:before="0" w:after="0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/>
          <w:bCs/>
          <w:sz w:val="26"/>
          <w:szCs w:val="26"/>
        </w:rPr>
      </w:r>
      <w:r>
        <w:rPr>
          <w:rFonts w:ascii="Tinos" w:hAnsi="Tinos" w:eastAsia="Tinos" w:cs="Tinos"/>
          <w:b/>
          <w:bCs/>
          <w:sz w:val="26"/>
          <w:szCs w:val="26"/>
        </w:rPr>
      </w:r>
      <w:r>
        <w:rPr>
          <w:rFonts w:ascii="Tinos" w:hAnsi="Tinos" w:eastAsia="Tinos" w:cs="Tinos"/>
          <w:b/>
          <w:bCs/>
          <w:sz w:val="26"/>
          <w:szCs w:val="26"/>
        </w:rPr>
      </w:r>
    </w:p>
    <w:p>
      <w:pPr>
        <w:pStyle w:val="13"/>
        <w:jc w:val="center"/>
        <w:spacing w:before="0" w:after="0"/>
        <w:rPr>
          <w:rFonts w:ascii="Tinos" w:hAnsi="Tinos" w:cs="Tinos"/>
          <w:sz w:val="27"/>
          <w:szCs w:val="27"/>
        </w:rPr>
      </w:pPr>
      <w:r>
        <w:rPr>
          <w:rFonts w:ascii="Tinos" w:hAnsi="Tinos" w:eastAsia="Tinos" w:cs="Tinos"/>
          <w:b/>
          <w:bCs/>
          <w:sz w:val="27"/>
          <w:szCs w:val="27"/>
        </w:rPr>
        <w:t xml:space="preserve">Порядок </w:t>
      </w:r>
      <w:r>
        <w:rPr>
          <w:rFonts w:ascii="Tinos" w:hAnsi="Tinos" w:eastAsia="Tinos" w:cs="Tinos"/>
          <w:b/>
          <w:bCs/>
          <w:sz w:val="27"/>
          <w:szCs w:val="27"/>
        </w:rPr>
      </w:r>
      <w:r>
        <w:rPr>
          <w:rFonts w:ascii="Tinos" w:hAnsi="Tinos" w:eastAsia="Tinos" w:cs="Tinos"/>
          <w:b/>
          <w:bCs/>
          <w:sz w:val="27"/>
          <w:szCs w:val="27"/>
        </w:rPr>
      </w:r>
    </w:p>
    <w:p>
      <w:pPr>
        <w:pStyle w:val="13"/>
        <w:jc w:val="center"/>
        <w:spacing w:before="0" w:after="0"/>
        <w:rPr>
          <w:rFonts w:ascii="Tinos" w:hAnsi="Tinos" w:cs="Tinos"/>
          <w:sz w:val="27"/>
          <w:szCs w:val="27"/>
        </w:rPr>
      </w:pPr>
      <w:r>
        <w:rPr>
          <w:rFonts w:ascii="Tinos" w:hAnsi="Tinos" w:eastAsia="Tinos" w:cs="Tinos"/>
          <w:b/>
          <w:bCs/>
          <w:sz w:val="27"/>
          <w:szCs w:val="27"/>
        </w:rPr>
        <w:t xml:space="preserve">определения размера арендной платы за земельные участки, </w:t>
      </w:r>
      <w:r>
        <w:rPr>
          <w:rFonts w:ascii="Tinos" w:hAnsi="Tinos" w:eastAsia="Tinos" w:cs="Tinos"/>
          <w:b/>
          <w:bCs/>
          <w:sz w:val="27"/>
          <w:szCs w:val="27"/>
        </w:rPr>
      </w:r>
      <w:r>
        <w:rPr>
          <w:rFonts w:ascii="Tinos" w:hAnsi="Tinos" w:eastAsia="Tinos" w:cs="Tinos"/>
          <w:b/>
          <w:bCs/>
          <w:sz w:val="27"/>
          <w:szCs w:val="27"/>
        </w:rPr>
      </w:r>
    </w:p>
    <w:p>
      <w:pPr>
        <w:pStyle w:val="13"/>
        <w:jc w:val="center"/>
        <w:spacing w:before="0" w:after="0"/>
        <w:rPr>
          <w:rFonts w:ascii="Tinos" w:hAnsi="Tinos" w:cs="Tinos"/>
          <w:sz w:val="27"/>
          <w:szCs w:val="27"/>
        </w:rPr>
      </w:pPr>
      <w:r>
        <w:rPr>
          <w:rFonts w:ascii="Tinos" w:hAnsi="Tinos" w:eastAsia="Tinos" w:cs="Tinos"/>
          <w:b/>
          <w:bCs/>
          <w:sz w:val="27"/>
          <w:szCs w:val="27"/>
        </w:rPr>
        <w:t xml:space="preserve">находящи</w:t>
      </w:r>
      <w:r>
        <w:rPr>
          <w:rFonts w:ascii="Tinos" w:hAnsi="Tinos" w:eastAsia="Tinos" w:cs="Tinos"/>
          <w:b/>
          <w:bCs/>
          <w:sz w:val="27"/>
          <w:szCs w:val="27"/>
        </w:rPr>
        <w:t xml:space="preserve">е</w:t>
      </w:r>
      <w:r>
        <w:rPr>
          <w:rFonts w:ascii="Tinos" w:hAnsi="Tinos" w:eastAsia="Tinos" w:cs="Tinos"/>
          <w:b/>
          <w:bCs/>
          <w:sz w:val="27"/>
          <w:szCs w:val="27"/>
        </w:rPr>
        <w:t xml:space="preserve">ся в муниципальной собственности Ленинградского муниципального округа и предоставленные в аренду без торгов</w:t>
      </w:r>
      <w:r>
        <w:rPr>
          <w:rFonts w:ascii="Tinos" w:hAnsi="Tinos" w:eastAsia="Tinos" w:cs="Tinos"/>
          <w:b/>
          <w:bCs/>
          <w:sz w:val="27"/>
          <w:szCs w:val="27"/>
        </w:rPr>
      </w:r>
      <w:r>
        <w:rPr>
          <w:rFonts w:ascii="Tinos" w:hAnsi="Tinos" w:eastAsia="Tinos" w:cs="Tinos"/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rFonts w:ascii="Tinos" w:hAnsi="Tinos" w:cs="Tinos"/>
          <w:b/>
          <w:bCs/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Порядок определения размера арендной платы за земельные участки, находящиеся в муниципальной собственности Ленинградского муниципального округа и предоставленные в аренду без торгов (далее - Порядок), разработан в соответствии с </w:t>
      </w:r>
      <w:hyperlink r:id="rId12" w:tooltip="https://internet.garant.ru/document/redirect/12124624/0" w:history="1">
        <w:r>
          <w:rPr>
            <w:rStyle w:val="659"/>
            <w:color w:val="auto"/>
            <w:sz w:val="27"/>
            <w:szCs w:val="27"/>
          </w:rPr>
          <w:t xml:space="preserve">Земельным кодексом</w:t>
        </w:r>
      </w:hyperlink>
      <w:r>
        <w:rPr>
          <w:sz w:val="27"/>
          <w:szCs w:val="27"/>
        </w:rPr>
        <w:t xml:space="preserve"> Российской Федерации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  <w:t xml:space="preserve"> </w:t>
      </w:r>
      <w:hyperlink r:id="rId13" w:tooltip="https://internet.garant.ru/document/redirect/12168567/0" w:history="1">
        <w:r>
          <w:rPr>
            <w:rStyle w:val="659"/>
            <w:color w:val="auto"/>
            <w:sz w:val="27"/>
            <w:szCs w:val="27"/>
          </w:rPr>
          <w:t xml:space="preserve">постановлением</w:t>
        </w:r>
      </w:hyperlink>
      <w:r>
        <w:rPr>
          <w:sz w:val="27"/>
          <w:szCs w:val="27"/>
        </w:rPr>
        <w:t xml:space="preserve"> Правительства Российской Федерации от 16 июля 2009 года № 582 «Об основных принципах о</w:t>
      </w:r>
      <w:r>
        <w:rPr>
          <w:sz w:val="27"/>
          <w:szCs w:val="27"/>
        </w:rPr>
        <w:t xml:space="preserve">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</w:t>
      </w:r>
      <w:r>
        <w:rPr>
          <w:sz w:val="27"/>
          <w:szCs w:val="27"/>
        </w:rPr>
        <w:t xml:space="preserve">венности Российской Федерации», устанавливает правила определения размера арендной платы за земельные участки, находящиеся в муниципальной собственности Ленинградского муниципального округа и предоставленные в аренду без торгов (далее - земельные участки).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Порядок применяется в случаях заключения догово</w:t>
      </w:r>
      <w:r>
        <w:rPr>
          <w:sz w:val="27"/>
          <w:szCs w:val="27"/>
        </w:rPr>
        <w:t xml:space="preserve">ров аренды земельных участков либо внесения изменений в договоры аренды земельных участков в части расчетов арендной платы, в том числе переоформления в установленном порядке права постоянного (бессрочного) пользования земельными участками на право аренды.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2. Размер годовой арендной платы (далее - арендная плата) при аренде земельных участков определяется одним из следующих способов: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кадастровой стоимости земельных участков;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рыночной стоимости, определяемой в соответствии с </w:t>
      </w:r>
      <w:hyperlink r:id="rId14" w:tooltip="https://internet.garant.ru/document/redirect/12112509/1" w:history="1">
        <w:r>
          <w:rPr>
            <w:rStyle w:val="659"/>
            <w:color w:val="auto"/>
            <w:sz w:val="27"/>
            <w:szCs w:val="27"/>
          </w:rPr>
          <w:t xml:space="preserve">законодательством</w:t>
        </w:r>
      </w:hyperlink>
      <w:r>
        <w:rPr>
          <w:sz w:val="27"/>
          <w:szCs w:val="27"/>
        </w:rPr>
        <w:t xml:space="preserve"> Российской Федерации об оценочной деятельности;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ставками арендной платы либо методическими указаниями по ее расчету, утвержденными для земельных участков, находящихся в федеральной собственности.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Размер годовой арендной платы, определенный на основании кадастровой стоимости земельного участка или на основании рыночной стоимости земельного участка, при заключении договора определяется по формуле: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69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АП=К(Р</w:t>
      </w:r>
      <w:r>
        <w:rPr>
          <w:sz w:val="27"/>
          <w:szCs w:val="27"/>
        </w:rPr>
        <w:t xml:space="preserve">)</w:t>
      </w:r>
      <w:r>
        <w:rPr>
          <w:sz w:val="27"/>
          <w:szCs w:val="27"/>
        </w:rPr>
        <w:t xml:space="preserve">С</w:t>
      </w:r>
      <w:r>
        <w:rPr>
          <w:sz w:val="27"/>
          <w:szCs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4300" cy="212090"/>
                <wp:effectExtent l="0" t="0" r="0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4107477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114300" cy="212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9.00pt;height:16.7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i/>
          <w:iCs/>
          <w:sz w:val="27"/>
          <w:szCs w:val="27"/>
        </w:rPr>
        <w:t xml:space="preserve">Can</w:t>
      </w:r>
      <w:r>
        <w:rPr>
          <w:sz w:val="27"/>
          <w:szCs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4300" cy="212090"/>
                <wp:effectExtent l="0" t="0" r="0" b="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1223784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114300" cy="212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9.00pt;height:16.7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sz w:val="27"/>
          <w:szCs w:val="27"/>
        </w:rPr>
        <w:t xml:space="preserve">КИ, где: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АП - размер арендной платы, руб.;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К(Р)С - кадастровая или рыночная стоимость земельного участка, руб.;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Сan</w:t>
      </w:r>
      <w:r>
        <w:rPr>
          <w:sz w:val="27"/>
          <w:szCs w:val="27"/>
        </w:rPr>
        <w:t xml:space="preserve"> - соответствующая ставка арендной платы согласно настоящему Порядку, %;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 - коэффициент инфляции.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Коэффициент инфляции (КИ) определяется как произведение (П) ежегодных коэффициентов инфляции по формуле: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698"/>
        <w:jc w:val="both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3205" cy="527685"/>
                <wp:effectExtent l="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5462683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1513204" cy="527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19.15pt;height:41.5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sz w:val="27"/>
          <w:szCs w:val="27"/>
        </w:rPr>
        <w:t xml:space="preserve">, где: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УИ - уровень инфляции, установленный в федеральном законе о федеральном бюджете по состоянию на 1 января соответствующего финансового года.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Коэффициент инфляции применяется в расчете начиная с года, следующего за годом утверждения результатов кадастровой стоимости либо за годом определения рыночной стоимости земельного участка.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исчислении коэффициента инфляции полученное число математически округляется до шести знаков после запятой.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3. 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размере, установленном в </w:t>
      </w:r>
      <w:hyperlink w:tooltip="#sub_31" w:anchor="sub_31" w:history="1">
        <w:r>
          <w:rPr>
            <w:rStyle w:val="659"/>
            <w:color w:val="auto"/>
            <w:sz w:val="27"/>
            <w:szCs w:val="27"/>
          </w:rPr>
          <w:t xml:space="preserve">подпунктах 3.1 - 3.7</w:t>
        </w:r>
      </w:hyperlink>
      <w:r>
        <w:rPr>
          <w:sz w:val="27"/>
          <w:szCs w:val="27"/>
        </w:rPr>
        <w:t xml:space="preserve"> настоящего пункта.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3.1. Арендная плата рассчитывается в размере 0,01 процента от кадастровой стоимости в отношении следующих земельных участков: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3.1.1. Земельного участка, предоставленного физическому или юридическому лицу, имеющему право на освобождение от уплаты земельного налога в соответствии с </w:t>
      </w:r>
      <w:hyperlink r:id="rId19" w:tooltip="https://internet.garant.ru/document/redirect/10900200/20001" w:history="1">
        <w:r>
          <w:rPr>
            <w:rStyle w:val="659"/>
            <w:color w:val="auto"/>
            <w:sz w:val="27"/>
            <w:szCs w:val="27"/>
          </w:rPr>
          <w:t xml:space="preserve">законодательством</w:t>
        </w:r>
      </w:hyperlink>
      <w:r>
        <w:rPr>
          <w:sz w:val="27"/>
          <w:szCs w:val="27"/>
        </w:rPr>
        <w:t xml:space="preserve"> о налогах и сборах.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3.1.2. 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hyperlink r:id="rId20" w:tooltip="https://internet.garant.ru/document/redirect/10900200/20001" w:history="1">
        <w:r>
          <w:rPr>
            <w:rStyle w:val="659"/>
            <w:color w:val="auto"/>
            <w:sz w:val="27"/>
            <w:szCs w:val="27"/>
          </w:rPr>
          <w:t xml:space="preserve">законодательством</w:t>
        </w:r>
      </w:hyperlink>
      <w:r>
        <w:rPr>
          <w:sz w:val="27"/>
          <w:szCs w:val="27"/>
        </w:rPr>
        <w:t xml:space="preserve"> о налогах и сборах, в случае если налоговая база в результате уменьшения на не облагаемую налогом сумму принимается равной нулю.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3.1.3. 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hyperlink r:id="rId21" w:tooltip="https://internet.garant.ru/document/redirect/10900200/20001" w:history="1">
        <w:r>
          <w:rPr>
            <w:rStyle w:val="659"/>
            <w:color w:val="auto"/>
            <w:sz w:val="27"/>
            <w:szCs w:val="27"/>
          </w:rPr>
          <w:t xml:space="preserve">законодательством</w:t>
        </w:r>
      </w:hyperlink>
      <w:r>
        <w:rPr>
          <w:sz w:val="27"/>
          <w:szCs w:val="27"/>
        </w:rPr>
        <w:t xml:space="preserve">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3.1.4. Земельного участка, изъятого из оборота, если земельный участок в случаях, установленных федеральными законами, может быть передан в аренду.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3.1.5.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3.1.6. 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</w:t>
      </w:r>
      <w:r>
        <w:rPr>
          <w:sz w:val="27"/>
          <w:szCs w:val="27"/>
        </w:rPr>
        <w:t xml:space="preserve">договорами.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3.1.7. Земельного участка, предоставленного гражданину, имеющему трех и более детей, для индивидуального жилищного строительства или для ведения личного подсобного хозяйства в границах населенного пункта.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3.1.8. З</w:t>
      </w:r>
      <w:r>
        <w:rPr>
          <w:color w:val="22272f"/>
          <w:sz w:val="27"/>
          <w:szCs w:val="27"/>
          <w:shd w:val="clear" w:color="auto" w:fill="ffffff"/>
        </w:rPr>
        <w:t xml:space="preserve">емельного уч</w:t>
      </w:r>
      <w:r>
        <w:rPr>
          <w:color w:val="22272f"/>
          <w:sz w:val="27"/>
          <w:szCs w:val="27"/>
          <w:shd w:val="clear" w:color="auto" w:fill="ffffff"/>
        </w:rPr>
        <w:t xml:space="preserve">астка, предоставленного лицу, с которым заключено концессионное соглашение о создании и эксплуатации инфраструктуры высокоскоростного железнодорожного транспорта общего пользования, для осуществления деятельности, предусмотренной концессионным соглашением.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 Арендная плата рассчитывается в размере 0,1 процента от кадастровой стоимости в отношении земельного участка из земель сельскохозяйственного назначения, занятого мелиоративными защитными лесными насаждениями.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 Арендная плата рассчитывается в размере 0,3 процента от кадастровой стоимости в отношении следующих земельных участков: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3.3.1. Земельного участка, предоставленного для целей жилищного строительства, в том числе для индивидуального жилищного строительства, за исключением случаев, предусмотренных </w:t>
      </w:r>
      <w:hyperlink w:tooltip="#sub_317" w:anchor="sub_317" w:history="1">
        <w:r>
          <w:rPr>
            <w:rStyle w:val="659"/>
            <w:color w:val="auto"/>
            <w:sz w:val="27"/>
            <w:szCs w:val="27"/>
          </w:rPr>
          <w:t xml:space="preserve">подпунктом 3.1.7 пункта 3</w:t>
        </w:r>
      </w:hyperlink>
      <w:r>
        <w:rPr>
          <w:sz w:val="27"/>
          <w:szCs w:val="27"/>
        </w:rPr>
        <w:t xml:space="preserve"> и </w:t>
      </w:r>
      <w:hyperlink w:tooltip="#sub_62" w:anchor="sub_62" w:history="1">
        <w:r>
          <w:rPr>
            <w:rStyle w:val="659"/>
            <w:color w:val="auto"/>
            <w:sz w:val="27"/>
            <w:szCs w:val="27"/>
          </w:rPr>
          <w:t xml:space="preserve">подпунктом 6.2 пункта 6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Порядка.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3.3.2. Земельного участка, занятого объектами инженерной инфраструктуры жилищно-коммунального комплекса, за исключением случаев, предусмотренных </w:t>
      </w:r>
      <w:hyperlink w:tooltip="#sub_621" w:anchor="sub_621" w:history="1">
        <w:r>
          <w:rPr>
            <w:rStyle w:val="659"/>
            <w:color w:val="auto"/>
            <w:sz w:val="27"/>
            <w:szCs w:val="27"/>
          </w:rPr>
          <w:t xml:space="preserve">подпунктами 6.2.1 - 6.2.3</w:t>
        </w:r>
      </w:hyperlink>
      <w:r>
        <w:rPr>
          <w:sz w:val="27"/>
          <w:szCs w:val="27"/>
        </w:rPr>
        <w:t xml:space="preserve">, </w:t>
      </w:r>
      <w:hyperlink w:tooltip="#sub_625" w:anchor="sub_625" w:history="1">
        <w:r>
          <w:rPr>
            <w:rStyle w:val="659"/>
            <w:color w:val="auto"/>
            <w:sz w:val="27"/>
            <w:szCs w:val="27"/>
          </w:rPr>
          <w:t xml:space="preserve">6.2.5 - 6.2.7 пункта 6</w:t>
        </w:r>
      </w:hyperlink>
      <w:r>
        <w:rPr>
          <w:sz w:val="27"/>
          <w:szCs w:val="27"/>
        </w:rPr>
        <w:t xml:space="preserve">, </w:t>
      </w:r>
      <w:hyperlink w:tooltip="#sub_723" w:anchor="sub_723" w:history="1">
        <w:r>
          <w:rPr>
            <w:rStyle w:val="659"/>
            <w:color w:val="auto"/>
            <w:sz w:val="27"/>
            <w:szCs w:val="27"/>
          </w:rPr>
          <w:t xml:space="preserve">подпунктами 7.2.3</w:t>
        </w:r>
      </w:hyperlink>
      <w:r>
        <w:rPr>
          <w:sz w:val="27"/>
          <w:szCs w:val="27"/>
        </w:rPr>
        <w:t xml:space="preserve">, </w:t>
      </w:r>
      <w:hyperlink w:tooltip="#sub_727" w:anchor="sub_727" w:history="1">
        <w:r>
          <w:rPr>
            <w:rStyle w:val="659"/>
            <w:color w:val="auto"/>
            <w:sz w:val="27"/>
            <w:szCs w:val="27"/>
          </w:rPr>
          <w:t xml:space="preserve">7.2.7 пункта 7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настоящего </w:t>
      </w:r>
      <w:r>
        <w:rPr>
          <w:sz w:val="27"/>
          <w:szCs w:val="27"/>
        </w:rPr>
        <w:t xml:space="preserve">Порядка.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3.3.3. Земельного участка, предоставленного для ведения личного подсобного хозяйства, садоводства, огородничества или животноводства, сенокошения или выпаса сельскохозяйственных животных, за исключением случаев, предусмотренных </w:t>
      </w:r>
      <w:hyperlink w:tooltip="#sub_317" w:anchor="sub_317" w:history="1">
        <w:r>
          <w:rPr>
            <w:rStyle w:val="659"/>
            <w:color w:val="auto"/>
            <w:sz w:val="27"/>
            <w:szCs w:val="27"/>
          </w:rPr>
          <w:t xml:space="preserve">подпунктом 3.1.7 пункта 3</w:t>
        </w:r>
      </w:hyperlink>
      <w:r>
        <w:rPr>
          <w:sz w:val="27"/>
          <w:szCs w:val="27"/>
        </w:rPr>
        <w:t xml:space="preserve"> и </w:t>
      </w:r>
      <w:hyperlink w:tooltip="#sub_624" w:anchor="sub_624" w:history="1">
        <w:r>
          <w:rPr>
            <w:rStyle w:val="659"/>
            <w:color w:val="auto"/>
            <w:sz w:val="27"/>
            <w:szCs w:val="27"/>
          </w:rPr>
          <w:t xml:space="preserve">подпунктом 6.2.4 пункта 6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Порядка.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3.3.4. Земельного участка для размещения гаражей (индивидуальных и кооперативных) для хранения личного автотранспорта граждан, использование которого не связано с осуществлением предпринимательской деятельности.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3.3.5. Земельного участка из земель сельскохозяйственного назначения, право аренды на который переоформлено с права постоянного (бессрочного) пользования в соответствии с </w:t>
      </w:r>
      <w:hyperlink r:id="rId22" w:tooltip="https://internet.garant.ru/document/redirect/12124624/2" w:history="1">
        <w:r>
          <w:rPr>
            <w:rStyle w:val="659"/>
            <w:color w:val="auto"/>
            <w:sz w:val="27"/>
            <w:szCs w:val="27"/>
          </w:rPr>
          <w:t xml:space="preserve">земельным законодательством</w:t>
        </w:r>
      </w:hyperlink>
      <w:r>
        <w:rPr>
          <w:sz w:val="27"/>
          <w:szCs w:val="27"/>
        </w:rPr>
        <w:t xml:space="preserve"> Российской Федерации.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 Арендная плата рассчитывается в размере 1,5 процента от кадастровой стоимости в отношении следующих земельных участков: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3.4.1. Земельного участка, ограниченного в обороте, право аренды на который переоформлено с права постоянного (бессрочного) пользования в соответствии с </w:t>
      </w:r>
      <w:hyperlink r:id="rId23" w:tooltip="https://internet.garant.ru/document/redirect/12124624/2" w:history="1">
        <w:r>
          <w:rPr>
            <w:rStyle w:val="659"/>
            <w:color w:val="auto"/>
            <w:sz w:val="27"/>
            <w:szCs w:val="27"/>
          </w:rPr>
          <w:t xml:space="preserve">земельным законодательством</w:t>
        </w:r>
      </w:hyperlink>
      <w:r>
        <w:rPr>
          <w:sz w:val="27"/>
          <w:szCs w:val="27"/>
        </w:rPr>
        <w:t xml:space="preserve"> Российской Федерации.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3.4.2. Земельного участка, занятого объектами, находящимися в собственности социально ориентированной некоммерческой организации, предназначенными для выполнения следующих возложенных на нее государственных задач: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патриотическое (военно-патриотическое) воспитание граждан;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подготовка граждан по военно-учетным специальностям;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развитие авиационных и технических видов спорта;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участие в развитии физической культуры и военно-прикладных видов спорта;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летная подготовка курсантов летных образовательных учреждений </w:t>
      </w:r>
      <w:r>
        <w:rPr>
          <w:sz w:val="27"/>
          <w:szCs w:val="27"/>
        </w:rPr>
        <w:t xml:space="preserve">профессионального образования, поддержание надлежащего уровня натренированности летного и инженерно-технического состава, а также выполнение иных видов авиационных работ;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участие в подготовке к военной службе граждан, пребывающих в запасе;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подготовка специалистов массовых технических профессий и развитие технического творчества;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участие в ликвидации последствий стихийных бедствий, аварий, катастроф и других чрезвычайных ситуаций;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содержание объектов инфраструктуры в целях выполнения задач в период мобилизации и в военное время.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3.5. Арендная плата рассчитывается в размере 2 процентов от кадастровой стоимости в отношении следующих земельных участков: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3.5.1. Земельного участка из земель сельскохозяйственного назначения, занятого сельскохозяйственными угодьями, за исключением случаев, предусмотренных </w:t>
      </w:r>
      <w:hyperlink w:tooltip="#sub_333" w:anchor="sub_333" w:history="1">
        <w:r>
          <w:rPr>
            <w:rStyle w:val="659"/>
            <w:color w:val="auto"/>
            <w:sz w:val="27"/>
            <w:szCs w:val="27"/>
          </w:rPr>
          <w:t xml:space="preserve">подпунктом 3.3.3 пункта 3</w:t>
        </w:r>
      </w:hyperlink>
      <w:r>
        <w:rPr>
          <w:sz w:val="27"/>
          <w:szCs w:val="27"/>
        </w:rPr>
        <w:t xml:space="preserve"> и </w:t>
      </w:r>
      <w:hyperlink w:tooltip="#sub_624" w:anchor="sub_624" w:history="1">
        <w:r>
          <w:rPr>
            <w:rStyle w:val="659"/>
            <w:color w:val="auto"/>
            <w:sz w:val="27"/>
            <w:szCs w:val="27"/>
          </w:rPr>
          <w:t xml:space="preserve">подпунктом 6.2.4 пункта 6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Порядка.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3.5.2. Земельного участка в составе зоны сельскохозяйственного использования в населенных пунктах, используемого для сельскохозяйственного производства, за исключением случаев, предусмотренных </w:t>
      </w:r>
      <w:hyperlink w:tooltip="#sub_333" w:anchor="sub_333" w:history="1">
        <w:r>
          <w:rPr>
            <w:rStyle w:val="659"/>
            <w:color w:val="auto"/>
            <w:sz w:val="27"/>
            <w:szCs w:val="27"/>
          </w:rPr>
          <w:t xml:space="preserve">подпунктом 3.3.3 пункта 3</w:t>
        </w:r>
      </w:hyperlink>
      <w:r>
        <w:rPr>
          <w:sz w:val="27"/>
          <w:szCs w:val="27"/>
        </w:rPr>
        <w:t xml:space="preserve"> и </w:t>
      </w:r>
      <w:hyperlink w:tooltip="#sub_624" w:anchor="sub_624" w:history="1">
        <w:r>
          <w:rPr>
            <w:rStyle w:val="659"/>
            <w:color w:val="auto"/>
            <w:sz w:val="27"/>
            <w:szCs w:val="27"/>
          </w:rPr>
          <w:t xml:space="preserve">подпунктом 6.2.4 пункта 6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Порядка.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3.5.3. Земельного участка, право аренды на который переоформлено с права постоянного (бессрочного) пользования в соответствии с </w:t>
      </w:r>
      <w:hyperlink r:id="rId24" w:tooltip="https://internet.garant.ru/document/redirect/12124624/2" w:history="1">
        <w:r>
          <w:rPr>
            <w:rStyle w:val="659"/>
            <w:color w:val="auto"/>
            <w:sz w:val="27"/>
            <w:szCs w:val="27"/>
          </w:rPr>
          <w:t xml:space="preserve">земельным законодательством</w:t>
        </w:r>
      </w:hyperlink>
      <w:r>
        <w:rPr>
          <w:sz w:val="27"/>
          <w:szCs w:val="27"/>
        </w:rPr>
        <w:t xml:space="preserve"> Российской Федерации.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 Арендная плата рассчитывается в размере 2,5 процента от кадастровой стоимости в отношении следующих земельных участков: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3.6.</w:t>
      </w:r>
      <w:r>
        <w:rPr>
          <w:sz w:val="27"/>
          <w:szCs w:val="27"/>
        </w:rPr>
        <w:t xml:space="preserve">1. Земельного участка, предоставленного для жилищного строительства, комплексного освоения в целях жилищного строительства, либо земельного участка для указанных целей, по которому перешли права и обязанности по договору аренды, в случаях, предусмотренных </w:t>
      </w:r>
      <w:hyperlink r:id="rId25" w:tooltip="https://internet.garant.ru/document/redirect/12124625/315" w:history="1">
        <w:r>
          <w:rPr>
            <w:rStyle w:val="659"/>
            <w:color w:val="auto"/>
            <w:sz w:val="27"/>
            <w:szCs w:val="27"/>
          </w:rPr>
          <w:t xml:space="preserve">пунктом 15 статьи 3</w:t>
        </w:r>
      </w:hyperlink>
      <w:r>
        <w:rPr>
          <w:sz w:val="27"/>
          <w:szCs w:val="27"/>
        </w:rPr>
        <w:t xml:space="preserve"> Федерального закона от 25 октября 2001 г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№</w:t>
      </w:r>
      <w:r>
        <w:rPr>
          <w:sz w:val="27"/>
          <w:szCs w:val="27"/>
        </w:rPr>
        <w:t xml:space="preserve"> 137-ФЗ </w:t>
      </w:r>
      <w:r>
        <w:rPr>
          <w:sz w:val="27"/>
          <w:szCs w:val="27"/>
        </w:rPr>
        <w:t xml:space="preserve">«</w:t>
      </w:r>
      <w:r>
        <w:rPr>
          <w:sz w:val="27"/>
          <w:szCs w:val="27"/>
        </w:rPr>
        <w:t xml:space="preserve">О введении в действие Земельного кодекса Российской Федерации</w:t>
      </w:r>
      <w:r>
        <w:rPr>
          <w:sz w:val="27"/>
          <w:szCs w:val="27"/>
        </w:rPr>
        <w:t xml:space="preserve">»</w:t>
      </w:r>
      <w:r>
        <w:rPr>
          <w:sz w:val="27"/>
          <w:szCs w:val="27"/>
        </w:rPr>
        <w:t xml:space="preserve">, в случае </w:t>
      </w:r>
      <w:r>
        <w:rPr>
          <w:sz w:val="27"/>
          <w:szCs w:val="27"/>
        </w:rPr>
        <w:t xml:space="preserve">невведения</w:t>
      </w:r>
      <w:r>
        <w:rPr>
          <w:sz w:val="27"/>
          <w:szCs w:val="27"/>
        </w:rPr>
        <w:t xml:space="preserve"> в эксплуатацию объектов недвижимости по истечении двух лет с даты заключения договора аренды земельного участка.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3.6.2. Земельного участка в составе земель особо охраняемых территорий и объектов, за исключением случаев, предусмотренных </w:t>
      </w:r>
      <w:hyperlink w:tooltip="#sub_42" w:anchor="sub_42" w:history="1">
        <w:r>
          <w:rPr>
            <w:rStyle w:val="659"/>
            <w:color w:val="auto"/>
            <w:sz w:val="27"/>
            <w:szCs w:val="27"/>
          </w:rPr>
          <w:t xml:space="preserve">подпунктом 4.2 пункта 4</w:t>
        </w:r>
      </w:hyperlink>
      <w:r>
        <w:rPr>
          <w:sz w:val="27"/>
          <w:szCs w:val="27"/>
        </w:rPr>
        <w:t xml:space="preserve">, </w:t>
      </w:r>
      <w:hyperlink w:tooltip="#sub_61" w:anchor="sub_61" w:history="1">
        <w:r>
          <w:rPr>
            <w:rStyle w:val="659"/>
            <w:color w:val="auto"/>
            <w:sz w:val="27"/>
            <w:szCs w:val="27"/>
          </w:rPr>
          <w:t xml:space="preserve">подпунктом 6.1 пункта 6</w:t>
        </w:r>
      </w:hyperlink>
      <w:r>
        <w:rPr>
          <w:sz w:val="27"/>
          <w:szCs w:val="27"/>
        </w:rPr>
        <w:t xml:space="preserve"> и </w:t>
      </w:r>
      <w:hyperlink w:tooltip="#sub_70" w:anchor="sub_70" w:history="1">
        <w:r>
          <w:rPr>
            <w:rStyle w:val="659"/>
            <w:color w:val="auto"/>
            <w:sz w:val="27"/>
            <w:szCs w:val="27"/>
          </w:rPr>
          <w:t xml:space="preserve">пунктом 7 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Порядка.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3.6.3. Земельного участка из земель населенных пунктов, за исключением случаев, предусмотренных </w:t>
      </w:r>
      <w:hyperlink w:tooltip="#sub_31" w:anchor="sub_31" w:history="1">
        <w:r>
          <w:rPr>
            <w:rStyle w:val="659"/>
            <w:color w:val="auto"/>
            <w:sz w:val="27"/>
            <w:szCs w:val="27"/>
          </w:rPr>
          <w:t xml:space="preserve">подпунктами 3.1</w:t>
        </w:r>
      </w:hyperlink>
      <w:r>
        <w:rPr>
          <w:sz w:val="27"/>
          <w:szCs w:val="27"/>
        </w:rPr>
        <w:t xml:space="preserve">, </w:t>
      </w:r>
      <w:hyperlink w:tooltip="#sub_33" w:anchor="sub_33" w:history="1">
        <w:r>
          <w:rPr>
            <w:rStyle w:val="659"/>
            <w:color w:val="auto"/>
            <w:sz w:val="27"/>
            <w:szCs w:val="27"/>
          </w:rPr>
          <w:t xml:space="preserve">3.3</w:t>
        </w:r>
      </w:hyperlink>
      <w:r>
        <w:rPr>
          <w:sz w:val="27"/>
          <w:szCs w:val="27"/>
        </w:rPr>
        <w:t xml:space="preserve">, </w:t>
      </w:r>
      <w:hyperlink w:tooltip="#sub_34" w:anchor="sub_34" w:history="1">
        <w:r>
          <w:rPr>
            <w:rStyle w:val="659"/>
            <w:color w:val="auto"/>
            <w:sz w:val="27"/>
            <w:szCs w:val="27"/>
          </w:rPr>
          <w:t xml:space="preserve">3.4</w:t>
        </w:r>
      </w:hyperlink>
      <w:r>
        <w:rPr>
          <w:sz w:val="27"/>
          <w:szCs w:val="27"/>
        </w:rPr>
        <w:t xml:space="preserve">, </w:t>
      </w:r>
      <w:hyperlink w:tooltip="#sub_352" w:anchor="sub_352" w:history="1">
        <w:r>
          <w:rPr>
            <w:rStyle w:val="659"/>
            <w:color w:val="auto"/>
            <w:sz w:val="27"/>
            <w:szCs w:val="27"/>
          </w:rPr>
          <w:t xml:space="preserve">3.5.2</w:t>
        </w:r>
      </w:hyperlink>
      <w:r>
        <w:rPr>
          <w:sz w:val="27"/>
          <w:szCs w:val="27"/>
        </w:rPr>
        <w:t xml:space="preserve">, </w:t>
      </w:r>
      <w:hyperlink w:tooltip="#sub_353" w:anchor="sub_353" w:history="1">
        <w:r>
          <w:rPr>
            <w:rStyle w:val="659"/>
            <w:color w:val="auto"/>
            <w:sz w:val="27"/>
            <w:szCs w:val="27"/>
          </w:rPr>
          <w:t xml:space="preserve">3.5.3</w:t>
        </w:r>
      </w:hyperlink>
      <w:r>
        <w:rPr>
          <w:sz w:val="27"/>
          <w:szCs w:val="27"/>
        </w:rPr>
        <w:t xml:space="preserve">, </w:t>
      </w:r>
      <w:hyperlink w:tooltip="#sub_37" w:anchor="sub_37" w:history="1">
        <w:r>
          <w:rPr>
            <w:rStyle w:val="659"/>
            <w:color w:val="auto"/>
            <w:sz w:val="27"/>
            <w:szCs w:val="27"/>
          </w:rPr>
          <w:t xml:space="preserve">3.7 пункта 3</w:t>
        </w:r>
      </w:hyperlink>
      <w:r>
        <w:rPr>
          <w:sz w:val="27"/>
          <w:szCs w:val="27"/>
        </w:rPr>
        <w:t xml:space="preserve">, </w:t>
      </w:r>
      <w:hyperlink w:tooltip="#sub_42" w:anchor="sub_42" w:history="1">
        <w:r>
          <w:rPr>
            <w:rStyle w:val="659"/>
            <w:color w:val="auto"/>
            <w:sz w:val="27"/>
            <w:szCs w:val="27"/>
          </w:rPr>
          <w:t xml:space="preserve">подпунктом 4.2 пункта 4</w:t>
        </w:r>
      </w:hyperlink>
      <w:r>
        <w:rPr>
          <w:sz w:val="27"/>
          <w:szCs w:val="27"/>
        </w:rPr>
        <w:t xml:space="preserve">, </w:t>
      </w:r>
      <w:hyperlink w:tooltip="#sub_60" w:anchor="sub_60" w:history="1">
        <w:r>
          <w:rPr>
            <w:rStyle w:val="659"/>
            <w:color w:val="auto"/>
            <w:sz w:val="27"/>
            <w:szCs w:val="27"/>
          </w:rPr>
          <w:t xml:space="preserve">пунктами 6</w:t>
        </w:r>
      </w:hyperlink>
      <w:r>
        <w:rPr>
          <w:sz w:val="27"/>
          <w:szCs w:val="27"/>
        </w:rPr>
        <w:t xml:space="preserve"> и </w:t>
      </w:r>
      <w:hyperlink w:tooltip="#sub_70" w:anchor="sub_70" w:history="1">
        <w:r>
          <w:rPr>
            <w:rStyle w:val="659"/>
            <w:color w:val="auto"/>
            <w:sz w:val="27"/>
            <w:szCs w:val="27"/>
          </w:rPr>
          <w:t xml:space="preserve">7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Порядка.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3.7. Арендная плата рассчитывается в размере 5 процентов в отношении земельного уча</w:t>
      </w:r>
      <w:r>
        <w:rPr>
          <w:sz w:val="27"/>
          <w:szCs w:val="27"/>
        </w:rPr>
        <w:t xml:space="preserve">стка, приобретенного (предоставленного) для жилищного строительства, комплексного освоения в целях жилищного строительства, либо земельного участка для указанных целей, по которому перешли права и обязанности по договору аренды, в случаях, предусмотренных </w:t>
      </w:r>
      <w:hyperlink r:id="rId26" w:tooltip="https://internet.garant.ru/document/redirect/12124625/315" w:history="1">
        <w:r>
          <w:rPr>
            <w:rStyle w:val="659"/>
            <w:color w:val="auto"/>
            <w:sz w:val="27"/>
            <w:szCs w:val="27"/>
          </w:rPr>
          <w:t xml:space="preserve">пунктом 15 статьи 3</w:t>
        </w:r>
      </w:hyperlink>
      <w:r>
        <w:rPr>
          <w:sz w:val="27"/>
          <w:szCs w:val="27"/>
        </w:rPr>
        <w:t xml:space="preserve"> Федерального закона от 25 октября 2001 года </w:t>
      </w:r>
      <w:r>
        <w:rPr>
          <w:sz w:val="27"/>
          <w:szCs w:val="27"/>
        </w:rPr>
        <w:t xml:space="preserve">№</w:t>
      </w:r>
      <w:r>
        <w:rPr>
          <w:sz w:val="27"/>
          <w:szCs w:val="27"/>
        </w:rPr>
        <w:t xml:space="preserve"> 137-ФЗ </w:t>
      </w:r>
      <w:r>
        <w:rPr>
          <w:sz w:val="27"/>
          <w:szCs w:val="27"/>
        </w:rPr>
        <w:t xml:space="preserve">«</w:t>
      </w:r>
      <w:r>
        <w:rPr>
          <w:sz w:val="27"/>
          <w:szCs w:val="27"/>
        </w:rPr>
        <w:t xml:space="preserve">О введении в действие Земельного кодекса Российской Федерации</w:t>
      </w:r>
      <w:r>
        <w:rPr>
          <w:sz w:val="27"/>
          <w:szCs w:val="27"/>
        </w:rPr>
        <w:t xml:space="preserve">»</w:t>
      </w:r>
      <w:r>
        <w:rPr>
          <w:sz w:val="27"/>
          <w:szCs w:val="27"/>
        </w:rPr>
        <w:t xml:space="preserve">, в случае </w:t>
      </w:r>
      <w:r>
        <w:rPr>
          <w:sz w:val="27"/>
          <w:szCs w:val="27"/>
        </w:rPr>
        <w:t xml:space="preserve">невведения</w:t>
      </w:r>
      <w:r>
        <w:rPr>
          <w:sz w:val="27"/>
          <w:szCs w:val="27"/>
        </w:rPr>
        <w:t xml:space="preserve"> в эксплуатацию </w:t>
      </w:r>
      <w:r>
        <w:rPr>
          <w:sz w:val="27"/>
          <w:szCs w:val="27"/>
        </w:rPr>
        <w:t xml:space="preserve">объектов недвижимости по истечении трех лет с даты заключения договора аренды земельного участка.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4. Арендная плата определяется на основании рыночной стоимости земельного участка, определяемой в соответствии с </w:t>
      </w:r>
      <w:hyperlink r:id="rId27" w:tooltip="https://internet.garant.ru/document/redirect/12112509/1" w:history="1">
        <w:r>
          <w:rPr>
            <w:rStyle w:val="659"/>
            <w:color w:val="auto"/>
            <w:sz w:val="27"/>
            <w:szCs w:val="27"/>
          </w:rPr>
          <w:t xml:space="preserve">законодательством</w:t>
        </w:r>
      </w:hyperlink>
      <w:r>
        <w:rPr>
          <w:sz w:val="27"/>
          <w:szCs w:val="27"/>
        </w:rPr>
        <w:t xml:space="preserve"> Российской Федерации об оценочной деятельности в размере, установленном в </w:t>
      </w:r>
      <w:hyperlink w:tooltip="#sub_41" w:anchor="sub_41" w:history="1">
        <w:r>
          <w:rPr>
            <w:rStyle w:val="659"/>
            <w:color w:val="auto"/>
            <w:sz w:val="27"/>
            <w:szCs w:val="27"/>
          </w:rPr>
          <w:t xml:space="preserve">подпунктах 4.1</w:t>
        </w:r>
      </w:hyperlink>
      <w:r>
        <w:rPr>
          <w:sz w:val="27"/>
          <w:szCs w:val="27"/>
        </w:rPr>
        <w:t xml:space="preserve"> и </w:t>
      </w:r>
      <w:hyperlink w:tooltip="#sub_42" w:anchor="sub_42" w:history="1">
        <w:r>
          <w:rPr>
            <w:rStyle w:val="659"/>
            <w:color w:val="auto"/>
            <w:sz w:val="27"/>
            <w:szCs w:val="27"/>
          </w:rPr>
          <w:t xml:space="preserve">4.2</w:t>
        </w:r>
      </w:hyperlink>
      <w:r>
        <w:rPr>
          <w:sz w:val="27"/>
          <w:szCs w:val="27"/>
        </w:rPr>
        <w:t xml:space="preserve"> настоящего пункта.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 Арендная плата рассчитывается в размере 1,5 процента от рыночной стоимости в отношении следующих земельных участков: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4.1.1. Земельного участка общего пользования, за исключением случаев, предусмотренных </w:t>
      </w:r>
      <w:hyperlink w:tooltip="#sub_60" w:anchor="sub_60" w:history="1">
        <w:r>
          <w:rPr>
            <w:rStyle w:val="659"/>
            <w:color w:val="auto"/>
            <w:sz w:val="27"/>
            <w:szCs w:val="27"/>
          </w:rPr>
          <w:t xml:space="preserve">пунктами 6</w:t>
        </w:r>
      </w:hyperlink>
      <w:r>
        <w:rPr>
          <w:sz w:val="27"/>
          <w:szCs w:val="27"/>
        </w:rPr>
        <w:t xml:space="preserve"> и </w:t>
      </w:r>
      <w:hyperlink w:tooltip="#sub_70" w:anchor="sub_70" w:history="1">
        <w:r>
          <w:rPr>
            <w:rStyle w:val="659"/>
            <w:color w:val="auto"/>
            <w:sz w:val="27"/>
            <w:szCs w:val="27"/>
          </w:rPr>
          <w:t xml:space="preserve">7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Порядка.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4.1.2. Земельного участка</w:t>
      </w:r>
      <w:r>
        <w:rPr>
          <w:sz w:val="27"/>
          <w:szCs w:val="27"/>
        </w:rPr>
        <w:t xml:space="preserve">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случаев, предусмотренных </w:t>
      </w:r>
      <w:hyperlink w:tooltip="#sub_42" w:anchor="sub_42" w:history="1">
        <w:r>
          <w:rPr>
            <w:rStyle w:val="659"/>
            <w:color w:val="auto"/>
            <w:sz w:val="27"/>
            <w:szCs w:val="27"/>
          </w:rPr>
          <w:t xml:space="preserve">подпунктом 4.2 пункта 4</w:t>
        </w:r>
      </w:hyperlink>
      <w:r>
        <w:rPr>
          <w:sz w:val="27"/>
          <w:szCs w:val="27"/>
        </w:rPr>
        <w:t xml:space="preserve">, </w:t>
      </w:r>
      <w:hyperlink w:tooltip="#sub_625" w:anchor="sub_625" w:history="1">
        <w:r>
          <w:rPr>
            <w:rStyle w:val="659"/>
            <w:color w:val="auto"/>
            <w:sz w:val="27"/>
            <w:szCs w:val="27"/>
          </w:rPr>
          <w:t xml:space="preserve">подпунктом 6.2.5 пункта 6</w:t>
        </w:r>
      </w:hyperlink>
      <w:r>
        <w:rPr>
          <w:sz w:val="27"/>
          <w:szCs w:val="27"/>
        </w:rPr>
        <w:t xml:space="preserve"> и </w:t>
      </w:r>
      <w:hyperlink w:tooltip="#sub_70" w:anchor="sub_70" w:history="1">
        <w:r>
          <w:rPr>
            <w:rStyle w:val="659"/>
            <w:color w:val="auto"/>
            <w:sz w:val="27"/>
            <w:szCs w:val="27"/>
          </w:rPr>
          <w:t xml:space="preserve">пунктом 7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Порядка.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4.1.3. Земельного участка, в отношении которого законодательством Российской Федерации или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</w:t>
      </w:r>
      <w:r>
        <w:rPr>
          <w:sz w:val="27"/>
          <w:szCs w:val="27"/>
        </w:rPr>
        <w:t xml:space="preserve">им</w:t>
      </w:r>
      <w:r>
        <w:rPr>
          <w:sz w:val="27"/>
          <w:szCs w:val="27"/>
        </w:rPr>
        <w:t xml:space="preserve"> Порядком не установлен иной порядок определения размера арендной платы.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 Арендная плата рассчитывается в размере 15 процентов от рыночной стоимости в отношении земельного участка, расположенного в игорной зоне, занятого зданиями, сооружениями, в которых осуществляется деятельность по организации и проведению азартных игр.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Арендная плата в отношении земельных участков, предоставленных юридическим лицам в соответствии с распоряжением Губернатора Краснодарского края для реализации масштабных инвестиционных проектов при условии соот</w:t>
      </w:r>
      <w:r>
        <w:rPr>
          <w:sz w:val="27"/>
          <w:szCs w:val="27"/>
        </w:rPr>
        <w:t xml:space="preserve">ветствия указанных инвестиционных проектов критериям, установленным Законом Краснодарского края в течение срока (оставшегося срока) реализации масштабного инвестиционного проекта, устанавливается в размере 0,34% от кадастровой стоимости земельного участка.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6. Размер арендной платы за земельный участок определяется в размере земельного налога в следующих случаях: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6.1. Арендная плата рассчитывается в размере зе</w:t>
      </w:r>
      <w:r>
        <w:rPr>
          <w:sz w:val="27"/>
          <w:szCs w:val="27"/>
        </w:rPr>
        <w:t xml:space="preserve">мельного налога в отношении земельного участка, используемого по договору аренды, заключенному до 1 марта 2015 года, исключительно для осуществления деятельности организаций отдыха и оздоровления детей летнего, сезонного и круглогодичного функционирования.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Арендная плата рассчитывается в размере земельного налога в случае заключения договора аренды земельного участка со следующими лицами: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6.2.1. С лицом, которое в соответствии с </w:t>
      </w:r>
      <w:hyperlink r:id="rId28" w:tooltip="https://internet.garant.ru/document/redirect/12124624/0" w:history="1">
        <w:r>
          <w:rPr>
            <w:rStyle w:val="659"/>
            <w:color w:val="auto"/>
            <w:sz w:val="27"/>
            <w:szCs w:val="27"/>
          </w:rPr>
          <w:t xml:space="preserve">Земельным кодексом</w:t>
        </w:r>
      </w:hyperlink>
      <w:r>
        <w:rPr>
          <w:sz w:val="27"/>
          <w:szCs w:val="27"/>
        </w:rPr>
        <w:t xml:space="preserve"> Российской Федерации, а также с </w:t>
      </w:r>
      <w:hyperlink r:id="rId29" w:tooltip="https://internet.garant.ru/document/redirect/12124625/0" w:history="1">
        <w:r>
          <w:rPr>
            <w:rStyle w:val="659"/>
            <w:color w:val="auto"/>
            <w:sz w:val="27"/>
            <w:szCs w:val="27"/>
          </w:rPr>
          <w:t xml:space="preserve">Федеральным законом</w:t>
        </w:r>
      </w:hyperlink>
      <w:r>
        <w:rPr>
          <w:sz w:val="27"/>
          <w:szCs w:val="27"/>
        </w:rPr>
        <w:t xml:space="preserve"> от 25 октября 2001 г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№</w:t>
      </w:r>
      <w:r>
        <w:rPr>
          <w:sz w:val="27"/>
          <w:szCs w:val="27"/>
        </w:rPr>
        <w:t xml:space="preserve"> 137-ФЗ </w:t>
      </w:r>
      <w:r>
        <w:rPr>
          <w:sz w:val="27"/>
          <w:szCs w:val="27"/>
        </w:rPr>
        <w:t xml:space="preserve">«</w:t>
      </w:r>
      <w:r>
        <w:rPr>
          <w:sz w:val="27"/>
          <w:szCs w:val="27"/>
        </w:rPr>
        <w:t xml:space="preserve">О введении в действие Земельного кодекса Российской Федерации</w:t>
      </w:r>
      <w:r>
        <w:rPr>
          <w:sz w:val="27"/>
          <w:szCs w:val="27"/>
        </w:rPr>
        <w:t xml:space="preserve">»</w:t>
      </w:r>
      <w:r>
        <w:rPr>
          <w:sz w:val="27"/>
          <w:szCs w:val="27"/>
        </w:rPr>
        <w:t xml:space="preserve"> имеет прав</w:t>
      </w:r>
      <w:r>
        <w:rPr>
          <w:sz w:val="27"/>
          <w:szCs w:val="27"/>
        </w:rPr>
        <w:t xml:space="preserve">о на предоставление в собственность бесплатно земельного участка, находящегося в государственной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6.2.2.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6.2.3.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</w:t>
      </w:r>
      <w:r>
        <w:rPr>
          <w:sz w:val="27"/>
          <w:szCs w:val="27"/>
        </w:rPr>
        <w:t xml:space="preserve">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</w:t>
      </w:r>
      <w:r>
        <w:rPr>
          <w:sz w:val="27"/>
          <w:szCs w:val="27"/>
        </w:rPr>
        <w:t xml:space="preserve">ния территории в целях строительства и эксплуатации наемного дома социального использования, и в случаях, предусмотренных законом Краснодарского края, с некоммерческой организацией, созданной Краснодарским краем или муниципальным образованием для освоения </w:t>
      </w:r>
      <w:r>
        <w:rPr>
          <w:sz w:val="27"/>
          <w:szCs w:val="27"/>
        </w:rPr>
        <w:t xml:space="preserve">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6.2.4. С гражданами, имеющими в соответствии с федеральными законами, законами Краснодарского края право на первоочередное или внеочередное приобретение земельных участков, за исключением случая, предусмотренного </w:t>
      </w:r>
      <w:hyperlink w:tooltip="#sub_317" w:anchor="sub_317" w:history="1">
        <w:r>
          <w:rPr>
            <w:rStyle w:val="659"/>
            <w:color w:val="auto"/>
            <w:sz w:val="27"/>
            <w:szCs w:val="27"/>
          </w:rPr>
          <w:t xml:space="preserve">подпунктом 3.1.7 пункта 3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настоящего</w:t>
      </w:r>
      <w:r>
        <w:rPr>
          <w:sz w:val="27"/>
          <w:szCs w:val="27"/>
        </w:rPr>
        <w:t xml:space="preserve"> Порядка.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6.2.5. В соответствии с </w:t>
      </w:r>
      <w:hyperlink r:id="rId30" w:tooltip="https://internet.garant.ru/document/redirect/12124624/39203" w:history="1">
        <w:r>
          <w:rPr>
            <w:rStyle w:val="659"/>
            <w:color w:val="auto"/>
            <w:sz w:val="27"/>
            <w:szCs w:val="27"/>
          </w:rPr>
          <w:t xml:space="preserve">пунктом 3</w:t>
        </w:r>
      </w:hyperlink>
      <w:r>
        <w:rPr>
          <w:sz w:val="27"/>
          <w:szCs w:val="27"/>
        </w:rPr>
        <w:t xml:space="preserve"> или </w:t>
      </w:r>
      <w:hyperlink r:id="rId31" w:tooltip="https://internet.garant.ru/document/redirect/12124624/39204" w:history="1">
        <w:r>
          <w:rPr>
            <w:rStyle w:val="659"/>
            <w:color w:val="auto"/>
            <w:sz w:val="27"/>
            <w:szCs w:val="27"/>
          </w:rPr>
          <w:t xml:space="preserve">4 статьи 39.20</w:t>
        </w:r>
      </w:hyperlink>
      <w:r>
        <w:rPr>
          <w:sz w:val="27"/>
          <w:szCs w:val="27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6.2.6. С юридическим лицом,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</w:t>
      </w:r>
      <w:r>
        <w:rPr>
          <w:sz w:val="27"/>
          <w:szCs w:val="27"/>
        </w:rPr>
        <w:t xml:space="preserve">я, в отношении земельных участков,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6.2.7. С юридическим лицом, заключившим договор о комплексном освоении территории в целях </w:t>
      </w:r>
      <w:r>
        <w:rPr>
          <w:sz w:val="27"/>
          <w:szCs w:val="27"/>
        </w:rPr>
        <w:t xml:space="preserve">строительства стандартного жилья, в отношении земельных участков, образованных из земельного участка,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6.3. Арендная пла</w:t>
      </w:r>
      <w:r>
        <w:rPr>
          <w:sz w:val="27"/>
          <w:szCs w:val="27"/>
        </w:rPr>
        <w:t xml:space="preserve">та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устанавливается в размере, равном земельному налогу, у</w:t>
      </w:r>
      <w:r>
        <w:rPr>
          <w:sz w:val="27"/>
          <w:szCs w:val="27"/>
        </w:rPr>
        <w:t xml:space="preserve">становленному в отношении предназначенного для использования в сходных целях и занимаемого зданиями, сооружениями земельного участка, для которого указанные ограничения права на приобретение в собственность отсутствуют, за исключением случаев, указанных в </w:t>
      </w:r>
      <w:hyperlink w:tooltip="#sub_31" w:anchor="sub_31" w:history="1">
        <w:r>
          <w:rPr>
            <w:rStyle w:val="659"/>
            <w:color w:val="auto"/>
            <w:sz w:val="27"/>
            <w:szCs w:val="27"/>
          </w:rPr>
          <w:t xml:space="preserve">подпунктах 3.1</w:t>
        </w:r>
      </w:hyperlink>
      <w:r>
        <w:rPr>
          <w:sz w:val="27"/>
          <w:szCs w:val="27"/>
        </w:rPr>
        <w:t xml:space="preserve">, </w:t>
      </w:r>
      <w:hyperlink w:tooltip="#sub_332" w:anchor="sub_332" w:history="1">
        <w:r>
          <w:rPr>
            <w:rStyle w:val="659"/>
            <w:color w:val="auto"/>
            <w:sz w:val="27"/>
            <w:szCs w:val="27"/>
          </w:rPr>
          <w:t xml:space="preserve">3.3.2</w:t>
        </w:r>
      </w:hyperlink>
      <w:r>
        <w:rPr>
          <w:sz w:val="27"/>
          <w:szCs w:val="27"/>
        </w:rPr>
        <w:t xml:space="preserve">, </w:t>
      </w:r>
      <w:hyperlink w:tooltip="#sub_334" w:anchor="sub_334" w:history="1">
        <w:r>
          <w:rPr>
            <w:rStyle w:val="659"/>
            <w:color w:val="auto"/>
            <w:sz w:val="27"/>
            <w:szCs w:val="27"/>
          </w:rPr>
          <w:t xml:space="preserve">3.3.4</w:t>
        </w:r>
      </w:hyperlink>
      <w:r>
        <w:rPr>
          <w:sz w:val="27"/>
          <w:szCs w:val="27"/>
        </w:rPr>
        <w:t xml:space="preserve">, </w:t>
      </w:r>
      <w:hyperlink w:tooltip="#sub_72" w:anchor="sub_72" w:history="1">
        <w:r>
          <w:rPr>
            <w:rStyle w:val="659"/>
            <w:color w:val="auto"/>
            <w:sz w:val="27"/>
            <w:szCs w:val="27"/>
          </w:rPr>
          <w:t xml:space="preserve">7.2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Порядка, а также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садоводства.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7. Арендная плата за земельные участки равна арендной плате, рассчитанной для соответствующих целей в отношении земельных участков, находящихся в федеральной собственности, в следующих случаях: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7.1. В случае предоставления земельного участка для осуществления пользования недрами.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7.2. В случае предоставления земельного участка для размещения следующих объектов: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7.2.1. Объектов федеральных энергетических систем и объектов энергетических систем регионального значения.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7.2.2. Объектов использования атомной энергии.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7.2.3. Объектов обороны страны и безопасности государства, в том числе инженерно-технические сооружений, линий связи и коммуникаций, возведенных в интересах защиты и охраны Государственной границы Российской Федерации.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7.2.4. Объектов федерального транспорта, объектов связи федерального значения, а также объектов транспорта, объектов связи регионального значения, объектов инфраструктуры железнодорожного транспорта общего пользования.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7.2.5. Объектов, обеспечивающих космическую деятельность.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7.2.6. Линейных объектов федерального и регионального значения, обеспечивающих деятельность субъектов естественных монополий.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7.2.7. Объектов систем электро-, газоснабжения, объектов систем теплоснабжения, объектов централизованных систем горячего водоснабжения, холодного водоснабжения и (или) водоотведения федерального, регионального или местного значения.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7.2.8. Автомобильных дорог федерального, регионального или межмуниципального, местного значения.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7.2.9. В случае е</w:t>
      </w:r>
      <w:r>
        <w:rPr>
          <w:sz w:val="27"/>
          <w:szCs w:val="27"/>
        </w:rPr>
        <w:t xml:space="preserve">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hyperlink w:tooltip="#sub_70" w:anchor="sub_70" w:history="1">
        <w:r>
          <w:rPr>
            <w:rStyle w:val="659"/>
            <w:color w:val="auto"/>
            <w:sz w:val="27"/>
            <w:szCs w:val="27"/>
          </w:rPr>
          <w:t xml:space="preserve">пунктом 7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Порядка для земельных участков, на которых размещены объекты, перечисленные в подпунктах </w:t>
      </w:r>
      <w:hyperlink w:tooltip="#sub_72" w:anchor="sub_72" w:history="1">
        <w:r>
          <w:rPr>
            <w:rStyle w:val="659"/>
            <w:color w:val="auto"/>
            <w:sz w:val="27"/>
            <w:szCs w:val="27"/>
          </w:rPr>
          <w:t xml:space="preserve">пункта 7.2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Порядка, превышает размер земельного налога, установленного в отношени</w:t>
      </w:r>
      <w:r>
        <w:rPr>
          <w:sz w:val="27"/>
          <w:szCs w:val="27"/>
        </w:rPr>
        <w:t xml:space="preserve">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Арендная плата рассчитывается в размере 1 процента от кадастровой стоимости в отношении следующих земельных участков: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8.1. Земельного участка, используемого для размещения платной автомобильн</w:t>
      </w:r>
      <w:r>
        <w:rPr>
          <w:sz w:val="27"/>
          <w:szCs w:val="27"/>
        </w:rPr>
        <w:t xml:space="preserve">ой дороги или автомобильной дороги, содержащей платные участки, либо предоставленного на основании концессионного соглашения для строительства, реконструкции и использования платной автомобильной дороги или автомобильной дороги, содержащей платные участки.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8.2. Земельного участка, предоставленного казачьему обществу, внесенному в государственный реестр казачьих обществ в Российской Федерации, на территории его деятельности, определенной уставом казачьего общества, для </w:t>
      </w:r>
      <w:r>
        <w:rPr>
          <w:sz w:val="27"/>
          <w:szCs w:val="27"/>
        </w:rPr>
        <w:t xml:space="preserve">осуществления сельскохозяйственного производства, сохранения, развития традиционного образа жизни и хозяйствования казачьих обществ.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9. При переоформлении в установленном порядке права постоянного (бессрочного) пользования земельными участками на право аренды размер арендной платы не может превышать более чем в два раза размер земельного налога.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10. В случае если в Едином государственном реестре недвижимости кадастровая стоимость зем</w:t>
      </w:r>
      <w:r>
        <w:rPr>
          <w:sz w:val="27"/>
          <w:szCs w:val="27"/>
        </w:rPr>
        <w:t xml:space="preserve">ельного участка не указана либо указана в размере, равном нулю или одному рублю, расчет арендной платы осуществляется на основании рыночной стоимости земельного участка, определенной по результатам рыночной оценки, проведенной в соответствии с федеральным </w:t>
      </w:r>
      <w:hyperlink r:id="rId32" w:tooltip="https://internet.garant.ru/document/redirect/12112509/1" w:history="1">
        <w:r>
          <w:rPr>
            <w:rStyle w:val="659"/>
            <w:color w:val="auto"/>
            <w:sz w:val="27"/>
            <w:szCs w:val="27"/>
          </w:rPr>
          <w:t xml:space="preserve">законодательством</w:t>
        </w:r>
      </w:hyperlink>
      <w:r>
        <w:rPr>
          <w:sz w:val="27"/>
          <w:szCs w:val="27"/>
        </w:rPr>
        <w:t xml:space="preserve"> об оценочной деятельности.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этом рыночная стоимость земельного участка для расчета арендной платы применяется в следующем порядке: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заключаемого договора аренды земельного участка - с даты заключения договора;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действующего договора аренды земельного участка - с даты определения рыночной стоимости земельного участка как объекта оценки.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11. Арендная плата за земельный участок, если иное не установлено федеральным законодательством, а также </w:t>
      </w:r>
      <w:hyperlink w:tooltip="#sub_60" w:anchor="sub_60" w:history="1">
        <w:r>
          <w:rPr>
            <w:rStyle w:val="659"/>
            <w:color w:val="auto"/>
            <w:sz w:val="27"/>
            <w:szCs w:val="27"/>
          </w:rPr>
          <w:t xml:space="preserve">пунктами 6</w:t>
        </w:r>
        <w:r>
          <w:rPr>
            <w:rStyle w:val="659"/>
            <w:color w:val="auto"/>
            <w:sz w:val="27"/>
            <w:szCs w:val="27"/>
          </w:rPr>
          <w:t xml:space="preserve"> </w:t>
        </w:r>
        <w:r>
          <w:rPr>
            <w:rStyle w:val="659"/>
            <w:color w:val="auto"/>
            <w:sz w:val="27"/>
            <w:szCs w:val="27"/>
          </w:rPr>
          <w:t xml:space="preserve">-</w:t>
        </w:r>
        <w:r>
          <w:rPr>
            <w:rStyle w:val="659"/>
            <w:color w:val="auto"/>
            <w:sz w:val="27"/>
            <w:szCs w:val="27"/>
          </w:rPr>
          <w:t xml:space="preserve"> </w:t>
        </w:r>
        <w:r>
          <w:rPr>
            <w:rStyle w:val="659"/>
            <w:color w:val="auto"/>
            <w:sz w:val="27"/>
            <w:szCs w:val="27"/>
          </w:rPr>
          <w:t xml:space="preserve">9</w:t>
        </w:r>
      </w:hyperlink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Порядка пересматривается арендодателем в одностороннем порядке в следующих случаях: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11.1. Изменение уровня инфляции.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11.2. Изменение кадастровой стоимости земельного участка, в том числе при изменении площади земельного участка, изменении вида разрешенного использования земельного участка, перевода земельного участка из одной категории в другую.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11.2.1. В случае утверждения результатов государственной кадастровой оценки земель арендная плата подлежит перерасчету с 1 января года, следующего за годом, в котором были утверждены такие результаты.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11.2.2. В случае если кадастровая сто</w:t>
      </w:r>
      <w:r>
        <w:rPr>
          <w:sz w:val="27"/>
          <w:szCs w:val="27"/>
        </w:rPr>
        <w:t xml:space="preserve">имость земельного участка была оспорена в установленном законодательством порядке в комиссии и (или) суде и определена в размере рыночной стоимости такого земельного участка, при перерасчете арендной платы по таким основаниям уровень инфляции, указанный в </w:t>
      </w:r>
      <w:hyperlink w:tooltip="#sub_12" w:anchor="sub_12" w:history="1">
        <w:r>
          <w:rPr>
            <w:rStyle w:val="659"/>
            <w:color w:val="auto"/>
            <w:sz w:val="27"/>
            <w:szCs w:val="27"/>
          </w:rPr>
          <w:t xml:space="preserve">пункте 12</w:t>
        </w:r>
      </w:hyperlink>
      <w:r>
        <w:rPr>
          <w:sz w:val="27"/>
          <w:szCs w:val="27"/>
        </w:rPr>
        <w:t xml:space="preserve"> Порядка, применяется в расчете размера арендной платы начиная с года, следующего за годом утверждения кадастровой стоимости земельного участка, которая была пересмотрена в установленном порядке.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11.3. Изменение рыночной стоимости земельного участка: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случае изменения методики расчета арендной платы при переходе на рыночную стоимость земельного участка - с даты определения новой рыночной стоимости земельного участка;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в иных случаях -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При заключении договора аренды земельного участка, в соответствии с которым арендная плата рассчитана на основании рыночной стоимости земельного участка, арендодатель предусматривает в таком договоре возможность переоценки </w:t>
      </w:r>
      <w:r>
        <w:rPr>
          <w:sz w:val="27"/>
          <w:szCs w:val="27"/>
        </w:rPr>
        <w:t xml:space="preserve">рыночной стоимости земельного участка не чаще, чем раз в три года и не реже чем один раз в течение пяти лет с даты заключения договора аренды.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11.4. Пересмотр ставок арендной платы и (или) ставок земельного налога.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11.5. Изменение законодательства Российской Федерации и Краснодарского края, регулирующего соответствующие правоотношения.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11.6. В случаях, предусмотренных условиями договора.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11.7. В иных случаях, предусмотренных законодательством.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12. Арендная плата ежегодно изменяется в одностороннем порядке арендодателем на размер уровня инфляции, установленной в федера</w:t>
      </w:r>
      <w:r>
        <w:rPr>
          <w:sz w:val="27"/>
          <w:szCs w:val="27"/>
        </w:rPr>
        <w:t xml:space="preserve">льном законе о федеральном бюджете на очередной финансовый год и плановый период, который применяется ежегодно, по состоянию на 1 января очередного финансового года, начиная с года, следующего за годом, в котором заключен договор аренды земельного участка.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При этом коэффициент уровня инфляции в расчете арендной платы определяется по формуле коэффициента инфляции, установленной в </w:t>
      </w:r>
      <w:hyperlink w:tooltip="#sub_121" w:anchor="sub_121" w:history="1">
        <w:r>
          <w:rPr>
            <w:rStyle w:val="659"/>
            <w:color w:val="auto"/>
            <w:sz w:val="27"/>
            <w:szCs w:val="27"/>
          </w:rPr>
          <w:t xml:space="preserve">пункте 2.1</w:t>
        </w:r>
      </w:hyperlink>
      <w:r>
        <w:rPr>
          <w:sz w:val="27"/>
          <w:szCs w:val="27"/>
        </w:rPr>
        <w:t xml:space="preserve"> настоящего Порядка.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13. В случае утверждения результатов государственной кадастровой оценки земель или изменения рыночной стоимости земельного участка уровень инфляции, указанный в </w:t>
      </w:r>
      <w:hyperlink w:tooltip="#sub_12" w:anchor="sub_12" w:history="1">
        <w:r>
          <w:rPr>
            <w:rStyle w:val="659"/>
            <w:color w:val="auto"/>
            <w:sz w:val="27"/>
            <w:szCs w:val="27"/>
          </w:rPr>
          <w:t xml:space="preserve">пункте 12</w:t>
        </w:r>
      </w:hyperlink>
      <w:r>
        <w:rPr>
          <w:sz w:val="27"/>
          <w:szCs w:val="27"/>
        </w:rPr>
        <w:t xml:space="preserve"> Порядка, применяется ежегодно, по состоянию на 1 января очередного финансового года, начиная с года, следующего за годом, в котором утверждены результаты кадастровой оценки земель или изменена рыночная стоимость земельного участка.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14. Арендная плата, подлежащая уплате, рассчитывается от арендной платы, установленной договором аренды, за каждый день использования земельного участка в соответствующем арендном периоде.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Арендным периодом признается месяц, квартал или полугодие в соответствии с условиями договора аренды земельного участка.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15. В случае если на стороне арен</w:t>
      </w:r>
      <w:r>
        <w:rPr>
          <w:sz w:val="27"/>
          <w:szCs w:val="27"/>
        </w:rPr>
        <w:t xml:space="preserve">датора земельного участка выступают несколько лиц,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основаниям, допускаемым действующим законодательством.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/>
      <w:bookmarkEnd w:id="0"/>
      <w:r>
        <w:rPr>
          <w:sz w:val="27"/>
          <w:szCs w:val="27"/>
        </w:rPr>
        <w:t xml:space="preserve">16. В случае если на стороне арендатора земельного участка выступают несколько лиц, являющихся правообладателями зданий, сооружений, помещений в зданиях, сооружениях (их частей, долей в п</w:t>
      </w:r>
      <w:r>
        <w:rPr>
          <w:sz w:val="27"/>
          <w:szCs w:val="27"/>
        </w:rPr>
        <w:t xml:space="preserve">раве), расположенных на неделимом земельном участке, размер годовой арендной платы рассчитывается для каждого из них пропорционально площади зданий, сооружений, помещений (их частей, размеру принадлежащей им доли в праве) в указанных объектах недвижимости.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Исключение из настоящего случая возможно с согласия всех правообладателей здания, сооружения или помещений в них либо по решению суда.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/>
      <w:bookmarkStart w:id="0" w:name="undefined"/>
      <w:r>
        <w:rPr>
          <w:sz w:val="27"/>
          <w:szCs w:val="27"/>
        </w:rPr>
        <w:t xml:space="preserve">17. В случае если земельный участок</w:t>
      </w:r>
      <w:r>
        <w:rPr>
          <w:sz w:val="27"/>
          <w:szCs w:val="27"/>
        </w:rPr>
        <w:t xml:space="preserve"> имеет более чем один вид разрешенного использования, арендная плата, определяемая на основании кадастровой стоимости земельного участка, взимается по наибольшей ставке, установленной для соответствующего вида разрешенного использования земельного участка.</w:t>
      </w:r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Исключение из настоящего случая составляют земельные участки в составе земель населенных пунктов, одним из видов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разрешенного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использования</w:t>
      </w:r>
      <w:r>
        <w:rPr>
          <w:sz w:val="27"/>
          <w:szCs w:val="27"/>
        </w:rPr>
        <w:t xml:space="preserve"> которых является жилая застройка.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18. В случае заключения нового договора аренды земельного участка, образованного из земельного участка, используемого по договору аренды, заключенному на торгах, в соответствии с </w:t>
      </w:r>
      <w:hyperlink r:id="rId33" w:tooltip="https://internet.garant.ru/document/redirect/12124624/111184" w:history="1">
        <w:r>
          <w:rPr>
            <w:rStyle w:val="659"/>
            <w:color w:val="auto"/>
            <w:sz w:val="27"/>
            <w:szCs w:val="27"/>
          </w:rPr>
          <w:t xml:space="preserve">пунктом 4 статьи 11.8</w:t>
        </w:r>
      </w:hyperlink>
      <w:r>
        <w:rPr>
          <w:sz w:val="27"/>
          <w:szCs w:val="27"/>
        </w:rPr>
        <w:t xml:space="preserve"> Земельного кодекса Российской Федерации размер арендной платы в отношении 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19. Если иное не установлено законодательством, арендная плата за земельный участок, ранее предоставленный по результатам торгов, в случае заключения нового договора аренды земельного участка в соответствии со </w:t>
      </w:r>
      <w:hyperlink r:id="rId34" w:tooltip="https://internet.garant.ru/document/redirect/12124624/396" w:history="1">
        <w:r>
          <w:rPr>
            <w:rStyle w:val="659"/>
            <w:color w:val="auto"/>
            <w:sz w:val="27"/>
            <w:szCs w:val="27"/>
          </w:rPr>
          <w:t xml:space="preserve">статьей 39.6</w:t>
        </w:r>
      </w:hyperlink>
      <w:r>
        <w:rPr>
          <w:sz w:val="27"/>
          <w:szCs w:val="27"/>
        </w:rPr>
        <w:t xml:space="preserve"> Земельного кодекса Российской Федерации, за исключением случаев, предусмотренных </w:t>
      </w:r>
      <w:hyperlink r:id="rId35" w:tooltip="https://internet.garant.ru/document/redirect/12124624/39629" w:history="1">
        <w:r>
          <w:rPr>
            <w:rStyle w:val="659"/>
            <w:color w:val="auto"/>
            <w:sz w:val="27"/>
            <w:szCs w:val="27"/>
          </w:rPr>
          <w:t xml:space="preserve">подпунктом 9 пункта 2</w:t>
        </w:r>
      </w:hyperlink>
      <w:r>
        <w:rPr>
          <w:sz w:val="27"/>
          <w:szCs w:val="27"/>
        </w:rPr>
        <w:t xml:space="preserve"> указанной статьи, устанав</w:t>
      </w:r>
      <w:r>
        <w:rPr>
          <w:sz w:val="27"/>
          <w:szCs w:val="27"/>
        </w:rPr>
        <w:t xml:space="preserve">ливается в размере, равном размеру арендной платы по ранее заключенному договору аренды земельного участка на дату прекращения его действия. При этом размер арендной платы не может быть установлен ниже размера арендной платы, определяемой в соответствии с </w:t>
      </w:r>
      <w:r>
        <w:rPr>
          <w:sz w:val="27"/>
          <w:szCs w:val="27"/>
        </w:rPr>
        <w:t xml:space="preserve">настоящ</w:t>
      </w:r>
      <w:r>
        <w:rPr>
          <w:sz w:val="27"/>
          <w:szCs w:val="27"/>
        </w:rPr>
        <w:t xml:space="preserve">им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Порядком.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Р.Г. Тоцкая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both"/>
        <w:spacing w:after="0"/>
        <w:rPr>
          <w:color w:val="000000"/>
          <w:sz w:val="28"/>
        </w:rPr>
        <w:outlineLvl w:val="0"/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64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</w:pPr>
    <w:r>
      <w:fldChar w:fldCharType="begin"/>
    </w:r>
    <w:r>
      <w:instrText xml:space="preserve"> PAGE</w:instrText>
    </w:r>
    <w:r>
      <w:instrText xml:space="preserve">   </w:instrText>
    </w:r>
    <w:r>
      <w:instrText xml:space="preserve">\</w:instrText>
    </w:r>
    <w:r>
      <w:instrText xml:space="preserve">* MERGEFORMAT </w:instrText>
    </w:r>
    <w:r>
      <w:fldChar w:fldCharType="separate"/>
    </w:r>
    <w:r>
      <w:t xml:space="preserve">4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5"/>
    <w:next w:val="63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next w:val="635"/>
    <w:link w:val="635"/>
    <w:qFormat/>
    <w:pPr>
      <w:spacing w:after="120"/>
    </w:pPr>
    <w:rPr>
      <w:sz w:val="24"/>
      <w:szCs w:val="24"/>
      <w:lang w:val="ru-RU" w:eastAsia="ru-RU" w:bidi="ar-SA"/>
    </w:rPr>
  </w:style>
  <w:style w:type="paragraph" w:styleId="636">
    <w:name w:val="Заголовок 1"/>
    <w:basedOn w:val="635"/>
    <w:next w:val="635"/>
    <w:link w:val="643"/>
    <w:qFormat/>
    <w:pPr>
      <w:keepNext/>
      <w:outlineLvl w:val="0"/>
    </w:pPr>
  </w:style>
  <w:style w:type="paragraph" w:styleId="637">
    <w:name w:val="Заголовок 2"/>
    <w:basedOn w:val="635"/>
    <w:next w:val="635"/>
    <w:link w:val="654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38">
    <w:name w:val="Заголовок 5"/>
    <w:basedOn w:val="635"/>
    <w:next w:val="635"/>
    <w:link w:val="644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39">
    <w:name w:val="Заголовок 6"/>
    <w:basedOn w:val="635"/>
    <w:next w:val="635"/>
    <w:link w:val="645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640">
    <w:name w:val="Основной шрифт абзаца"/>
    <w:next w:val="640"/>
    <w:link w:val="635"/>
    <w:uiPriority w:val="1"/>
    <w:semiHidden/>
    <w:unhideWhenUsed/>
  </w:style>
  <w:style w:type="table" w:styleId="641">
    <w:name w:val="Обычная таблица"/>
    <w:next w:val="641"/>
    <w:link w:val="635"/>
    <w:uiPriority w:val="99"/>
    <w:semiHidden/>
    <w:unhideWhenUsed/>
    <w:qFormat/>
    <w:tblPr/>
  </w:style>
  <w:style w:type="numbering" w:styleId="642">
    <w:name w:val="Нет списка"/>
    <w:next w:val="642"/>
    <w:link w:val="635"/>
    <w:uiPriority w:val="99"/>
    <w:semiHidden/>
    <w:unhideWhenUsed/>
  </w:style>
  <w:style w:type="character" w:styleId="643">
    <w:name w:val="Заголовок 1 Знак"/>
    <w:next w:val="643"/>
    <w:link w:val="636"/>
    <w:rPr>
      <w:sz w:val="24"/>
      <w:szCs w:val="24"/>
    </w:rPr>
  </w:style>
  <w:style w:type="character" w:styleId="644">
    <w:name w:val="Заголовок 5 Знак"/>
    <w:next w:val="644"/>
    <w:link w:val="638"/>
    <w:rPr>
      <w:b/>
      <w:bCs/>
      <w:i/>
      <w:iCs/>
      <w:sz w:val="26"/>
      <w:szCs w:val="26"/>
    </w:rPr>
  </w:style>
  <w:style w:type="character" w:styleId="645">
    <w:name w:val="Заголовок 6 Знак"/>
    <w:next w:val="645"/>
    <w:link w:val="639"/>
    <w:rPr>
      <w:b/>
      <w:bCs/>
      <w:sz w:val="22"/>
      <w:szCs w:val="22"/>
    </w:rPr>
  </w:style>
  <w:style w:type="paragraph" w:styleId="646">
    <w:name w:val="ConsPlusTitle"/>
    <w:next w:val="646"/>
    <w:link w:val="635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647">
    <w:name w:val="ConsPlusCell"/>
    <w:next w:val="647"/>
    <w:link w:val="635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648">
    <w:name w:val="Абзац списка"/>
    <w:basedOn w:val="635"/>
    <w:next w:val="648"/>
    <w:link w:val="635"/>
    <w:uiPriority w:val="34"/>
    <w:qFormat/>
    <w:pPr>
      <w:contextualSpacing/>
      <w:ind w:left="720"/>
    </w:pPr>
  </w:style>
  <w:style w:type="paragraph" w:styleId="649">
    <w:name w:val="ConsPlusNonformat"/>
    <w:next w:val="649"/>
    <w:link w:val="635"/>
    <w:uiPriority w:val="99"/>
    <w:rPr>
      <w:rFonts w:ascii="Courier New" w:hAnsi="Courier New" w:cs="Courier New"/>
      <w:lang w:val="ru-RU" w:eastAsia="ru-RU" w:bidi="ar-SA"/>
    </w:rPr>
  </w:style>
  <w:style w:type="paragraph" w:styleId="650">
    <w:name w:val="Верхний колонтитул"/>
    <w:basedOn w:val="635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next w:val="651"/>
    <w:link w:val="650"/>
    <w:uiPriority w:val="99"/>
    <w:rPr>
      <w:sz w:val="24"/>
      <w:szCs w:val="24"/>
    </w:rPr>
  </w:style>
  <w:style w:type="paragraph" w:styleId="652">
    <w:name w:val="Нижний колонтитул"/>
    <w:basedOn w:val="635"/>
    <w:next w:val="652"/>
    <w:link w:val="6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next w:val="653"/>
    <w:link w:val="652"/>
    <w:uiPriority w:val="99"/>
    <w:rPr>
      <w:sz w:val="24"/>
      <w:szCs w:val="24"/>
    </w:rPr>
  </w:style>
  <w:style w:type="character" w:styleId="654">
    <w:name w:val="Заголовок 2 Знак"/>
    <w:next w:val="654"/>
    <w:link w:val="637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55">
    <w:name w:val="Основной текст"/>
    <w:basedOn w:val="635"/>
    <w:next w:val="655"/>
    <w:link w:val="656"/>
    <w:pPr>
      <w:jc w:val="both"/>
      <w:spacing w:after="0"/>
      <w:pBdr>
        <w:bottom w:val="single" w:color="000000" w:sz="12" w:space="1"/>
      </w:pBdr>
    </w:pPr>
    <w:rPr>
      <w:sz w:val="28"/>
    </w:rPr>
  </w:style>
  <w:style w:type="character" w:styleId="656">
    <w:name w:val="Основной текст Знак"/>
    <w:next w:val="656"/>
    <w:link w:val="655"/>
    <w:rPr>
      <w:sz w:val="28"/>
      <w:szCs w:val="24"/>
    </w:rPr>
  </w:style>
  <w:style w:type="paragraph" w:styleId="657">
    <w:name w:val="Текст выноски"/>
    <w:basedOn w:val="635"/>
    <w:next w:val="657"/>
    <w:link w:val="658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658">
    <w:name w:val="Текст выноски Знак"/>
    <w:next w:val="658"/>
    <w:link w:val="657"/>
    <w:uiPriority w:val="99"/>
    <w:semiHidden/>
    <w:rPr>
      <w:rFonts w:ascii="Tahoma" w:hAnsi="Tahoma" w:cs="Tahoma"/>
      <w:sz w:val="16"/>
      <w:szCs w:val="16"/>
    </w:rPr>
  </w:style>
  <w:style w:type="character" w:styleId="659">
    <w:name w:val="Гипертекстовая ссылка"/>
    <w:next w:val="659"/>
    <w:link w:val="635"/>
    <w:uiPriority w:val="99"/>
    <w:rPr>
      <w:color w:val="106bbe"/>
    </w:rPr>
  </w:style>
  <w:style w:type="character" w:styleId="1196" w:default="1">
    <w:name w:val="Default Paragraph Font"/>
    <w:uiPriority w:val="1"/>
    <w:semiHidden/>
    <w:unhideWhenUsed/>
  </w:style>
  <w:style w:type="numbering" w:styleId="1197" w:default="1">
    <w:name w:val="No List"/>
    <w:uiPriority w:val="99"/>
    <w:semiHidden/>
    <w:unhideWhenUsed/>
  </w:style>
  <w:style w:type="table" w:styleId="11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image" Target="media/media1.svg"/><Relationship Id="rId12" Type="http://schemas.openxmlformats.org/officeDocument/2006/relationships/hyperlink" Target="https://internet.garant.ru/document/redirect/12124624/0" TargetMode="External"/><Relationship Id="rId13" Type="http://schemas.openxmlformats.org/officeDocument/2006/relationships/hyperlink" Target="https://internet.garant.ru/document/redirect/12168567/0" TargetMode="External"/><Relationship Id="rId14" Type="http://schemas.openxmlformats.org/officeDocument/2006/relationships/hyperlink" Target="https://internet.garant.ru/document/redirect/12112509/1" TargetMode="External"/><Relationship Id="rId15" Type="http://schemas.openxmlformats.org/officeDocument/2006/relationships/image" Target="media/image2.png"/><Relationship Id="rId16" Type="http://schemas.openxmlformats.org/officeDocument/2006/relationships/image" Target="media/media2.svg"/><Relationship Id="rId17" Type="http://schemas.openxmlformats.org/officeDocument/2006/relationships/image" Target="media/image3.png"/><Relationship Id="rId18" Type="http://schemas.openxmlformats.org/officeDocument/2006/relationships/image" Target="media/media3.svg"/><Relationship Id="rId19" Type="http://schemas.openxmlformats.org/officeDocument/2006/relationships/hyperlink" Target="https://internet.garant.ru/document/redirect/10900200/20001" TargetMode="External"/><Relationship Id="rId20" Type="http://schemas.openxmlformats.org/officeDocument/2006/relationships/hyperlink" Target="https://internet.garant.ru/document/redirect/10900200/20001" TargetMode="External"/><Relationship Id="rId21" Type="http://schemas.openxmlformats.org/officeDocument/2006/relationships/hyperlink" Target="https://internet.garant.ru/document/redirect/10900200/20001" TargetMode="External"/><Relationship Id="rId22" Type="http://schemas.openxmlformats.org/officeDocument/2006/relationships/hyperlink" Target="https://internet.garant.ru/document/redirect/12124624/2" TargetMode="External"/><Relationship Id="rId23" Type="http://schemas.openxmlformats.org/officeDocument/2006/relationships/hyperlink" Target="https://internet.garant.ru/document/redirect/12124624/2" TargetMode="External"/><Relationship Id="rId24" Type="http://schemas.openxmlformats.org/officeDocument/2006/relationships/hyperlink" Target="https://internet.garant.ru/document/redirect/12124624/2" TargetMode="External"/><Relationship Id="rId25" Type="http://schemas.openxmlformats.org/officeDocument/2006/relationships/hyperlink" Target="https://internet.garant.ru/document/redirect/12124625/315" TargetMode="External"/><Relationship Id="rId26" Type="http://schemas.openxmlformats.org/officeDocument/2006/relationships/hyperlink" Target="https://internet.garant.ru/document/redirect/12124625/315" TargetMode="External"/><Relationship Id="rId27" Type="http://schemas.openxmlformats.org/officeDocument/2006/relationships/hyperlink" Target="https://internet.garant.ru/document/redirect/12112509/1" TargetMode="External"/><Relationship Id="rId28" Type="http://schemas.openxmlformats.org/officeDocument/2006/relationships/hyperlink" Target="https://internet.garant.ru/document/redirect/12124624/0" TargetMode="External"/><Relationship Id="rId29" Type="http://schemas.openxmlformats.org/officeDocument/2006/relationships/hyperlink" Target="https://internet.garant.ru/document/redirect/12124625/0" TargetMode="External"/><Relationship Id="rId30" Type="http://schemas.openxmlformats.org/officeDocument/2006/relationships/hyperlink" Target="https://internet.garant.ru/document/redirect/12124624/39203" TargetMode="External"/><Relationship Id="rId31" Type="http://schemas.openxmlformats.org/officeDocument/2006/relationships/hyperlink" Target="https://internet.garant.ru/document/redirect/12124624/39204" TargetMode="External"/><Relationship Id="rId32" Type="http://schemas.openxmlformats.org/officeDocument/2006/relationships/hyperlink" Target="https://internet.garant.ru/document/redirect/12112509/1" TargetMode="External"/><Relationship Id="rId33" Type="http://schemas.openxmlformats.org/officeDocument/2006/relationships/hyperlink" Target="https://internet.garant.ru/document/redirect/12124624/111184" TargetMode="External"/><Relationship Id="rId34" Type="http://schemas.openxmlformats.org/officeDocument/2006/relationships/hyperlink" Target="https://internet.garant.ru/document/redirect/12124624/396" TargetMode="External"/><Relationship Id="rId35" Type="http://schemas.openxmlformats.org/officeDocument/2006/relationships/hyperlink" Target="https://internet.garant.ru/document/redirect/12124624/3962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oficerova</cp:lastModifiedBy>
  <cp:revision>7</cp:revision>
  <dcterms:created xsi:type="dcterms:W3CDTF">2025-04-17T12:16:00Z</dcterms:created>
  <dcterms:modified xsi:type="dcterms:W3CDTF">2025-05-06T10:37:36Z</dcterms:modified>
  <cp:version>1048576</cp:version>
</cp:coreProperties>
</file>