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812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1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3"/>
        <w:contextualSpacing/>
        <w:ind w:left="5812"/>
        <w:jc w:val="both"/>
        <w:spacing w:line="240" w:lineRule="auto"/>
        <w:rPr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b w:val="0"/>
          <w:sz w:val="28"/>
        </w:rPr>
        <w:t xml:space="preserve">к Положению </w:t>
      </w:r>
      <w:r>
        <w:rPr>
          <w:rFonts w:ascii="FreeSerif" w:hAnsi="FreeSerif" w:eastAsia="FreeSerif" w:cs="FreeSerif"/>
          <w:b w:val="0"/>
          <w:sz w:val="28"/>
        </w:rPr>
      </w:r>
      <w:r>
        <w:rPr>
          <w:rFonts w:ascii="FreeSerif" w:hAnsi="FreeSerif" w:cs="FreeSerif"/>
          <w:b w:val="0"/>
          <w:sz w:val="28"/>
        </w:rPr>
      </w:r>
    </w:p>
    <w:p>
      <w:pPr>
        <w:pStyle w:val="853"/>
        <w:contextualSpacing/>
        <w:ind w:left="5812"/>
        <w:jc w:val="both"/>
        <w:spacing w:line="240" w:lineRule="auto"/>
        <w:rPr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b w:val="0"/>
          <w:sz w:val="28"/>
        </w:rPr>
        <w:t xml:space="preserve">о порядке </w:t>
      </w:r>
      <w:r>
        <w:rPr>
          <w:rFonts w:ascii="FreeSerif" w:hAnsi="FreeSerif" w:eastAsia="FreeSerif" w:cs="FreeSerif"/>
          <w:b w:val="0"/>
          <w:sz w:val="28"/>
        </w:rPr>
        <w:t xml:space="preserve">назначения и проведения </w:t>
      </w:r>
      <w:r>
        <w:rPr>
          <w:rFonts w:ascii="FreeSerif" w:hAnsi="FreeSerif" w:eastAsia="FreeSerif" w:cs="FreeSerif"/>
          <w:b w:val="0"/>
          <w:sz w:val="28"/>
        </w:rPr>
        <w:t xml:space="preserve">публичных</w:t>
      </w:r>
      <w:bookmarkStart w:id="0" w:name="_GoBack"/>
      <w:r>
        <w:rPr>
          <w:rFonts w:ascii="FreeSerif" w:hAnsi="FreeSerif" w:eastAsia="FreeSerif" w:cs="FreeSerif"/>
        </w:rPr>
      </w:r>
      <w:bookmarkEnd w:id="0"/>
      <w:r>
        <w:rPr>
          <w:rFonts w:ascii="FreeSerif" w:hAnsi="FreeSerif" w:eastAsia="FreeSerif" w:cs="FreeSerif"/>
          <w:b w:val="0"/>
          <w:sz w:val="28"/>
        </w:rPr>
        <w:t xml:space="preserve">  слушаниях в муниципальном образовании Ленинградский муниципальный округ Краснодарского края</w:t>
      </w:r>
      <w:r>
        <w:rPr>
          <w:rFonts w:ascii="FreeSerif" w:hAnsi="FreeSerif" w:eastAsia="FreeSerif" w:cs="FreeSerif"/>
          <w:b w:val="0"/>
          <w:sz w:val="28"/>
        </w:rPr>
      </w:r>
      <w:r>
        <w:rPr>
          <w:rFonts w:ascii="FreeSerif" w:hAnsi="FreeSerif" w:cs="FreeSerif"/>
          <w:b w:val="0"/>
          <w:sz w:val="28"/>
        </w:rPr>
      </w:r>
    </w:p>
    <w:p>
      <w:pPr>
        <w:pStyle w:val="853"/>
        <w:contextualSpacing/>
        <w:ind w:firstLine="57"/>
        <w:jc w:val="both"/>
        <w:spacing w:line="240" w:lineRule="auto"/>
        <w:rPr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b w:val="0"/>
          <w:sz w:val="28"/>
        </w:rPr>
      </w:r>
      <w:r>
        <w:rPr>
          <w:rFonts w:ascii="FreeSerif" w:hAnsi="FreeSerif" w:eastAsia="FreeSerif" w:cs="FreeSerif"/>
          <w:b w:val="0"/>
          <w:sz w:val="28"/>
        </w:rPr>
      </w:r>
      <w:r>
        <w:rPr>
          <w:rFonts w:ascii="FreeSerif" w:hAnsi="FreeSerif" w:cs="FreeSerif"/>
          <w:b w:val="0"/>
          <w:sz w:val="28"/>
        </w:rPr>
      </w:r>
    </w:p>
    <w:p>
      <w:pPr>
        <w:contextualSpacing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pacing w:val="-2"/>
          <w:sz w:val="28"/>
          <w:szCs w:val="28"/>
        </w:rPr>
        <w:t xml:space="preserve">СОГЛАСИЕ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b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обработку</w:t>
      </w:r>
      <w:r>
        <w:rPr>
          <w:rFonts w:ascii="FreeSerif" w:hAnsi="FreeSerif" w:eastAsia="FreeSerif" w:cs="FreeSerif"/>
          <w:b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персональных</w:t>
      </w:r>
      <w:r>
        <w:rPr>
          <w:rFonts w:ascii="FreeSerif" w:hAnsi="FreeSerif" w:eastAsia="FreeSerif" w:cs="FreeSerif"/>
          <w:b/>
          <w:spacing w:val="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pacing w:val="-2"/>
          <w:sz w:val="28"/>
          <w:szCs w:val="28"/>
        </w:rPr>
        <w:t xml:space="preserve">данных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709" w:leader="none"/>
          <w:tab w:val="left" w:pos="894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Я, </w:t>
      </w:r>
      <w:r>
        <w:rPr>
          <w:rFonts w:ascii="FreeSerif" w:hAnsi="FreeSerif" w:eastAsia="FreeSerif" w:cs="FreeSerif"/>
          <w:sz w:val="28"/>
          <w:szCs w:val="28"/>
          <w:u w:val="single"/>
        </w:rPr>
        <w:tab/>
      </w:r>
      <w:r>
        <w:rPr>
          <w:rFonts w:ascii="FreeSerif" w:hAnsi="FreeSerif" w:eastAsia="FreeSerif" w:cs="FreeSerif"/>
          <w:sz w:val="28"/>
          <w:szCs w:val="28"/>
          <w:u w:val="none"/>
        </w:rPr>
        <w:t xml:space="preserve">____</w:t>
      </w:r>
      <w:r>
        <w:rPr>
          <w:rFonts w:ascii="FreeSerif" w:hAnsi="FreeSerif" w:eastAsia="FreeSerif" w:cs="FreeSerif"/>
          <w:spacing w:val="-1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(фамилия,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имя,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отчество,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дата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рождения)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9073" w:leader="none"/>
        </w:tabs>
        <w:rPr>
          <w:rFonts w:ascii="FreeSerif" w:hAnsi="FreeSerif" w:cs="FreeSerif"/>
          <w:sz w:val="28"/>
          <w:szCs w:val="28"/>
          <w:u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проживающий(ая) по адресу: </w:t>
      </w:r>
      <w:r>
        <w:rPr>
          <w:rFonts w:ascii="FreeSerif" w:hAnsi="FreeSerif" w:eastAsia="FreeSerif" w:cs="FreeSerif"/>
          <w:sz w:val="28"/>
          <w:szCs w:val="28"/>
          <w:u w:val="none"/>
        </w:rPr>
        <w:t xml:space="preserve">__________________________________________</w:t>
      </w:r>
      <w:r>
        <w:rPr>
          <w:rFonts w:ascii="FreeSerif" w:hAnsi="FreeSerif" w:eastAsia="FreeSerif" w:cs="FreeSerif"/>
          <w:sz w:val="28"/>
          <w:szCs w:val="28"/>
          <w:u w:val="none"/>
        </w:rPr>
      </w:r>
      <w:r>
        <w:rPr>
          <w:rFonts w:ascii="FreeSerif" w:hAnsi="FreeSerif" w:cs="FreeSerif"/>
          <w:sz w:val="28"/>
          <w:szCs w:val="28"/>
          <w:u w:val="none"/>
        </w:rPr>
      </w:r>
    </w:p>
    <w:p>
      <w:pPr>
        <w:contextualSpacing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(адрес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регистрации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месту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жительства)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709" w:leader="none"/>
          <w:tab w:val="left" w:pos="9034" w:leader="none"/>
        </w:tabs>
        <w:rPr>
          <w:rFonts w:ascii="FreeSerif" w:hAnsi="FreeSerif" w:cs="FreeSerif"/>
          <w:sz w:val="28"/>
          <w:szCs w:val="28"/>
          <w:u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основной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документ, удостоверяющий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личность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u w:val="single"/>
        </w:rPr>
        <w:tab/>
      </w:r>
      <w:r>
        <w:rPr>
          <w:rFonts w:ascii="FreeSerif" w:hAnsi="FreeSerif" w:eastAsia="FreeSerif" w:cs="FreeSerif"/>
          <w:sz w:val="28"/>
          <w:szCs w:val="28"/>
          <w:u w:val="none"/>
        </w:rPr>
        <w:t xml:space="preserve">____</w:t>
      </w:r>
      <w:r>
        <w:rPr>
          <w:rFonts w:ascii="FreeSerif" w:hAnsi="FreeSerif" w:eastAsia="FreeSerif" w:cs="FreeSerif"/>
          <w:sz w:val="28"/>
          <w:szCs w:val="28"/>
          <w:u w:val="none"/>
        </w:rPr>
      </w:r>
      <w:r>
        <w:rPr>
          <w:rFonts w:ascii="FreeSerif" w:hAnsi="FreeSerif" w:cs="FreeSerif"/>
          <w:sz w:val="28"/>
          <w:szCs w:val="28"/>
          <w:u w:val="none"/>
        </w:rPr>
      </w:r>
    </w:p>
    <w:p>
      <w:pPr>
        <w:contextualSpacing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(наименование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pacing w:val="-1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реквизиты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основного</w:t>
      </w:r>
      <w:r>
        <w:rPr>
          <w:rFonts w:ascii="FreeSerif" w:hAnsi="FreeSerif" w:eastAsia="FreeSerif" w:cs="FreeSerif"/>
          <w:spacing w:val="-1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документа,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удостоверяющего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личность </w:t>
      </w:r>
      <w:r>
        <w:rPr>
          <w:rFonts w:ascii="FreeSerif" w:hAnsi="FreeSerif" w:eastAsia="FreeSerif" w:cs="FreeSerif"/>
          <w:sz w:val="28"/>
          <w:szCs w:val="28"/>
        </w:rPr>
        <w:t xml:space="preserve">субъекта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персональных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данных,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сведения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дате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выдачи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указанного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документа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выдавшем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органе)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__________________________________________________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709" w:leader="none"/>
          <w:tab w:val="left" w:pos="934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соответствии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требованиями </w:t>
      </w:r>
      <w:hyperlink r:id="rId8" w:tooltip="https://login.consultant.ru/link/?req=doc&amp;base=LAW&amp;n=499769&amp;dst=100278&amp;field=134&amp;date=13.11.2025" w:history="1">
        <w:r>
          <w:rPr>
            <w:rFonts w:ascii="FreeSerif" w:hAnsi="FreeSerif" w:eastAsia="FreeSerif" w:cs="FreeSerif"/>
            <w:color w:val="000000" w:themeColor="text1"/>
            <w:sz w:val="28"/>
            <w:szCs w:val="28"/>
            <w:u w:val="none"/>
          </w:rPr>
          <w:t xml:space="preserve">статьи</w:t>
        </w:r>
        <w:r>
          <w:rPr>
            <w:rFonts w:ascii="FreeSerif" w:hAnsi="FreeSerif" w:eastAsia="FreeSerif" w:cs="FreeSerif"/>
            <w:color w:val="000000" w:themeColor="text1"/>
            <w:spacing w:val="-2"/>
            <w:sz w:val="28"/>
            <w:szCs w:val="28"/>
            <w:u w:val="none"/>
          </w:rPr>
          <w:t xml:space="preserve"> </w:t>
        </w:r>
        <w:r>
          <w:rPr>
            <w:rFonts w:ascii="FreeSerif" w:hAnsi="FreeSerif" w:eastAsia="FreeSerif" w:cs="FreeSerif"/>
            <w:color w:val="000000" w:themeColor="text1"/>
            <w:sz w:val="28"/>
            <w:szCs w:val="28"/>
            <w:u w:val="none"/>
          </w:rPr>
          <w:t xml:space="preserve">9</w:t>
        </w:r>
      </w:hyperlink>
      <w:r>
        <w:rPr>
          <w:rFonts w:ascii="FreeSerif" w:hAnsi="FreeSerif" w:eastAsia="FreeSerif" w:cs="FreeSerif"/>
          <w:color w:val="000000" w:themeColor="text1"/>
          <w:spacing w:val="-2"/>
          <w:sz w:val="28"/>
          <w:szCs w:val="28"/>
          <w:u w:val="none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u w:val="none"/>
        </w:rPr>
        <w:t xml:space="preserve">Ф</w:t>
      </w:r>
      <w:r>
        <w:rPr>
          <w:rFonts w:ascii="FreeSerif" w:hAnsi="FreeSerif" w:eastAsia="FreeSerif" w:cs="FreeSerif"/>
          <w:sz w:val="28"/>
          <w:szCs w:val="28"/>
        </w:rPr>
        <w:t xml:space="preserve">едерального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27.07.2006 г. №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152-ФЗ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«О персональных данных»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даю согласие </w:t>
      </w:r>
      <w:r>
        <w:rPr>
          <w:rFonts w:ascii="FreeSerif" w:hAnsi="FreeSerif" w:eastAsia="FreeSerif" w:cs="FreeSerif"/>
          <w:sz w:val="28"/>
          <w:szCs w:val="28"/>
          <w:u w:val="single"/>
        </w:rPr>
        <w:tab/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__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1864" w:leader="none"/>
          <w:tab w:val="left" w:pos="511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(главе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округа/Совет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округа,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уполномоченным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принятие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решения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 назначении публичных слушаний/комиссии, ответственной за организацию и проведение публичных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слушаний), </w:t>
      </w:r>
      <w:r>
        <w:rPr>
          <w:rFonts w:ascii="FreeSerif" w:hAnsi="FreeSerif" w:eastAsia="FreeSerif" w:cs="FreeSerif"/>
          <w:sz w:val="28"/>
          <w:szCs w:val="28"/>
        </w:rPr>
        <w:t xml:space="preserve">находящемуся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адресу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_________________</w:t>
      </w:r>
      <w:r>
        <w:rPr>
          <w:rFonts w:ascii="FreeSerif" w:hAnsi="FreeSerif" w:eastAsia="FreeSerif" w:cs="FreeSerif"/>
          <w:sz w:val="28"/>
          <w:szCs w:val="28"/>
        </w:rPr>
        <w:t xml:space="preserve">____________________</w:t>
      </w:r>
      <w:r>
        <w:rPr>
          <w:rFonts w:ascii="FreeSerif" w:hAnsi="FreeSerif" w:eastAsia="FreeSerif" w:cs="FreeSerif"/>
          <w:spacing w:val="-1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(адрес местонахождения органа, уполномоченного на принятие решения о назначении публичных слушаний/комиссии,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ответственной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организацию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проведение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слушаний/органа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–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инициатора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слушаний;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ИНН,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ОГРН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-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наличии)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 обработку с использованием средств автоматизации или б</w:t>
      </w:r>
      <w:r>
        <w:rPr>
          <w:rFonts w:ascii="FreeSerif" w:hAnsi="FreeSerif" w:eastAsia="FreeSerif" w:cs="FreeSerif"/>
          <w:sz w:val="28"/>
          <w:szCs w:val="28"/>
        </w:rPr>
        <w:t xml:space="preserve">ез использования таких средств, включая сбор, запись, систематизацию, накопление, хранение, уточнение 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</w:t>
      </w:r>
      <w:r>
        <w:rPr>
          <w:rFonts w:ascii="FreeSerif" w:hAnsi="FreeSerif" w:eastAsia="FreeSerif" w:cs="FreeSerif"/>
          <w:sz w:val="28"/>
          <w:szCs w:val="28"/>
        </w:rPr>
        <w:t xml:space="preserve">х: фамилия, имя, отчество, наименование, реквизиты, дата выдачи основного документа, удостоверяющего личность субъекта персональных данных, сведения о выдавшем основной документ органе, дата рождения и адрес регистрации по месту жительства, личная подпись.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Персональные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данные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передаются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целях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(нужное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отметить):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┌─┐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направления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инициативы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слушаний;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pacing w:val="-5"/>
          <w:sz w:val="28"/>
          <w:szCs w:val="28"/>
        </w:rPr>
        <w:t xml:space="preserve">└─┘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491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┌─┐ участия</w:t>
      </w:r>
      <w:r>
        <w:rPr>
          <w:rFonts w:ascii="FreeSerif" w:hAnsi="FreeSerif" w:eastAsia="FreeSerif" w:cs="FreeSerif"/>
          <w:spacing w:val="28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pacing w:val="28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29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слушаниях</w:t>
      </w:r>
      <w:r>
        <w:rPr>
          <w:rFonts w:ascii="FreeSerif" w:hAnsi="FreeSerif" w:eastAsia="FreeSerif" w:cs="FreeSerif"/>
          <w:sz w:val="28"/>
          <w:szCs w:val="28"/>
        </w:rPr>
        <w:tab/>
        <w:t xml:space="preserve">по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проекту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муниципального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866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└─┘ правового акта </w:t>
      </w:r>
      <w:r>
        <w:rPr>
          <w:rFonts w:ascii="FreeSerif" w:hAnsi="FreeSerif" w:eastAsia="FreeSerif" w:cs="FreeSerif"/>
          <w:sz w:val="28"/>
          <w:szCs w:val="28"/>
          <w:u w:val="single"/>
        </w:rPr>
        <w:tab/>
      </w:r>
      <w:r>
        <w:rPr>
          <w:rFonts w:ascii="FreeSerif" w:hAnsi="FreeSerif" w:eastAsia="FreeSerif" w:cs="FreeSerif"/>
          <w:sz w:val="28"/>
          <w:szCs w:val="28"/>
          <w:u w:val="none"/>
        </w:rPr>
        <w:t xml:space="preserve">______</w:t>
      </w:r>
      <w:r>
        <w:rPr>
          <w:rFonts w:ascii="FreeSerif" w:hAnsi="FreeSerif" w:eastAsia="FreeSerif" w:cs="FreeSerif"/>
          <w:spacing w:val="-10"/>
          <w:sz w:val="28"/>
          <w:szCs w:val="28"/>
        </w:rPr>
        <w:t xml:space="preserve">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┌─┐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рассмотрения</w:t>
      </w:r>
      <w:r>
        <w:rPr>
          <w:rFonts w:ascii="FreeSerif" w:hAnsi="FreeSerif" w:eastAsia="FreeSerif" w:cs="FreeSerif"/>
          <w:spacing w:val="27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внесенных</w:t>
      </w:r>
      <w:r>
        <w:rPr>
          <w:rFonts w:ascii="FreeSerif" w:hAnsi="FreeSerif" w:eastAsia="FreeSerif" w:cs="FreeSerif"/>
          <w:spacing w:val="28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предложений</w:t>
      </w:r>
      <w:r>
        <w:rPr>
          <w:rFonts w:ascii="FreeSerif" w:hAnsi="FreeSerif" w:eastAsia="FreeSerif" w:cs="FreeSerif"/>
          <w:spacing w:val="28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по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проекту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муниципального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└─┘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правового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акта.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ознакомлен(а)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тем,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что: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240"/>
        <w:jc w:val="both"/>
        <w:spacing w:after="0" w:line="240" w:lineRule="auto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согласие на обработку персональных данных действует с даты подписания настоящего согласия (бессрочно либо до дня отзыва);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240"/>
        <w:jc w:val="both"/>
        <w:spacing w:after="0" w:line="240" w:lineRule="auto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согласие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обработку</w:t>
      </w:r>
      <w:r>
        <w:rPr>
          <w:rFonts w:ascii="FreeSerif" w:hAnsi="FreeSerif" w:eastAsia="FreeSerif" w:cs="FreeSerif"/>
          <w:spacing w:val="7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персональных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данных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может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быть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отозвано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основании письменного заявления в произвольной форме;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tabs>
          <w:tab w:val="left" w:pos="9101" w:leader="none"/>
        </w:tabs>
        <w:rPr>
          <w:rFonts w:ascii="FreeSerif" w:hAnsi="FreeSerif" w:cs="FreeSerif"/>
          <w:sz w:val="28"/>
          <w:szCs w:val="28"/>
          <w:u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отзыва согласия на обработку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персональных данных </w:t>
      </w:r>
      <w:r>
        <w:rPr>
          <w:rFonts w:ascii="FreeSerif" w:hAnsi="FreeSerif" w:eastAsia="FreeSerif" w:cs="FreeSerif"/>
          <w:sz w:val="28"/>
          <w:szCs w:val="28"/>
        </w:rPr>
        <w:t xml:space="preserve">________________</w:t>
      </w:r>
      <w:r>
        <w:rPr>
          <w:rFonts w:ascii="FreeSerif" w:hAnsi="FreeSerif" w:eastAsia="FreeSerif" w:cs="FreeSerif"/>
          <w:sz w:val="28"/>
          <w:szCs w:val="28"/>
          <w:u w:val="none"/>
        </w:rPr>
      </w:r>
      <w:r>
        <w:rPr>
          <w:rFonts w:ascii="FreeSerif" w:hAnsi="FreeSerif" w:cs="FreeSerif"/>
          <w:sz w:val="28"/>
          <w:szCs w:val="28"/>
          <w:u w:val="none"/>
        </w:rPr>
      </w:r>
    </w:p>
    <w:p>
      <w:pPr>
        <w:contextualSpacing/>
        <w:ind w:hanging="144"/>
        <w:jc w:val="both"/>
        <w:spacing w:after="0" w:line="240" w:lineRule="auto"/>
        <w:tabs>
          <w:tab w:val="left" w:pos="709" w:leader="none"/>
          <w:tab w:val="left" w:pos="1924" w:leader="none"/>
          <w:tab w:val="left" w:pos="508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(глава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округа/Совет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уполномоченный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принятие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решения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 назначении публичных слушаний/комиссия, ответственная за организацию и проведение публичных</w:t>
      </w:r>
      <w:r>
        <w:rPr>
          <w:rFonts w:ascii="FreeSerif" w:hAnsi="FreeSerif" w:eastAsia="FreeSerif" w:cs="FreeSerif"/>
          <w:sz w:val="28"/>
          <w:szCs w:val="28"/>
        </w:rPr>
        <w:t xml:space="preserve"> слушаний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вправе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продолжить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обработку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персональных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данных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без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согласия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 наличии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оснований, указанных в </w:t>
      </w:r>
      <w:hyperlink r:id="rId9" w:tooltip="https://login.consultant.ru/link/?req=doc&amp;base=LAW&amp;n=499769&amp;dst=100260&amp;field=134&amp;date=13.11.2025" w:history="1">
        <w:r>
          <w:rPr>
            <w:rFonts w:ascii="FreeSerif" w:hAnsi="FreeSerif" w:eastAsia="FreeSerif" w:cs="FreeSerif"/>
            <w:sz w:val="28"/>
            <w:szCs w:val="28"/>
          </w:rPr>
          <w:t xml:space="preserve">пунктах 2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- </w:t>
      </w:r>
      <w:hyperlink r:id="rId10" w:tooltip="https://login.consultant.ru/link/?req=doc&amp;base=LAW&amp;n=499769&amp;dst=100269&amp;field=134&amp;date=13.11.2025" w:history="1">
        <w:r>
          <w:rPr>
            <w:rFonts w:ascii="FreeSerif" w:hAnsi="FreeSerif" w:eastAsia="FreeSerif" w:cs="FreeSerif"/>
            <w:sz w:val="28"/>
            <w:szCs w:val="28"/>
          </w:rPr>
          <w:t xml:space="preserve">11 части 1 статьи 6,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</w:t>
      </w:r>
      <w:hyperlink r:id="rId11" w:tooltip="https://login.consultant.ru/link/?req=doc&amp;base=LAW&amp;n=499769&amp;dst=100082&amp;field=134&amp;date=13.11.2025" w:history="1">
        <w:r>
          <w:rPr>
            <w:rFonts w:ascii="FreeSerif" w:hAnsi="FreeSerif" w:eastAsia="FreeSerif" w:cs="FreeSerif"/>
            <w:sz w:val="28"/>
            <w:szCs w:val="28"/>
          </w:rPr>
          <w:t xml:space="preserve">части 2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статьи 10, </w:t>
      </w:r>
      <w:hyperlink r:id="rId12" w:tooltip="https://login.consultant.ru/link/?req=doc&amp;base=LAW&amp;n=499769&amp;dst=134&amp;field=134&amp;date=13.11.2025" w:history="1">
        <w:r>
          <w:rPr>
            <w:rFonts w:ascii="FreeSerif" w:hAnsi="FreeSerif" w:eastAsia="FreeSerif" w:cs="FreeSerif"/>
            <w:sz w:val="28"/>
            <w:szCs w:val="28"/>
          </w:rPr>
          <w:t xml:space="preserve">части 2 статьи 11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Федерального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27 июля </w:t>
      </w:r>
      <w:r>
        <w:rPr>
          <w:rFonts w:ascii="FreeSerif" w:hAnsi="FreeSerif" w:eastAsia="FreeSerif" w:cs="FreeSerif"/>
          <w:sz w:val="28"/>
          <w:szCs w:val="28"/>
        </w:rPr>
        <w:t xml:space="preserve">.2006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г. </w:t>
      </w:r>
      <w:r>
        <w:rPr>
          <w:rFonts w:ascii="FreeSerif" w:hAnsi="FreeSerif" w:eastAsia="FreeSerif" w:cs="FreeSerif"/>
          <w:sz w:val="28"/>
          <w:szCs w:val="28"/>
        </w:rPr>
        <w:t xml:space="preserve">N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152-ФЗ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персональных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данных»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240"/>
        <w:jc w:val="both"/>
        <w:spacing w:after="0" w:line="240" w:lineRule="auto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после рассмотрения обращения инициативной группы граждан о проведении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 слушаний/завершения публичных слушаний по прое</w:t>
      </w:r>
      <w:r>
        <w:rPr>
          <w:rFonts w:ascii="FreeSerif" w:hAnsi="FreeSerif" w:eastAsia="FreeSerif" w:cs="FreeSerif"/>
          <w:sz w:val="28"/>
          <w:szCs w:val="28"/>
        </w:rPr>
        <w:t xml:space="preserve">кту муниципального правового акта/рассмотрения внесенных предложений по проекту муниципального правового акта, персональные данные хранятся органами местного самоуправления, в течение срока хранения документов, предусмотренных законодательством Российской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Федерации.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280"/>
        <w:jc w:val="both"/>
        <w:spacing w:after="0" w:line="240" w:lineRule="auto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Также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подтверждаю,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что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ознакомлен(а)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положениями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закона от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27 июля </w:t>
      </w:r>
      <w:r>
        <w:rPr>
          <w:rFonts w:ascii="FreeSerif" w:hAnsi="FreeSerif" w:eastAsia="FreeSerif" w:cs="FreeSerif"/>
          <w:sz w:val="28"/>
          <w:szCs w:val="28"/>
        </w:rPr>
        <w:t xml:space="preserve">2006 </w:t>
      </w:r>
      <w:r>
        <w:rPr>
          <w:rFonts w:ascii="FreeSerif" w:hAnsi="FreeSerif" w:eastAsia="FreeSerif" w:cs="FreeSerif"/>
          <w:sz w:val="28"/>
          <w:szCs w:val="28"/>
        </w:rPr>
        <w:t xml:space="preserve">г.</w:t>
      </w:r>
      <w:r>
        <w:rPr>
          <w:rFonts w:ascii="FreeSerif" w:hAnsi="FreeSerif" w:eastAsia="FreeSerif" w:cs="FreeSerif"/>
          <w:sz w:val="28"/>
          <w:szCs w:val="28"/>
        </w:rPr>
        <w:t xml:space="preserve">№ 152-ФЗ «О персональных данных», права и обязанности в области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защиты персональных данных мне разъяснены.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6"/>
        <w:contextualSpacing/>
        <w:ind w:left="0" w:firstLine="0"/>
        <w:spacing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56"/>
        <w:contextualSpacing/>
        <w:ind w:left="0" w:firstLine="0"/>
        <w:spacing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43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178824</wp:posOffset>
                </wp:positionV>
                <wp:extent cx="914400" cy="1270"/>
                <wp:effectExtent l="0" t="0" r="0" b="0"/>
                <wp:wrapTopAndBottom/>
                <wp:docPr id="1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fill="norm" stroke="1" extrusionOk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251664384;o:allowoverlap:true;o:allowincell:true;mso-position-horizontal-relative:page;margin-left:85.10pt;mso-position-horizontal:absolute;mso-position-vertical-relative:text;margin-top:14.08pt;mso-position-vertical:absolute;width:7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FreeSerif" w:hAnsi="FreeSerif" w:eastAsia="FreeSerif" w:cs="FreeSeri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5408" behindDoc="1" locked="0" layoutInCell="1" allowOverlap="1">
                <wp:simplePos x="0" y="0"/>
                <wp:positionH relativeFrom="page">
                  <wp:posOffset>2414270</wp:posOffset>
                </wp:positionH>
                <wp:positionV relativeFrom="paragraph">
                  <wp:posOffset>178824</wp:posOffset>
                </wp:positionV>
                <wp:extent cx="1066800" cy="1270"/>
                <wp:effectExtent l="0" t="0" r="0" b="0"/>
                <wp:wrapTopAndBottom/>
                <wp:docPr id="2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fill="norm" stroke="1" extrusionOk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251665408;o:allowoverlap:true;o:allowincell:true;mso-position-horizontal-relative:page;margin-left:190.10pt;mso-position-horizontal:absolute;mso-position-vertical-relative:text;margin-top:14.08pt;mso-position-vertical:absolute;width:84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FreeSerif" w:hAnsi="FreeSerif" w:eastAsia="FreeSerif" w:cs="FreeSeri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6432" behindDoc="1" locked="0" layoutInCell="1" allowOverlap="1">
                <wp:simplePos x="0" y="0"/>
                <wp:positionH relativeFrom="page">
                  <wp:posOffset>3824351</wp:posOffset>
                </wp:positionH>
                <wp:positionV relativeFrom="paragraph">
                  <wp:posOffset>178824</wp:posOffset>
                </wp:positionV>
                <wp:extent cx="3124835" cy="1270"/>
                <wp:effectExtent l="0" t="0" r="0" b="0"/>
                <wp:wrapTopAndBottom/>
                <wp:docPr id="3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835" fill="norm" stroke="1" extrusionOk="0">
                              <a:moveTo>
                                <a:pt x="0" y="0"/>
                              </a:moveTo>
                              <a:lnTo>
                                <a:pt x="312483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251666432;o:allowoverlap:true;o:allowincell:true;mso-position-horizontal-relative:page;margin-left:301.13pt;mso-position-horizontal:absolute;mso-position-vertical-relative:text;margin-top:14.08pt;mso-position-vertical:absolute;width:246.05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FreeSerif" w:hAnsi="FreeSerif" w:eastAsia="FreeSerif" w:cs="FreeSerif"/>
        </w:rPr>
      </w:r>
    </w:p>
    <w:p>
      <w:pPr>
        <w:contextualSpacing/>
        <w:jc w:val="both"/>
        <w:spacing w:after="0" w:line="240" w:lineRule="auto"/>
        <w:tabs>
          <w:tab w:val="left" w:pos="2144" w:leader="none"/>
          <w:tab w:val="left" w:pos="478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pacing w:val="-2"/>
          <w:sz w:val="28"/>
          <w:szCs w:val="28"/>
        </w:rPr>
        <w:t xml:space="preserve">(дата)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(подпись)</w:t>
      </w:r>
      <w:r>
        <w:rPr>
          <w:rFonts w:ascii="FreeSerif" w:hAnsi="FreeSerif" w:eastAsia="FreeSerif" w:cs="FreeSerif"/>
          <w:sz w:val="28"/>
          <w:szCs w:val="28"/>
        </w:rPr>
        <w:tab/>
        <w:t xml:space="preserve">(фамилия,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имя,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отчество)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6"/>
        <w:contextualSpacing/>
        <w:ind w:left="0" w:firstLine="0"/>
        <w:spacing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contextualSpacing/>
        <w:jc w:val="both"/>
        <w:spacing w:after="0" w:line="240" w:lineRule="auto"/>
        <w:tabs>
          <w:tab w:val="left" w:pos="452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моб. тел. </w:t>
      </w:r>
      <w:r>
        <w:rPr>
          <w:rFonts w:ascii="FreeSerif" w:hAnsi="FreeSerif" w:eastAsia="FreeSerif" w:cs="FreeSerif"/>
          <w:sz w:val="28"/>
          <w:szCs w:val="28"/>
          <w:u w:val="single"/>
        </w:rPr>
        <w:tab/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hanging="144"/>
        <w:jc w:val="both"/>
        <w:spacing w:after="0" w:line="240" w:lineRule="auto"/>
        <w:tabs>
          <w:tab w:val="left" w:pos="1924" w:leader="none"/>
          <w:tab w:val="left" w:pos="508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hanging="144"/>
        <w:jc w:val="both"/>
        <w:spacing w:after="0"/>
        <w:tabs>
          <w:tab w:val="left" w:pos="1924" w:leader="none"/>
          <w:tab w:val="left" w:pos="5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ind w:left="0" w:right="-56" w:firstLine="0"/>
      </w:pPr>
      <w:r/>
      <w:r/>
    </w:p>
    <w:sectPr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3"/>
    <w:uiPriority w:val="10"/>
    <w:rPr>
      <w:sz w:val="48"/>
      <w:szCs w:val="48"/>
    </w:rPr>
  </w:style>
  <w:style w:type="character" w:styleId="664">
    <w:name w:val="Subtitle Char"/>
    <w:basedOn w:val="681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Header Char"/>
    <w:basedOn w:val="681"/>
    <w:link w:val="701"/>
    <w:uiPriority w:val="99"/>
  </w:style>
  <w:style w:type="character" w:styleId="668">
    <w:name w:val="Caption Char"/>
    <w:basedOn w:val="681"/>
    <w:link w:val="705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4"/>
    <w:uiPriority w:val="99"/>
    <w:rPr>
      <w:sz w:val="18"/>
    </w:rPr>
  </w:style>
  <w:style w:type="character" w:styleId="670">
    <w:name w:val="Endnote Text Char"/>
    <w:link w:val="837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71"/>
    <w:next w:val="671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71"/>
    <w:next w:val="671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7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7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71"/>
    <w:next w:val="671"/>
    <w:link w:val="66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7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2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3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4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5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6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7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8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  <w:pPr>
      <w:spacing w:after="0"/>
    </w:pPr>
  </w:style>
  <w:style w:type="paragraph" w:styleId="851">
    <w:name w:val="No Spacing"/>
    <w:basedOn w:val="671"/>
    <w:uiPriority w:val="1"/>
    <w:qFormat/>
    <w:pPr>
      <w:spacing w:after="0" w:line="240" w:lineRule="auto"/>
    </w:pPr>
  </w:style>
  <w:style w:type="paragraph" w:styleId="852">
    <w:name w:val="List Paragraph"/>
    <w:basedOn w:val="671"/>
    <w:uiPriority w:val="34"/>
    <w:qFormat/>
    <w:pPr>
      <w:contextualSpacing/>
      <w:ind w:left="720"/>
    </w:pPr>
  </w:style>
  <w:style w:type="paragraph" w:styleId="853" w:customStyle="1">
    <w:name w:val="Название объекта1"/>
    <w:qFormat/>
    <w:pPr>
      <w:jc w:val="center"/>
      <w:spacing w:after="0" w:line="240" w:lineRule="atLeast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bCs/>
      <w:sz w:val="32"/>
      <w:szCs w:val="28"/>
      <w:lang w:eastAsia="ru-RU"/>
    </w:rPr>
  </w:style>
  <w:style w:type="paragraph" w:styleId="854" w:customStyle="1">
    <w:name w:val="Основной текст с отступом1"/>
    <w:semiHidden/>
    <w:pPr>
      <w:ind w:firstLine="720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855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6">
    <w:name w:val="Body Text"/>
    <w:basedOn w:val="671"/>
    <w:link w:val="857"/>
    <w:uiPriority w:val="1"/>
    <w:qFormat/>
    <w:pPr>
      <w:ind w:left="143" w:firstLine="707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character" w:styleId="857" w:customStyle="1">
    <w:name w:val="Основной текст Знак"/>
    <w:basedOn w:val="681"/>
    <w:link w:val="856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858" w:customStyle="1">
    <w:name w:val="Table Paragraph"/>
    <w:basedOn w:val="671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99769&amp;dst=100278&amp;field=134&amp;date=13.11.2025" TargetMode="External"/><Relationship Id="rId9" Type="http://schemas.openxmlformats.org/officeDocument/2006/relationships/hyperlink" Target="https://login.consultant.ru/link/?req=doc&amp;base=LAW&amp;n=499769&amp;dst=100260&amp;field=134&amp;date=13.11.2025" TargetMode="External"/><Relationship Id="rId10" Type="http://schemas.openxmlformats.org/officeDocument/2006/relationships/hyperlink" Target="https://login.consultant.ru/link/?req=doc&amp;base=LAW&amp;n=499769&amp;dst=100269&amp;field=134&amp;date=13.11.2025" TargetMode="External"/><Relationship Id="rId11" Type="http://schemas.openxmlformats.org/officeDocument/2006/relationships/hyperlink" Target="https://login.consultant.ru/link/?req=doc&amp;base=LAW&amp;n=499769&amp;dst=100082&amp;field=134&amp;date=13.11.2025" TargetMode="External"/><Relationship Id="rId12" Type="http://schemas.openxmlformats.org/officeDocument/2006/relationships/hyperlink" Target="https://login.consultant.ru/link/?req=doc&amp;base=LAW&amp;n=499769&amp;dst=134&amp;field=134&amp;date=13.11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revision>6</cp:revision>
  <dcterms:created xsi:type="dcterms:W3CDTF">2026-02-07T19:27:00Z</dcterms:created>
  <dcterms:modified xsi:type="dcterms:W3CDTF">2026-03-02T06:40:49Z</dcterms:modified>
</cp:coreProperties>
</file>