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36" w:tblpY="1"/>
        <w:tblOverlap w:val="never"/>
        <w:tblW w:w="23731" w:type="dxa"/>
        <w:tblLayout w:type="fixed"/>
        <w:tblLook w:val="0000" w:firstRow="0" w:lastRow="0" w:firstColumn="0" w:lastColumn="0" w:noHBand="0" w:noVBand="0"/>
      </w:tblPr>
      <w:tblGrid>
        <w:gridCol w:w="969"/>
        <w:gridCol w:w="1375"/>
        <w:gridCol w:w="1807"/>
        <w:gridCol w:w="1177"/>
        <w:gridCol w:w="4500"/>
        <w:gridCol w:w="8253"/>
        <w:gridCol w:w="5650"/>
      </w:tblGrid>
      <w:tr w:rsidR="00E10320" w:rsidRPr="008224AA">
        <w:trPr>
          <w:gridBefore w:val="1"/>
          <w:gridAfter w:val="2"/>
          <w:wBefore w:w="969" w:type="dxa"/>
          <w:wAfter w:w="13903" w:type="dxa"/>
          <w:trHeight w:val="375"/>
        </w:trPr>
        <w:tc>
          <w:tcPr>
            <w:tcW w:w="1375" w:type="dxa"/>
            <w:tcBorders>
              <w:top w:val="nil"/>
              <w:left w:val="nil"/>
              <w:bottom w:val="nil"/>
              <w:right w:val="nil"/>
            </w:tcBorders>
          </w:tcPr>
          <w:p w:rsidR="00E10320" w:rsidRPr="008224AA" w:rsidRDefault="00E10320" w:rsidP="00DB6B43">
            <w:pPr>
              <w:rPr>
                <w:rFonts w:ascii="Arial" w:hAnsi="Arial" w:cs="Arial"/>
                <w:sz w:val="20"/>
                <w:szCs w:val="20"/>
              </w:rPr>
            </w:pPr>
          </w:p>
        </w:tc>
        <w:tc>
          <w:tcPr>
            <w:tcW w:w="1807" w:type="dxa"/>
            <w:tcBorders>
              <w:top w:val="nil"/>
              <w:left w:val="nil"/>
              <w:bottom w:val="nil"/>
              <w:right w:val="nil"/>
            </w:tcBorders>
          </w:tcPr>
          <w:p w:rsidR="00E10320" w:rsidRPr="008224AA" w:rsidRDefault="00E10320" w:rsidP="00DB6B43">
            <w:pPr>
              <w:rPr>
                <w:rFonts w:ascii="Arial" w:hAnsi="Arial" w:cs="Arial"/>
                <w:sz w:val="20"/>
                <w:szCs w:val="20"/>
              </w:rPr>
            </w:pPr>
          </w:p>
        </w:tc>
        <w:tc>
          <w:tcPr>
            <w:tcW w:w="1177" w:type="dxa"/>
            <w:tcBorders>
              <w:top w:val="nil"/>
              <w:left w:val="nil"/>
              <w:bottom w:val="nil"/>
              <w:right w:val="nil"/>
            </w:tcBorders>
            <w:noWrap/>
            <w:vAlign w:val="bottom"/>
          </w:tcPr>
          <w:p w:rsidR="00E10320" w:rsidRPr="008224AA" w:rsidRDefault="00E10320" w:rsidP="000F238E">
            <w:pPr>
              <w:ind w:right="-288"/>
              <w:rPr>
                <w:rFonts w:ascii="Arial" w:hAnsi="Arial" w:cs="Arial"/>
                <w:sz w:val="20"/>
                <w:szCs w:val="20"/>
              </w:rPr>
            </w:pPr>
          </w:p>
        </w:tc>
        <w:tc>
          <w:tcPr>
            <w:tcW w:w="4500" w:type="dxa"/>
            <w:tcBorders>
              <w:top w:val="nil"/>
              <w:left w:val="nil"/>
              <w:bottom w:val="nil"/>
              <w:right w:val="nil"/>
            </w:tcBorders>
            <w:noWrap/>
            <w:vAlign w:val="bottom"/>
          </w:tcPr>
          <w:p w:rsidR="002168CA" w:rsidRPr="002168CA" w:rsidRDefault="002168CA" w:rsidP="002168CA">
            <w:pPr>
              <w:spacing w:line="360" w:lineRule="auto"/>
              <w:rPr>
                <w:sz w:val="28"/>
                <w:szCs w:val="28"/>
              </w:rPr>
            </w:pPr>
            <w:r w:rsidRPr="002168CA">
              <w:rPr>
                <w:sz w:val="28"/>
                <w:szCs w:val="28"/>
              </w:rPr>
              <w:t>Приложение 1</w:t>
            </w:r>
          </w:p>
          <w:p w:rsidR="002168CA" w:rsidRPr="002168CA" w:rsidRDefault="002168CA" w:rsidP="002168CA">
            <w:pPr>
              <w:spacing w:line="360" w:lineRule="auto"/>
              <w:rPr>
                <w:sz w:val="28"/>
                <w:szCs w:val="28"/>
              </w:rPr>
            </w:pPr>
            <w:r w:rsidRPr="002168CA">
              <w:rPr>
                <w:sz w:val="28"/>
                <w:szCs w:val="28"/>
              </w:rPr>
              <w:t>к решению Совета</w:t>
            </w:r>
          </w:p>
          <w:p w:rsidR="002168CA" w:rsidRPr="002168CA" w:rsidRDefault="002168CA" w:rsidP="002168CA">
            <w:pPr>
              <w:spacing w:line="360" w:lineRule="auto"/>
              <w:rPr>
                <w:sz w:val="28"/>
                <w:szCs w:val="28"/>
              </w:rPr>
            </w:pPr>
            <w:r w:rsidRPr="002168CA">
              <w:rPr>
                <w:sz w:val="28"/>
                <w:szCs w:val="28"/>
              </w:rPr>
              <w:t>муниципального образования Ленинградский муниципальный округ Краснодарского края</w:t>
            </w:r>
          </w:p>
          <w:p w:rsidR="00E10320" w:rsidRPr="008224AA" w:rsidRDefault="002168CA" w:rsidP="002168CA">
            <w:pPr>
              <w:ind w:right="-288"/>
              <w:rPr>
                <w:sz w:val="28"/>
                <w:szCs w:val="28"/>
              </w:rPr>
            </w:pPr>
            <w:r w:rsidRPr="002168CA">
              <w:rPr>
                <w:sz w:val="28"/>
                <w:szCs w:val="28"/>
              </w:rPr>
              <w:t>от ___________ года № ________</w:t>
            </w:r>
          </w:p>
        </w:tc>
      </w:tr>
      <w:tr w:rsidR="00E10320" w:rsidRPr="008224AA">
        <w:trPr>
          <w:trHeight w:val="364"/>
        </w:trPr>
        <w:tc>
          <w:tcPr>
            <w:tcW w:w="9828" w:type="dxa"/>
            <w:gridSpan w:val="5"/>
            <w:tcBorders>
              <w:top w:val="nil"/>
              <w:left w:val="nil"/>
              <w:right w:val="nil"/>
            </w:tcBorders>
          </w:tcPr>
          <w:p w:rsidR="00E10320" w:rsidRPr="008224AA" w:rsidRDefault="00E10320" w:rsidP="000F238E">
            <w:pPr>
              <w:rPr>
                <w:sz w:val="28"/>
                <w:szCs w:val="28"/>
              </w:rPr>
            </w:pPr>
          </w:p>
          <w:p w:rsidR="00E10320" w:rsidRPr="008224AA" w:rsidRDefault="00E10320" w:rsidP="00DB6B43">
            <w:pPr>
              <w:jc w:val="center"/>
              <w:rPr>
                <w:sz w:val="28"/>
                <w:szCs w:val="28"/>
              </w:rPr>
            </w:pPr>
          </w:p>
          <w:p w:rsidR="00A92036" w:rsidRPr="005C353D" w:rsidRDefault="00A92036" w:rsidP="00A92036">
            <w:pPr>
              <w:spacing w:line="360" w:lineRule="auto"/>
              <w:jc w:val="center"/>
              <w:rPr>
                <w:sz w:val="28"/>
                <w:szCs w:val="28"/>
              </w:rPr>
            </w:pPr>
            <w:r w:rsidRPr="005C353D">
              <w:rPr>
                <w:sz w:val="28"/>
                <w:szCs w:val="28"/>
              </w:rPr>
              <w:t xml:space="preserve">Доходы бюджета поселения по кодам классификации доходов </w:t>
            </w:r>
          </w:p>
          <w:p w:rsidR="00E10320" w:rsidRDefault="00A26BB6" w:rsidP="008138ED">
            <w:pPr>
              <w:spacing w:line="360" w:lineRule="auto"/>
              <w:jc w:val="center"/>
              <w:rPr>
                <w:sz w:val="28"/>
                <w:szCs w:val="28"/>
              </w:rPr>
            </w:pPr>
            <w:r>
              <w:rPr>
                <w:sz w:val="28"/>
                <w:szCs w:val="28"/>
              </w:rPr>
              <w:t>бюджетов за 202</w:t>
            </w:r>
            <w:r w:rsidR="008138ED">
              <w:rPr>
                <w:sz w:val="28"/>
                <w:szCs w:val="28"/>
              </w:rPr>
              <w:t>4</w:t>
            </w:r>
            <w:r w:rsidR="00252D98">
              <w:rPr>
                <w:sz w:val="28"/>
                <w:szCs w:val="28"/>
              </w:rPr>
              <w:t xml:space="preserve"> год</w:t>
            </w:r>
          </w:p>
          <w:p w:rsidR="00443257" w:rsidRPr="008224AA" w:rsidRDefault="0061221F" w:rsidP="0061221F">
            <w:pPr>
              <w:spacing w:line="360" w:lineRule="auto"/>
              <w:jc w:val="right"/>
              <w:rPr>
                <w:sz w:val="28"/>
                <w:szCs w:val="28"/>
              </w:rPr>
            </w:pPr>
            <w:r>
              <w:rPr>
                <w:sz w:val="28"/>
                <w:szCs w:val="28"/>
              </w:rPr>
              <w:t>Тысяч рублей</w:t>
            </w:r>
          </w:p>
        </w:tc>
        <w:tc>
          <w:tcPr>
            <w:tcW w:w="8253" w:type="dxa"/>
            <w:tcBorders>
              <w:top w:val="nil"/>
              <w:left w:val="nil"/>
              <w:right w:val="nil"/>
            </w:tcBorders>
          </w:tcPr>
          <w:p w:rsidR="00E10320" w:rsidRPr="008224AA" w:rsidRDefault="00E10320" w:rsidP="00F12B70">
            <w:pPr>
              <w:jc w:val="center"/>
              <w:rPr>
                <w:sz w:val="28"/>
                <w:szCs w:val="28"/>
              </w:rPr>
            </w:pPr>
          </w:p>
        </w:tc>
        <w:tc>
          <w:tcPr>
            <w:tcW w:w="5650" w:type="dxa"/>
            <w:tcBorders>
              <w:top w:val="nil"/>
              <w:left w:val="nil"/>
              <w:right w:val="nil"/>
            </w:tcBorders>
          </w:tcPr>
          <w:p w:rsidR="00E10320" w:rsidRPr="008224AA" w:rsidRDefault="00E10320" w:rsidP="00DB6B43">
            <w:pPr>
              <w:jc w:val="center"/>
              <w:rPr>
                <w:sz w:val="28"/>
                <w:szCs w:val="28"/>
              </w:rPr>
            </w:pPr>
          </w:p>
        </w:tc>
      </w:tr>
    </w:tbl>
    <w:tbl>
      <w:tblPr>
        <w:tblStyle w:val="ae"/>
        <w:tblW w:w="9889" w:type="dxa"/>
        <w:tblLayout w:type="fixed"/>
        <w:tblLook w:val="04A0" w:firstRow="1" w:lastRow="0" w:firstColumn="1" w:lastColumn="0" w:noHBand="0" w:noVBand="1"/>
      </w:tblPr>
      <w:tblGrid>
        <w:gridCol w:w="4644"/>
        <w:gridCol w:w="2665"/>
        <w:gridCol w:w="1275"/>
        <w:gridCol w:w="1305"/>
      </w:tblGrid>
      <w:tr w:rsidR="0061221F" w:rsidRPr="0044314B" w:rsidTr="0044314B">
        <w:trPr>
          <w:trHeight w:val="315"/>
        </w:trPr>
        <w:tc>
          <w:tcPr>
            <w:tcW w:w="4644" w:type="dxa"/>
          </w:tcPr>
          <w:p w:rsidR="0061221F" w:rsidRPr="0044314B" w:rsidRDefault="0061221F" w:rsidP="0061221F">
            <w:pPr>
              <w:jc w:val="center"/>
              <w:rPr>
                <w:bCs/>
                <w:sz w:val="28"/>
                <w:szCs w:val="28"/>
              </w:rPr>
            </w:pPr>
          </w:p>
          <w:p w:rsidR="0061221F" w:rsidRPr="0044314B" w:rsidRDefault="0061221F" w:rsidP="0061221F">
            <w:pPr>
              <w:jc w:val="center"/>
              <w:rPr>
                <w:bCs/>
                <w:sz w:val="28"/>
                <w:szCs w:val="28"/>
              </w:rPr>
            </w:pPr>
            <w:r w:rsidRPr="0044314B">
              <w:rPr>
                <w:bCs/>
                <w:sz w:val="28"/>
                <w:szCs w:val="28"/>
              </w:rPr>
              <w:t>Наименование показателя</w:t>
            </w:r>
          </w:p>
        </w:tc>
        <w:tc>
          <w:tcPr>
            <w:tcW w:w="2665" w:type="dxa"/>
          </w:tcPr>
          <w:p w:rsidR="0061221F" w:rsidRPr="0044314B" w:rsidRDefault="0061221F" w:rsidP="0061221F">
            <w:pPr>
              <w:jc w:val="center"/>
              <w:rPr>
                <w:bCs/>
                <w:sz w:val="28"/>
                <w:szCs w:val="28"/>
              </w:rPr>
            </w:pPr>
            <w:r w:rsidRPr="0044314B">
              <w:rPr>
                <w:bCs/>
                <w:sz w:val="28"/>
                <w:szCs w:val="28"/>
              </w:rPr>
              <w:t>Код дохода по бюджетной классификации</w:t>
            </w:r>
          </w:p>
        </w:tc>
        <w:tc>
          <w:tcPr>
            <w:tcW w:w="1275" w:type="dxa"/>
          </w:tcPr>
          <w:p w:rsidR="0061221F" w:rsidRPr="0044314B" w:rsidRDefault="0061221F" w:rsidP="0061221F">
            <w:pPr>
              <w:jc w:val="center"/>
              <w:rPr>
                <w:bCs/>
                <w:sz w:val="28"/>
                <w:szCs w:val="28"/>
              </w:rPr>
            </w:pPr>
            <w:r w:rsidRPr="0044314B">
              <w:rPr>
                <w:bCs/>
                <w:sz w:val="28"/>
                <w:szCs w:val="28"/>
              </w:rPr>
              <w:t>Утвержденные бюджетные назначения</w:t>
            </w:r>
          </w:p>
        </w:tc>
        <w:tc>
          <w:tcPr>
            <w:tcW w:w="1305" w:type="dxa"/>
          </w:tcPr>
          <w:p w:rsidR="0061221F" w:rsidRPr="0044314B" w:rsidRDefault="0061221F" w:rsidP="0061221F">
            <w:pPr>
              <w:jc w:val="center"/>
              <w:rPr>
                <w:bCs/>
                <w:sz w:val="28"/>
                <w:szCs w:val="28"/>
              </w:rPr>
            </w:pPr>
            <w:r w:rsidRPr="0044314B">
              <w:rPr>
                <w:bCs/>
                <w:sz w:val="28"/>
                <w:szCs w:val="28"/>
              </w:rPr>
              <w:t>Исполнено</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Доходы бюджета - всего</w:t>
            </w:r>
          </w:p>
        </w:tc>
        <w:tc>
          <w:tcPr>
            <w:tcW w:w="2665" w:type="dxa"/>
            <w:noWrap/>
            <w:hideMark/>
          </w:tcPr>
          <w:p w:rsidR="0061221F" w:rsidRPr="0044314B" w:rsidRDefault="0061221F" w:rsidP="0061221F">
            <w:pPr>
              <w:rPr>
                <w:sz w:val="28"/>
                <w:szCs w:val="28"/>
              </w:rPr>
            </w:pPr>
            <w:r w:rsidRPr="0044314B">
              <w:rPr>
                <w:sz w:val="28"/>
                <w:szCs w:val="28"/>
              </w:rPr>
              <w:t> </w:t>
            </w:r>
            <w:bookmarkStart w:id="0" w:name="_GoBack"/>
            <w:bookmarkEnd w:id="0"/>
          </w:p>
        </w:tc>
        <w:tc>
          <w:tcPr>
            <w:tcW w:w="1275" w:type="dxa"/>
            <w:noWrap/>
            <w:hideMark/>
          </w:tcPr>
          <w:p w:rsidR="0061221F" w:rsidRPr="0044314B" w:rsidRDefault="0061221F" w:rsidP="0061221F">
            <w:pPr>
              <w:jc w:val="right"/>
              <w:rPr>
                <w:sz w:val="28"/>
                <w:szCs w:val="28"/>
              </w:rPr>
            </w:pPr>
            <w:r w:rsidRPr="0044314B">
              <w:rPr>
                <w:sz w:val="28"/>
                <w:szCs w:val="28"/>
              </w:rPr>
              <w:t>21 373,4</w:t>
            </w:r>
          </w:p>
        </w:tc>
        <w:tc>
          <w:tcPr>
            <w:tcW w:w="1305" w:type="dxa"/>
            <w:noWrap/>
            <w:hideMark/>
          </w:tcPr>
          <w:p w:rsidR="0061221F" w:rsidRPr="0044314B" w:rsidRDefault="0061221F" w:rsidP="0061221F">
            <w:pPr>
              <w:jc w:val="right"/>
              <w:rPr>
                <w:sz w:val="28"/>
                <w:szCs w:val="28"/>
              </w:rPr>
            </w:pPr>
            <w:r w:rsidRPr="0044314B">
              <w:rPr>
                <w:sz w:val="28"/>
                <w:szCs w:val="28"/>
              </w:rPr>
              <w:t>21 599,1</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НАЛОГОВЫЕ И НЕНАЛОГОВЫЕ ДОХОДЫ</w:t>
            </w:r>
          </w:p>
        </w:tc>
        <w:tc>
          <w:tcPr>
            <w:tcW w:w="2665" w:type="dxa"/>
            <w:noWrap/>
            <w:hideMark/>
          </w:tcPr>
          <w:p w:rsidR="0061221F" w:rsidRPr="0044314B" w:rsidRDefault="0061221F" w:rsidP="0061221F">
            <w:pPr>
              <w:rPr>
                <w:sz w:val="28"/>
                <w:szCs w:val="28"/>
              </w:rPr>
            </w:pPr>
            <w:r w:rsidRPr="0044314B">
              <w:rPr>
                <w:sz w:val="28"/>
                <w:szCs w:val="28"/>
              </w:rPr>
              <w:t>10000000000000000</w:t>
            </w:r>
          </w:p>
        </w:tc>
        <w:tc>
          <w:tcPr>
            <w:tcW w:w="1275" w:type="dxa"/>
            <w:noWrap/>
            <w:hideMark/>
          </w:tcPr>
          <w:p w:rsidR="0061221F" w:rsidRPr="0044314B" w:rsidRDefault="0061221F" w:rsidP="0061221F">
            <w:pPr>
              <w:jc w:val="right"/>
              <w:rPr>
                <w:sz w:val="28"/>
                <w:szCs w:val="28"/>
              </w:rPr>
            </w:pPr>
            <w:r w:rsidRPr="0044314B">
              <w:rPr>
                <w:sz w:val="28"/>
                <w:szCs w:val="28"/>
              </w:rPr>
              <w:t>8 422,6</w:t>
            </w:r>
          </w:p>
        </w:tc>
        <w:tc>
          <w:tcPr>
            <w:tcW w:w="1305" w:type="dxa"/>
            <w:noWrap/>
            <w:hideMark/>
          </w:tcPr>
          <w:p w:rsidR="0061221F" w:rsidRPr="0044314B" w:rsidRDefault="0061221F" w:rsidP="0061221F">
            <w:pPr>
              <w:jc w:val="right"/>
              <w:rPr>
                <w:sz w:val="28"/>
                <w:szCs w:val="28"/>
              </w:rPr>
            </w:pPr>
            <w:r w:rsidRPr="0044314B">
              <w:rPr>
                <w:sz w:val="28"/>
                <w:szCs w:val="28"/>
              </w:rPr>
              <w:t>8 648,3</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НАЛОГИ НА ПРИБЫЛЬ, ДОХОДЫ</w:t>
            </w:r>
          </w:p>
        </w:tc>
        <w:tc>
          <w:tcPr>
            <w:tcW w:w="2665" w:type="dxa"/>
            <w:noWrap/>
            <w:hideMark/>
          </w:tcPr>
          <w:p w:rsidR="0061221F" w:rsidRPr="0044314B" w:rsidRDefault="0061221F" w:rsidP="0061221F">
            <w:pPr>
              <w:rPr>
                <w:sz w:val="28"/>
                <w:szCs w:val="28"/>
              </w:rPr>
            </w:pPr>
            <w:r w:rsidRPr="0044314B">
              <w:rPr>
                <w:sz w:val="28"/>
                <w:szCs w:val="28"/>
              </w:rPr>
              <w:t>10100000000000000</w:t>
            </w:r>
          </w:p>
        </w:tc>
        <w:tc>
          <w:tcPr>
            <w:tcW w:w="1275" w:type="dxa"/>
            <w:noWrap/>
            <w:hideMark/>
          </w:tcPr>
          <w:p w:rsidR="0061221F" w:rsidRPr="0044314B" w:rsidRDefault="0061221F" w:rsidP="0061221F">
            <w:pPr>
              <w:jc w:val="right"/>
              <w:rPr>
                <w:sz w:val="28"/>
                <w:szCs w:val="28"/>
              </w:rPr>
            </w:pPr>
            <w:r w:rsidRPr="0044314B">
              <w:rPr>
                <w:sz w:val="28"/>
                <w:szCs w:val="28"/>
              </w:rPr>
              <w:t>3 630,0</w:t>
            </w:r>
          </w:p>
        </w:tc>
        <w:tc>
          <w:tcPr>
            <w:tcW w:w="1305" w:type="dxa"/>
            <w:noWrap/>
            <w:hideMark/>
          </w:tcPr>
          <w:p w:rsidR="0061221F" w:rsidRPr="0044314B" w:rsidRDefault="0061221F" w:rsidP="0061221F">
            <w:pPr>
              <w:jc w:val="right"/>
              <w:rPr>
                <w:sz w:val="28"/>
                <w:szCs w:val="28"/>
              </w:rPr>
            </w:pPr>
            <w:r w:rsidRPr="0044314B">
              <w:rPr>
                <w:sz w:val="28"/>
                <w:szCs w:val="28"/>
              </w:rPr>
              <w:t>3 867,7</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Налог на доходы физических лиц</w:t>
            </w:r>
          </w:p>
        </w:tc>
        <w:tc>
          <w:tcPr>
            <w:tcW w:w="2665" w:type="dxa"/>
            <w:noWrap/>
            <w:hideMark/>
          </w:tcPr>
          <w:p w:rsidR="0061221F" w:rsidRPr="0044314B" w:rsidRDefault="0061221F" w:rsidP="0061221F">
            <w:pPr>
              <w:rPr>
                <w:sz w:val="28"/>
                <w:szCs w:val="28"/>
              </w:rPr>
            </w:pPr>
            <w:r w:rsidRPr="0044314B">
              <w:rPr>
                <w:sz w:val="28"/>
                <w:szCs w:val="28"/>
              </w:rPr>
              <w:t>10102000010000110</w:t>
            </w:r>
          </w:p>
        </w:tc>
        <w:tc>
          <w:tcPr>
            <w:tcW w:w="1275" w:type="dxa"/>
            <w:noWrap/>
            <w:hideMark/>
          </w:tcPr>
          <w:p w:rsidR="0061221F" w:rsidRPr="0044314B" w:rsidRDefault="0061221F" w:rsidP="0061221F">
            <w:pPr>
              <w:jc w:val="right"/>
              <w:rPr>
                <w:sz w:val="28"/>
                <w:szCs w:val="28"/>
              </w:rPr>
            </w:pPr>
            <w:r w:rsidRPr="0044314B">
              <w:rPr>
                <w:sz w:val="28"/>
                <w:szCs w:val="28"/>
              </w:rPr>
              <w:t>3 630,0</w:t>
            </w:r>
          </w:p>
        </w:tc>
        <w:tc>
          <w:tcPr>
            <w:tcW w:w="1305" w:type="dxa"/>
            <w:noWrap/>
            <w:hideMark/>
          </w:tcPr>
          <w:p w:rsidR="0061221F" w:rsidRPr="0044314B" w:rsidRDefault="0061221F" w:rsidP="0061221F">
            <w:pPr>
              <w:jc w:val="right"/>
              <w:rPr>
                <w:sz w:val="28"/>
                <w:szCs w:val="28"/>
              </w:rPr>
            </w:pPr>
            <w:r w:rsidRPr="0044314B">
              <w:rPr>
                <w:sz w:val="28"/>
                <w:szCs w:val="28"/>
              </w:rPr>
              <w:t>3 867,7</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НАЛОГИ НА ТОВАРЫ (РАБОТЫ, УСЛУГИ), РЕАЛИЗУЕМЫЕ НА ТЕРРИТОРИИ РОССИЙСКОЙ ФЕДЕРАЦИИ</w:t>
            </w:r>
          </w:p>
        </w:tc>
        <w:tc>
          <w:tcPr>
            <w:tcW w:w="2665" w:type="dxa"/>
            <w:noWrap/>
            <w:hideMark/>
          </w:tcPr>
          <w:p w:rsidR="0061221F" w:rsidRPr="0044314B" w:rsidRDefault="0061221F" w:rsidP="0061221F">
            <w:pPr>
              <w:rPr>
                <w:sz w:val="28"/>
                <w:szCs w:val="28"/>
              </w:rPr>
            </w:pPr>
            <w:r w:rsidRPr="0044314B">
              <w:rPr>
                <w:sz w:val="28"/>
                <w:szCs w:val="28"/>
              </w:rPr>
              <w:t>10300000000000000</w:t>
            </w:r>
          </w:p>
        </w:tc>
        <w:tc>
          <w:tcPr>
            <w:tcW w:w="1275" w:type="dxa"/>
            <w:noWrap/>
            <w:hideMark/>
          </w:tcPr>
          <w:p w:rsidR="0061221F" w:rsidRPr="0044314B" w:rsidRDefault="0061221F" w:rsidP="0061221F">
            <w:pPr>
              <w:jc w:val="right"/>
              <w:rPr>
                <w:sz w:val="28"/>
                <w:szCs w:val="28"/>
              </w:rPr>
            </w:pPr>
            <w:r w:rsidRPr="0044314B">
              <w:rPr>
                <w:sz w:val="28"/>
                <w:szCs w:val="28"/>
              </w:rPr>
              <w:t>749,0</w:t>
            </w:r>
          </w:p>
        </w:tc>
        <w:tc>
          <w:tcPr>
            <w:tcW w:w="1305" w:type="dxa"/>
            <w:noWrap/>
            <w:hideMark/>
          </w:tcPr>
          <w:p w:rsidR="0061221F" w:rsidRPr="0044314B" w:rsidRDefault="0061221F" w:rsidP="0061221F">
            <w:pPr>
              <w:jc w:val="right"/>
              <w:rPr>
                <w:sz w:val="28"/>
                <w:szCs w:val="28"/>
              </w:rPr>
            </w:pPr>
            <w:r w:rsidRPr="0044314B">
              <w:rPr>
                <w:sz w:val="28"/>
                <w:szCs w:val="28"/>
              </w:rPr>
              <w:t>764,3</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Акцизы по подакцизным товарам (продукции), производимым на территории Российской Федерации</w:t>
            </w:r>
          </w:p>
        </w:tc>
        <w:tc>
          <w:tcPr>
            <w:tcW w:w="2665" w:type="dxa"/>
            <w:noWrap/>
            <w:hideMark/>
          </w:tcPr>
          <w:p w:rsidR="0061221F" w:rsidRPr="0044314B" w:rsidRDefault="0061221F" w:rsidP="0061221F">
            <w:pPr>
              <w:rPr>
                <w:sz w:val="28"/>
                <w:szCs w:val="28"/>
              </w:rPr>
            </w:pPr>
            <w:r w:rsidRPr="0044314B">
              <w:rPr>
                <w:sz w:val="28"/>
                <w:szCs w:val="28"/>
              </w:rPr>
              <w:t>10302000010000110</w:t>
            </w:r>
          </w:p>
        </w:tc>
        <w:tc>
          <w:tcPr>
            <w:tcW w:w="1275" w:type="dxa"/>
            <w:noWrap/>
            <w:hideMark/>
          </w:tcPr>
          <w:p w:rsidR="0061221F" w:rsidRPr="0044314B" w:rsidRDefault="0061221F" w:rsidP="0061221F">
            <w:pPr>
              <w:jc w:val="right"/>
              <w:rPr>
                <w:sz w:val="28"/>
                <w:szCs w:val="28"/>
              </w:rPr>
            </w:pPr>
            <w:r w:rsidRPr="0044314B">
              <w:rPr>
                <w:sz w:val="28"/>
                <w:szCs w:val="28"/>
              </w:rPr>
              <w:t>749,0</w:t>
            </w:r>
          </w:p>
        </w:tc>
        <w:tc>
          <w:tcPr>
            <w:tcW w:w="1305" w:type="dxa"/>
            <w:noWrap/>
            <w:hideMark/>
          </w:tcPr>
          <w:p w:rsidR="0061221F" w:rsidRPr="0044314B" w:rsidRDefault="0061221F" w:rsidP="0061221F">
            <w:pPr>
              <w:jc w:val="right"/>
              <w:rPr>
                <w:sz w:val="28"/>
                <w:szCs w:val="28"/>
              </w:rPr>
            </w:pPr>
            <w:r w:rsidRPr="0044314B">
              <w:rPr>
                <w:sz w:val="28"/>
                <w:szCs w:val="28"/>
              </w:rPr>
              <w:t>764,3</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НАЛОГИ НА СОВОКУПНЫЙ ДОХОД</w:t>
            </w:r>
          </w:p>
        </w:tc>
        <w:tc>
          <w:tcPr>
            <w:tcW w:w="2665" w:type="dxa"/>
            <w:noWrap/>
            <w:hideMark/>
          </w:tcPr>
          <w:p w:rsidR="0061221F" w:rsidRPr="0044314B" w:rsidRDefault="0061221F" w:rsidP="0061221F">
            <w:pPr>
              <w:rPr>
                <w:sz w:val="28"/>
                <w:szCs w:val="28"/>
              </w:rPr>
            </w:pPr>
            <w:r w:rsidRPr="0044314B">
              <w:rPr>
                <w:sz w:val="28"/>
                <w:szCs w:val="28"/>
              </w:rPr>
              <w:t>10500000000000000</w:t>
            </w:r>
          </w:p>
        </w:tc>
        <w:tc>
          <w:tcPr>
            <w:tcW w:w="1275" w:type="dxa"/>
            <w:noWrap/>
            <w:hideMark/>
          </w:tcPr>
          <w:p w:rsidR="0061221F" w:rsidRPr="0044314B" w:rsidRDefault="0061221F" w:rsidP="0061221F">
            <w:pPr>
              <w:jc w:val="right"/>
              <w:rPr>
                <w:sz w:val="28"/>
                <w:szCs w:val="28"/>
              </w:rPr>
            </w:pPr>
            <w:r w:rsidRPr="0044314B">
              <w:rPr>
                <w:sz w:val="28"/>
                <w:szCs w:val="28"/>
              </w:rPr>
              <w:t>30,0</w:t>
            </w:r>
          </w:p>
        </w:tc>
        <w:tc>
          <w:tcPr>
            <w:tcW w:w="1305" w:type="dxa"/>
            <w:noWrap/>
            <w:hideMark/>
          </w:tcPr>
          <w:p w:rsidR="0061221F" w:rsidRPr="0044314B" w:rsidRDefault="0061221F" w:rsidP="0061221F">
            <w:pPr>
              <w:jc w:val="right"/>
              <w:rPr>
                <w:sz w:val="28"/>
                <w:szCs w:val="28"/>
              </w:rPr>
            </w:pPr>
            <w:r w:rsidRPr="0044314B">
              <w:rPr>
                <w:sz w:val="28"/>
                <w:szCs w:val="28"/>
              </w:rPr>
              <w:t>30,9</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Единый сельскохозяйственный налог</w:t>
            </w:r>
          </w:p>
        </w:tc>
        <w:tc>
          <w:tcPr>
            <w:tcW w:w="2665" w:type="dxa"/>
            <w:noWrap/>
            <w:hideMark/>
          </w:tcPr>
          <w:p w:rsidR="0061221F" w:rsidRPr="0044314B" w:rsidRDefault="0061221F" w:rsidP="0061221F">
            <w:pPr>
              <w:rPr>
                <w:sz w:val="28"/>
                <w:szCs w:val="28"/>
              </w:rPr>
            </w:pPr>
            <w:r w:rsidRPr="0044314B">
              <w:rPr>
                <w:sz w:val="28"/>
                <w:szCs w:val="28"/>
              </w:rPr>
              <w:t>10503010010000110</w:t>
            </w:r>
          </w:p>
        </w:tc>
        <w:tc>
          <w:tcPr>
            <w:tcW w:w="1275" w:type="dxa"/>
            <w:noWrap/>
            <w:hideMark/>
          </w:tcPr>
          <w:p w:rsidR="0061221F" w:rsidRPr="0044314B" w:rsidRDefault="0061221F" w:rsidP="0061221F">
            <w:pPr>
              <w:jc w:val="right"/>
              <w:rPr>
                <w:sz w:val="28"/>
                <w:szCs w:val="28"/>
              </w:rPr>
            </w:pPr>
            <w:r w:rsidRPr="0044314B">
              <w:rPr>
                <w:sz w:val="28"/>
                <w:szCs w:val="28"/>
              </w:rPr>
              <w:t>30,0</w:t>
            </w:r>
          </w:p>
        </w:tc>
        <w:tc>
          <w:tcPr>
            <w:tcW w:w="1305" w:type="dxa"/>
            <w:noWrap/>
            <w:hideMark/>
          </w:tcPr>
          <w:p w:rsidR="0061221F" w:rsidRPr="0044314B" w:rsidRDefault="0061221F" w:rsidP="0061221F">
            <w:pPr>
              <w:jc w:val="right"/>
              <w:rPr>
                <w:sz w:val="28"/>
                <w:szCs w:val="28"/>
              </w:rPr>
            </w:pPr>
            <w:r w:rsidRPr="0044314B">
              <w:rPr>
                <w:sz w:val="28"/>
                <w:szCs w:val="28"/>
              </w:rPr>
              <w:t>30,9</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НАЛОГИ НА ИМУЩЕСТВО</w:t>
            </w:r>
          </w:p>
        </w:tc>
        <w:tc>
          <w:tcPr>
            <w:tcW w:w="2665" w:type="dxa"/>
            <w:noWrap/>
            <w:hideMark/>
          </w:tcPr>
          <w:p w:rsidR="0061221F" w:rsidRPr="0044314B" w:rsidRDefault="0061221F" w:rsidP="0061221F">
            <w:pPr>
              <w:rPr>
                <w:sz w:val="28"/>
                <w:szCs w:val="28"/>
              </w:rPr>
            </w:pPr>
            <w:r w:rsidRPr="0044314B">
              <w:rPr>
                <w:sz w:val="28"/>
                <w:szCs w:val="28"/>
              </w:rPr>
              <w:t>10600000000000000</w:t>
            </w:r>
          </w:p>
        </w:tc>
        <w:tc>
          <w:tcPr>
            <w:tcW w:w="1275" w:type="dxa"/>
            <w:noWrap/>
            <w:hideMark/>
          </w:tcPr>
          <w:p w:rsidR="0061221F" w:rsidRPr="0044314B" w:rsidRDefault="0061221F" w:rsidP="0061221F">
            <w:pPr>
              <w:jc w:val="right"/>
              <w:rPr>
                <w:sz w:val="28"/>
                <w:szCs w:val="28"/>
              </w:rPr>
            </w:pPr>
            <w:r w:rsidRPr="0044314B">
              <w:rPr>
                <w:sz w:val="28"/>
                <w:szCs w:val="28"/>
              </w:rPr>
              <w:t>3 768,0</w:t>
            </w:r>
          </w:p>
        </w:tc>
        <w:tc>
          <w:tcPr>
            <w:tcW w:w="1305" w:type="dxa"/>
            <w:noWrap/>
            <w:hideMark/>
          </w:tcPr>
          <w:p w:rsidR="0061221F" w:rsidRPr="0044314B" w:rsidRDefault="0061221F" w:rsidP="0061221F">
            <w:pPr>
              <w:jc w:val="right"/>
              <w:rPr>
                <w:sz w:val="28"/>
                <w:szCs w:val="28"/>
              </w:rPr>
            </w:pPr>
            <w:r w:rsidRPr="0044314B">
              <w:rPr>
                <w:sz w:val="28"/>
                <w:szCs w:val="28"/>
              </w:rPr>
              <w:t>3 731,2</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Налог на имущество физических лиц</w:t>
            </w:r>
          </w:p>
        </w:tc>
        <w:tc>
          <w:tcPr>
            <w:tcW w:w="2665" w:type="dxa"/>
            <w:noWrap/>
            <w:hideMark/>
          </w:tcPr>
          <w:p w:rsidR="0061221F" w:rsidRPr="0044314B" w:rsidRDefault="0061221F" w:rsidP="0061221F">
            <w:pPr>
              <w:rPr>
                <w:sz w:val="28"/>
                <w:szCs w:val="28"/>
              </w:rPr>
            </w:pPr>
            <w:r w:rsidRPr="0044314B">
              <w:rPr>
                <w:sz w:val="28"/>
                <w:szCs w:val="28"/>
              </w:rPr>
              <w:t>10601000000000110</w:t>
            </w:r>
          </w:p>
        </w:tc>
        <w:tc>
          <w:tcPr>
            <w:tcW w:w="1275" w:type="dxa"/>
            <w:noWrap/>
            <w:hideMark/>
          </w:tcPr>
          <w:p w:rsidR="0061221F" w:rsidRPr="0044314B" w:rsidRDefault="0061221F" w:rsidP="0061221F">
            <w:pPr>
              <w:jc w:val="right"/>
              <w:rPr>
                <w:sz w:val="28"/>
                <w:szCs w:val="28"/>
              </w:rPr>
            </w:pPr>
            <w:r w:rsidRPr="0044314B">
              <w:rPr>
                <w:sz w:val="28"/>
                <w:szCs w:val="28"/>
              </w:rPr>
              <w:t>230,0</w:t>
            </w:r>
          </w:p>
        </w:tc>
        <w:tc>
          <w:tcPr>
            <w:tcW w:w="1305" w:type="dxa"/>
            <w:noWrap/>
            <w:hideMark/>
          </w:tcPr>
          <w:p w:rsidR="0061221F" w:rsidRPr="0044314B" w:rsidRDefault="0061221F" w:rsidP="0061221F">
            <w:pPr>
              <w:jc w:val="right"/>
              <w:rPr>
                <w:sz w:val="28"/>
                <w:szCs w:val="28"/>
              </w:rPr>
            </w:pPr>
            <w:r w:rsidRPr="0044314B">
              <w:rPr>
                <w:sz w:val="28"/>
                <w:szCs w:val="28"/>
              </w:rPr>
              <w:t>238,5</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Земельный налог</w:t>
            </w:r>
          </w:p>
        </w:tc>
        <w:tc>
          <w:tcPr>
            <w:tcW w:w="2665" w:type="dxa"/>
            <w:noWrap/>
            <w:hideMark/>
          </w:tcPr>
          <w:p w:rsidR="0061221F" w:rsidRPr="0044314B" w:rsidRDefault="0061221F" w:rsidP="0061221F">
            <w:pPr>
              <w:rPr>
                <w:sz w:val="28"/>
                <w:szCs w:val="28"/>
              </w:rPr>
            </w:pPr>
            <w:r w:rsidRPr="0044314B">
              <w:rPr>
                <w:sz w:val="28"/>
                <w:szCs w:val="28"/>
              </w:rPr>
              <w:t>10606000000000110</w:t>
            </w:r>
          </w:p>
        </w:tc>
        <w:tc>
          <w:tcPr>
            <w:tcW w:w="1275" w:type="dxa"/>
            <w:noWrap/>
            <w:hideMark/>
          </w:tcPr>
          <w:p w:rsidR="0061221F" w:rsidRPr="0044314B" w:rsidRDefault="0061221F" w:rsidP="0061221F">
            <w:pPr>
              <w:jc w:val="right"/>
              <w:rPr>
                <w:sz w:val="28"/>
                <w:szCs w:val="28"/>
              </w:rPr>
            </w:pPr>
            <w:r w:rsidRPr="0044314B">
              <w:rPr>
                <w:sz w:val="28"/>
                <w:szCs w:val="28"/>
              </w:rPr>
              <w:t>3 538,0</w:t>
            </w:r>
          </w:p>
        </w:tc>
        <w:tc>
          <w:tcPr>
            <w:tcW w:w="1305" w:type="dxa"/>
            <w:noWrap/>
            <w:hideMark/>
          </w:tcPr>
          <w:p w:rsidR="0061221F" w:rsidRPr="0044314B" w:rsidRDefault="0061221F" w:rsidP="0061221F">
            <w:pPr>
              <w:jc w:val="right"/>
              <w:rPr>
                <w:sz w:val="28"/>
                <w:szCs w:val="28"/>
              </w:rPr>
            </w:pPr>
            <w:r w:rsidRPr="0044314B">
              <w:rPr>
                <w:sz w:val="28"/>
                <w:szCs w:val="28"/>
              </w:rPr>
              <w:t>3 492,7</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Земельный налог с организаций</w:t>
            </w:r>
          </w:p>
        </w:tc>
        <w:tc>
          <w:tcPr>
            <w:tcW w:w="2665" w:type="dxa"/>
            <w:noWrap/>
            <w:hideMark/>
          </w:tcPr>
          <w:p w:rsidR="0061221F" w:rsidRPr="0044314B" w:rsidRDefault="0061221F" w:rsidP="0061221F">
            <w:pPr>
              <w:rPr>
                <w:sz w:val="28"/>
                <w:szCs w:val="28"/>
              </w:rPr>
            </w:pPr>
            <w:r w:rsidRPr="0044314B">
              <w:rPr>
                <w:sz w:val="28"/>
                <w:szCs w:val="28"/>
              </w:rPr>
              <w:t>10606030000000110</w:t>
            </w:r>
          </w:p>
        </w:tc>
        <w:tc>
          <w:tcPr>
            <w:tcW w:w="1275" w:type="dxa"/>
            <w:noWrap/>
            <w:hideMark/>
          </w:tcPr>
          <w:p w:rsidR="0061221F" w:rsidRPr="0044314B" w:rsidRDefault="0061221F" w:rsidP="0061221F">
            <w:pPr>
              <w:jc w:val="right"/>
              <w:rPr>
                <w:sz w:val="28"/>
                <w:szCs w:val="28"/>
              </w:rPr>
            </w:pPr>
            <w:r w:rsidRPr="0044314B">
              <w:rPr>
                <w:sz w:val="28"/>
                <w:szCs w:val="28"/>
              </w:rPr>
              <w:t>2 718,0</w:t>
            </w:r>
          </w:p>
        </w:tc>
        <w:tc>
          <w:tcPr>
            <w:tcW w:w="1305" w:type="dxa"/>
            <w:noWrap/>
            <w:hideMark/>
          </w:tcPr>
          <w:p w:rsidR="0061221F" w:rsidRPr="0044314B" w:rsidRDefault="0061221F" w:rsidP="0061221F">
            <w:pPr>
              <w:jc w:val="right"/>
              <w:rPr>
                <w:sz w:val="28"/>
                <w:szCs w:val="28"/>
              </w:rPr>
            </w:pPr>
            <w:r w:rsidRPr="0044314B">
              <w:rPr>
                <w:sz w:val="28"/>
                <w:szCs w:val="28"/>
              </w:rPr>
              <w:t>2 717,9</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Земельный налог с физических лиц</w:t>
            </w:r>
          </w:p>
        </w:tc>
        <w:tc>
          <w:tcPr>
            <w:tcW w:w="2665" w:type="dxa"/>
            <w:noWrap/>
            <w:hideMark/>
          </w:tcPr>
          <w:p w:rsidR="0061221F" w:rsidRPr="0044314B" w:rsidRDefault="0061221F" w:rsidP="0061221F">
            <w:pPr>
              <w:rPr>
                <w:sz w:val="28"/>
                <w:szCs w:val="28"/>
              </w:rPr>
            </w:pPr>
            <w:r w:rsidRPr="0044314B">
              <w:rPr>
                <w:sz w:val="28"/>
                <w:szCs w:val="28"/>
              </w:rPr>
              <w:t>10606040000000110</w:t>
            </w:r>
          </w:p>
        </w:tc>
        <w:tc>
          <w:tcPr>
            <w:tcW w:w="1275" w:type="dxa"/>
            <w:noWrap/>
            <w:hideMark/>
          </w:tcPr>
          <w:p w:rsidR="0061221F" w:rsidRPr="0044314B" w:rsidRDefault="0061221F" w:rsidP="0061221F">
            <w:pPr>
              <w:jc w:val="right"/>
              <w:rPr>
                <w:sz w:val="28"/>
                <w:szCs w:val="28"/>
              </w:rPr>
            </w:pPr>
            <w:r w:rsidRPr="0044314B">
              <w:rPr>
                <w:sz w:val="28"/>
                <w:szCs w:val="28"/>
              </w:rPr>
              <w:t>820,0</w:t>
            </w:r>
          </w:p>
        </w:tc>
        <w:tc>
          <w:tcPr>
            <w:tcW w:w="1305" w:type="dxa"/>
            <w:noWrap/>
            <w:hideMark/>
          </w:tcPr>
          <w:p w:rsidR="0061221F" w:rsidRPr="0044314B" w:rsidRDefault="0061221F" w:rsidP="0061221F">
            <w:pPr>
              <w:jc w:val="right"/>
              <w:rPr>
                <w:sz w:val="28"/>
                <w:szCs w:val="28"/>
              </w:rPr>
            </w:pPr>
            <w:r w:rsidRPr="0044314B">
              <w:rPr>
                <w:sz w:val="28"/>
                <w:szCs w:val="28"/>
              </w:rPr>
              <w:t>774,8</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 xml:space="preserve">ДОХОДЫ ОТ ИСПОЛЬЗОВАНИЯ ИМУЩЕСТВА, НАХОДЯЩЕГОСЯ </w:t>
            </w:r>
            <w:r w:rsidRPr="0044314B">
              <w:rPr>
                <w:sz w:val="28"/>
                <w:szCs w:val="28"/>
              </w:rPr>
              <w:lastRenderedPageBreak/>
              <w:t>В ГОСУДАРСТВЕННОЙ И МУНИЦИПАЛЬНОЙ СОБСТВЕННОСТИ</w:t>
            </w:r>
          </w:p>
        </w:tc>
        <w:tc>
          <w:tcPr>
            <w:tcW w:w="2665" w:type="dxa"/>
            <w:noWrap/>
            <w:hideMark/>
          </w:tcPr>
          <w:p w:rsidR="0061221F" w:rsidRPr="0044314B" w:rsidRDefault="0061221F" w:rsidP="0061221F">
            <w:pPr>
              <w:rPr>
                <w:sz w:val="28"/>
                <w:szCs w:val="28"/>
              </w:rPr>
            </w:pPr>
            <w:r w:rsidRPr="0044314B">
              <w:rPr>
                <w:sz w:val="28"/>
                <w:szCs w:val="28"/>
              </w:rPr>
              <w:lastRenderedPageBreak/>
              <w:t>11100000000000000</w:t>
            </w:r>
          </w:p>
        </w:tc>
        <w:tc>
          <w:tcPr>
            <w:tcW w:w="1275" w:type="dxa"/>
            <w:noWrap/>
            <w:hideMark/>
          </w:tcPr>
          <w:p w:rsidR="0061221F" w:rsidRPr="0044314B" w:rsidRDefault="0061221F" w:rsidP="0061221F">
            <w:pPr>
              <w:jc w:val="right"/>
              <w:rPr>
                <w:sz w:val="28"/>
                <w:szCs w:val="28"/>
              </w:rPr>
            </w:pPr>
            <w:r w:rsidRPr="0044314B">
              <w:rPr>
                <w:sz w:val="28"/>
                <w:szCs w:val="28"/>
              </w:rPr>
              <w:t>72,9</w:t>
            </w:r>
          </w:p>
        </w:tc>
        <w:tc>
          <w:tcPr>
            <w:tcW w:w="1305" w:type="dxa"/>
            <w:noWrap/>
            <w:hideMark/>
          </w:tcPr>
          <w:p w:rsidR="0061221F" w:rsidRPr="0044314B" w:rsidRDefault="0061221F" w:rsidP="0061221F">
            <w:pPr>
              <w:jc w:val="right"/>
              <w:rPr>
                <w:sz w:val="28"/>
                <w:szCs w:val="28"/>
              </w:rPr>
            </w:pPr>
            <w:r w:rsidRPr="0044314B">
              <w:rPr>
                <w:sz w:val="28"/>
                <w:szCs w:val="28"/>
              </w:rPr>
              <w:t>76,8</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lastRenderedPageBreak/>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665" w:type="dxa"/>
            <w:noWrap/>
            <w:hideMark/>
          </w:tcPr>
          <w:p w:rsidR="0061221F" w:rsidRPr="0044314B" w:rsidRDefault="0061221F" w:rsidP="0061221F">
            <w:pPr>
              <w:rPr>
                <w:sz w:val="28"/>
                <w:szCs w:val="28"/>
              </w:rPr>
            </w:pPr>
            <w:r w:rsidRPr="0044314B">
              <w:rPr>
                <w:sz w:val="28"/>
                <w:szCs w:val="28"/>
              </w:rPr>
              <w:t>11109000000000120</w:t>
            </w:r>
          </w:p>
        </w:tc>
        <w:tc>
          <w:tcPr>
            <w:tcW w:w="1275" w:type="dxa"/>
            <w:noWrap/>
            <w:hideMark/>
          </w:tcPr>
          <w:p w:rsidR="0061221F" w:rsidRPr="0044314B" w:rsidRDefault="0061221F" w:rsidP="0061221F">
            <w:pPr>
              <w:jc w:val="right"/>
              <w:rPr>
                <w:sz w:val="28"/>
                <w:szCs w:val="28"/>
              </w:rPr>
            </w:pPr>
            <w:r w:rsidRPr="0044314B">
              <w:rPr>
                <w:sz w:val="28"/>
                <w:szCs w:val="28"/>
              </w:rPr>
              <w:t>72,9</w:t>
            </w:r>
          </w:p>
        </w:tc>
        <w:tc>
          <w:tcPr>
            <w:tcW w:w="1305" w:type="dxa"/>
            <w:noWrap/>
            <w:hideMark/>
          </w:tcPr>
          <w:p w:rsidR="0061221F" w:rsidRPr="0044314B" w:rsidRDefault="0061221F" w:rsidP="0061221F">
            <w:pPr>
              <w:jc w:val="right"/>
              <w:rPr>
                <w:sz w:val="28"/>
                <w:szCs w:val="28"/>
              </w:rPr>
            </w:pPr>
            <w:r w:rsidRPr="0044314B">
              <w:rPr>
                <w:sz w:val="28"/>
                <w:szCs w:val="28"/>
              </w:rPr>
              <w:t>76,8</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сельских поселений, и на землях или земельных участках, государственная собственность на которые не разграничена</w:t>
            </w:r>
          </w:p>
        </w:tc>
        <w:tc>
          <w:tcPr>
            <w:tcW w:w="2665" w:type="dxa"/>
            <w:noWrap/>
            <w:hideMark/>
          </w:tcPr>
          <w:p w:rsidR="0061221F" w:rsidRPr="0044314B" w:rsidRDefault="0061221F" w:rsidP="0061221F">
            <w:pPr>
              <w:rPr>
                <w:sz w:val="28"/>
                <w:szCs w:val="28"/>
              </w:rPr>
            </w:pPr>
            <w:r w:rsidRPr="0044314B">
              <w:rPr>
                <w:sz w:val="28"/>
                <w:szCs w:val="28"/>
              </w:rPr>
              <w:t>11109080100000120</w:t>
            </w:r>
          </w:p>
        </w:tc>
        <w:tc>
          <w:tcPr>
            <w:tcW w:w="1275" w:type="dxa"/>
            <w:noWrap/>
            <w:hideMark/>
          </w:tcPr>
          <w:p w:rsidR="0061221F" w:rsidRPr="0044314B" w:rsidRDefault="0061221F" w:rsidP="0061221F">
            <w:pPr>
              <w:jc w:val="right"/>
              <w:rPr>
                <w:sz w:val="28"/>
                <w:szCs w:val="28"/>
              </w:rPr>
            </w:pPr>
            <w:r w:rsidRPr="0044314B">
              <w:rPr>
                <w:sz w:val="28"/>
                <w:szCs w:val="28"/>
              </w:rPr>
              <w:t>72,9</w:t>
            </w:r>
          </w:p>
        </w:tc>
        <w:tc>
          <w:tcPr>
            <w:tcW w:w="1305" w:type="dxa"/>
            <w:noWrap/>
            <w:hideMark/>
          </w:tcPr>
          <w:p w:rsidR="0061221F" w:rsidRPr="0044314B" w:rsidRDefault="0061221F" w:rsidP="0061221F">
            <w:pPr>
              <w:jc w:val="right"/>
              <w:rPr>
                <w:sz w:val="28"/>
                <w:szCs w:val="28"/>
              </w:rPr>
            </w:pPr>
            <w:r w:rsidRPr="0044314B">
              <w:rPr>
                <w:sz w:val="28"/>
                <w:szCs w:val="28"/>
              </w:rPr>
              <w:t>76,8</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ДОХОДЫ ОТ ОКАЗАНИЯ ПЛАТНЫХ УСЛУГ И КОМПЕНСАЦИИ ЗАТРАТ ГОСУДАРСТВА</w:t>
            </w:r>
          </w:p>
        </w:tc>
        <w:tc>
          <w:tcPr>
            <w:tcW w:w="2665" w:type="dxa"/>
            <w:noWrap/>
            <w:hideMark/>
          </w:tcPr>
          <w:p w:rsidR="0061221F" w:rsidRPr="0044314B" w:rsidRDefault="0061221F" w:rsidP="0061221F">
            <w:pPr>
              <w:rPr>
                <w:sz w:val="28"/>
                <w:szCs w:val="28"/>
              </w:rPr>
            </w:pPr>
            <w:r w:rsidRPr="0044314B">
              <w:rPr>
                <w:sz w:val="28"/>
                <w:szCs w:val="28"/>
              </w:rPr>
              <w:t>11300000000000000</w:t>
            </w:r>
          </w:p>
        </w:tc>
        <w:tc>
          <w:tcPr>
            <w:tcW w:w="1275" w:type="dxa"/>
            <w:noWrap/>
            <w:hideMark/>
          </w:tcPr>
          <w:p w:rsidR="0061221F" w:rsidRPr="0044314B" w:rsidRDefault="0061221F" w:rsidP="0061221F">
            <w:pPr>
              <w:jc w:val="right"/>
              <w:rPr>
                <w:sz w:val="28"/>
                <w:szCs w:val="28"/>
              </w:rPr>
            </w:pPr>
            <w:r w:rsidRPr="0044314B">
              <w:rPr>
                <w:sz w:val="28"/>
                <w:szCs w:val="28"/>
              </w:rPr>
              <w:t>0,0</w:t>
            </w:r>
          </w:p>
        </w:tc>
        <w:tc>
          <w:tcPr>
            <w:tcW w:w="1305" w:type="dxa"/>
            <w:noWrap/>
            <w:hideMark/>
          </w:tcPr>
          <w:p w:rsidR="0061221F" w:rsidRPr="0044314B" w:rsidRDefault="0061221F" w:rsidP="0061221F">
            <w:pPr>
              <w:jc w:val="right"/>
              <w:rPr>
                <w:sz w:val="28"/>
                <w:szCs w:val="28"/>
              </w:rPr>
            </w:pPr>
            <w:r w:rsidRPr="0044314B">
              <w:rPr>
                <w:sz w:val="28"/>
                <w:szCs w:val="28"/>
              </w:rPr>
              <w:t>4,8</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Доходы от компенсации затрат государства</w:t>
            </w:r>
          </w:p>
        </w:tc>
        <w:tc>
          <w:tcPr>
            <w:tcW w:w="2665" w:type="dxa"/>
            <w:noWrap/>
            <w:hideMark/>
          </w:tcPr>
          <w:p w:rsidR="0061221F" w:rsidRPr="0044314B" w:rsidRDefault="0061221F" w:rsidP="0061221F">
            <w:pPr>
              <w:rPr>
                <w:sz w:val="28"/>
                <w:szCs w:val="28"/>
              </w:rPr>
            </w:pPr>
            <w:r w:rsidRPr="0044314B">
              <w:rPr>
                <w:sz w:val="28"/>
                <w:szCs w:val="28"/>
              </w:rPr>
              <w:t>11302000000000130</w:t>
            </w:r>
          </w:p>
        </w:tc>
        <w:tc>
          <w:tcPr>
            <w:tcW w:w="1275" w:type="dxa"/>
            <w:noWrap/>
            <w:hideMark/>
          </w:tcPr>
          <w:p w:rsidR="0061221F" w:rsidRPr="0044314B" w:rsidRDefault="0061221F" w:rsidP="0061221F">
            <w:pPr>
              <w:jc w:val="right"/>
              <w:rPr>
                <w:sz w:val="28"/>
                <w:szCs w:val="28"/>
              </w:rPr>
            </w:pPr>
            <w:r w:rsidRPr="0044314B">
              <w:rPr>
                <w:sz w:val="28"/>
                <w:szCs w:val="28"/>
              </w:rPr>
              <w:t>0,0</w:t>
            </w:r>
          </w:p>
        </w:tc>
        <w:tc>
          <w:tcPr>
            <w:tcW w:w="1305" w:type="dxa"/>
            <w:noWrap/>
            <w:hideMark/>
          </w:tcPr>
          <w:p w:rsidR="0061221F" w:rsidRPr="0044314B" w:rsidRDefault="0061221F" w:rsidP="0061221F">
            <w:pPr>
              <w:jc w:val="right"/>
              <w:rPr>
                <w:sz w:val="28"/>
                <w:szCs w:val="28"/>
              </w:rPr>
            </w:pPr>
            <w:r w:rsidRPr="0044314B">
              <w:rPr>
                <w:sz w:val="28"/>
                <w:szCs w:val="28"/>
              </w:rPr>
              <w:t>4,8</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Прочие доходы от компенсации затрат бюджетов сельских поселений</w:t>
            </w:r>
          </w:p>
        </w:tc>
        <w:tc>
          <w:tcPr>
            <w:tcW w:w="2665" w:type="dxa"/>
            <w:noWrap/>
            <w:hideMark/>
          </w:tcPr>
          <w:p w:rsidR="0061221F" w:rsidRPr="0044314B" w:rsidRDefault="0061221F" w:rsidP="0061221F">
            <w:pPr>
              <w:rPr>
                <w:sz w:val="28"/>
                <w:szCs w:val="28"/>
              </w:rPr>
            </w:pPr>
            <w:r w:rsidRPr="0044314B">
              <w:rPr>
                <w:sz w:val="28"/>
                <w:szCs w:val="28"/>
              </w:rPr>
              <w:t>11302995100000130</w:t>
            </w:r>
          </w:p>
        </w:tc>
        <w:tc>
          <w:tcPr>
            <w:tcW w:w="1275" w:type="dxa"/>
            <w:noWrap/>
            <w:hideMark/>
          </w:tcPr>
          <w:p w:rsidR="0061221F" w:rsidRPr="0044314B" w:rsidRDefault="0061221F" w:rsidP="0061221F">
            <w:pPr>
              <w:jc w:val="right"/>
              <w:rPr>
                <w:sz w:val="28"/>
                <w:szCs w:val="28"/>
              </w:rPr>
            </w:pPr>
            <w:r w:rsidRPr="0044314B">
              <w:rPr>
                <w:sz w:val="28"/>
                <w:szCs w:val="28"/>
              </w:rPr>
              <w:t>0,0</w:t>
            </w:r>
          </w:p>
        </w:tc>
        <w:tc>
          <w:tcPr>
            <w:tcW w:w="1305" w:type="dxa"/>
            <w:noWrap/>
            <w:hideMark/>
          </w:tcPr>
          <w:p w:rsidR="0061221F" w:rsidRPr="0044314B" w:rsidRDefault="0061221F" w:rsidP="0061221F">
            <w:pPr>
              <w:jc w:val="right"/>
              <w:rPr>
                <w:sz w:val="28"/>
                <w:szCs w:val="28"/>
              </w:rPr>
            </w:pPr>
            <w:r w:rsidRPr="0044314B">
              <w:rPr>
                <w:sz w:val="28"/>
                <w:szCs w:val="28"/>
              </w:rPr>
              <w:t>4,8</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ДОХОДЫ ОТ ПРОДАЖИ МАТЕРИАЛЬНЫХ И НЕМАТЕРИАЛЬНЫХ АКТИВОВ</w:t>
            </w:r>
          </w:p>
        </w:tc>
        <w:tc>
          <w:tcPr>
            <w:tcW w:w="2665" w:type="dxa"/>
            <w:noWrap/>
            <w:hideMark/>
          </w:tcPr>
          <w:p w:rsidR="0061221F" w:rsidRPr="0044314B" w:rsidRDefault="0061221F" w:rsidP="0061221F">
            <w:pPr>
              <w:rPr>
                <w:sz w:val="28"/>
                <w:szCs w:val="28"/>
              </w:rPr>
            </w:pPr>
            <w:r w:rsidRPr="0044314B">
              <w:rPr>
                <w:sz w:val="28"/>
                <w:szCs w:val="28"/>
              </w:rPr>
              <w:t>11400000000000000</w:t>
            </w:r>
          </w:p>
        </w:tc>
        <w:tc>
          <w:tcPr>
            <w:tcW w:w="1275" w:type="dxa"/>
            <w:noWrap/>
            <w:hideMark/>
          </w:tcPr>
          <w:p w:rsidR="0061221F" w:rsidRPr="0044314B" w:rsidRDefault="0061221F" w:rsidP="0061221F">
            <w:pPr>
              <w:jc w:val="right"/>
              <w:rPr>
                <w:sz w:val="28"/>
                <w:szCs w:val="28"/>
              </w:rPr>
            </w:pPr>
            <w:r w:rsidRPr="0044314B">
              <w:rPr>
                <w:sz w:val="28"/>
                <w:szCs w:val="28"/>
              </w:rPr>
              <w:t>172,7</w:t>
            </w:r>
          </w:p>
        </w:tc>
        <w:tc>
          <w:tcPr>
            <w:tcW w:w="1305" w:type="dxa"/>
            <w:noWrap/>
            <w:hideMark/>
          </w:tcPr>
          <w:p w:rsidR="0061221F" w:rsidRPr="0044314B" w:rsidRDefault="0061221F" w:rsidP="0061221F">
            <w:pPr>
              <w:jc w:val="right"/>
              <w:rPr>
                <w:sz w:val="28"/>
                <w:szCs w:val="28"/>
              </w:rPr>
            </w:pPr>
            <w:r w:rsidRPr="0044314B">
              <w:rPr>
                <w:sz w:val="28"/>
                <w:szCs w:val="28"/>
              </w:rPr>
              <w:t>172,7</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665" w:type="dxa"/>
            <w:noWrap/>
            <w:hideMark/>
          </w:tcPr>
          <w:p w:rsidR="0061221F" w:rsidRPr="0044314B" w:rsidRDefault="0061221F" w:rsidP="0061221F">
            <w:pPr>
              <w:rPr>
                <w:sz w:val="28"/>
                <w:szCs w:val="28"/>
              </w:rPr>
            </w:pPr>
            <w:r w:rsidRPr="0044314B">
              <w:rPr>
                <w:sz w:val="28"/>
                <w:szCs w:val="28"/>
              </w:rPr>
              <w:t>11402000000000000</w:t>
            </w:r>
          </w:p>
        </w:tc>
        <w:tc>
          <w:tcPr>
            <w:tcW w:w="1275" w:type="dxa"/>
            <w:noWrap/>
            <w:hideMark/>
          </w:tcPr>
          <w:p w:rsidR="0061221F" w:rsidRPr="0044314B" w:rsidRDefault="0061221F" w:rsidP="0061221F">
            <w:pPr>
              <w:jc w:val="right"/>
              <w:rPr>
                <w:sz w:val="28"/>
                <w:szCs w:val="28"/>
              </w:rPr>
            </w:pPr>
            <w:r w:rsidRPr="0044314B">
              <w:rPr>
                <w:sz w:val="28"/>
                <w:szCs w:val="28"/>
              </w:rPr>
              <w:t>172,7</w:t>
            </w:r>
          </w:p>
        </w:tc>
        <w:tc>
          <w:tcPr>
            <w:tcW w:w="1305" w:type="dxa"/>
            <w:noWrap/>
            <w:hideMark/>
          </w:tcPr>
          <w:p w:rsidR="0061221F" w:rsidRPr="0044314B" w:rsidRDefault="0061221F" w:rsidP="0061221F">
            <w:pPr>
              <w:jc w:val="right"/>
              <w:rPr>
                <w:sz w:val="28"/>
                <w:szCs w:val="28"/>
              </w:rPr>
            </w:pPr>
            <w:r w:rsidRPr="0044314B">
              <w:rPr>
                <w:sz w:val="28"/>
                <w:szCs w:val="28"/>
              </w:rPr>
              <w:t>172,7</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lastRenderedPageBreak/>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2665" w:type="dxa"/>
            <w:noWrap/>
            <w:hideMark/>
          </w:tcPr>
          <w:p w:rsidR="0061221F" w:rsidRPr="0044314B" w:rsidRDefault="0061221F" w:rsidP="0061221F">
            <w:pPr>
              <w:rPr>
                <w:sz w:val="28"/>
                <w:szCs w:val="28"/>
              </w:rPr>
            </w:pPr>
            <w:r w:rsidRPr="0044314B">
              <w:rPr>
                <w:sz w:val="28"/>
                <w:szCs w:val="28"/>
              </w:rPr>
              <w:t>11402053100000440</w:t>
            </w:r>
          </w:p>
        </w:tc>
        <w:tc>
          <w:tcPr>
            <w:tcW w:w="1275" w:type="dxa"/>
            <w:noWrap/>
            <w:hideMark/>
          </w:tcPr>
          <w:p w:rsidR="0061221F" w:rsidRPr="0044314B" w:rsidRDefault="0061221F" w:rsidP="0061221F">
            <w:pPr>
              <w:jc w:val="right"/>
              <w:rPr>
                <w:sz w:val="28"/>
                <w:szCs w:val="28"/>
              </w:rPr>
            </w:pPr>
            <w:r w:rsidRPr="0044314B">
              <w:rPr>
                <w:sz w:val="28"/>
                <w:szCs w:val="28"/>
              </w:rPr>
              <w:t>172,7</w:t>
            </w:r>
          </w:p>
        </w:tc>
        <w:tc>
          <w:tcPr>
            <w:tcW w:w="1305" w:type="dxa"/>
            <w:noWrap/>
            <w:hideMark/>
          </w:tcPr>
          <w:p w:rsidR="0061221F" w:rsidRPr="0044314B" w:rsidRDefault="0061221F" w:rsidP="0061221F">
            <w:pPr>
              <w:jc w:val="right"/>
              <w:rPr>
                <w:sz w:val="28"/>
                <w:szCs w:val="28"/>
              </w:rPr>
            </w:pPr>
            <w:r w:rsidRPr="0044314B">
              <w:rPr>
                <w:sz w:val="28"/>
                <w:szCs w:val="28"/>
              </w:rPr>
              <w:t>172,7</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БЕЗВОЗМЕЗДНЫЕ ПОСТУПЛЕНИЯ</w:t>
            </w:r>
          </w:p>
        </w:tc>
        <w:tc>
          <w:tcPr>
            <w:tcW w:w="2665" w:type="dxa"/>
            <w:noWrap/>
            <w:hideMark/>
          </w:tcPr>
          <w:p w:rsidR="0061221F" w:rsidRPr="0044314B" w:rsidRDefault="0061221F" w:rsidP="0061221F">
            <w:pPr>
              <w:rPr>
                <w:sz w:val="28"/>
                <w:szCs w:val="28"/>
              </w:rPr>
            </w:pPr>
            <w:r w:rsidRPr="0044314B">
              <w:rPr>
                <w:sz w:val="28"/>
                <w:szCs w:val="28"/>
              </w:rPr>
              <w:t>20000000000000000</w:t>
            </w:r>
          </w:p>
        </w:tc>
        <w:tc>
          <w:tcPr>
            <w:tcW w:w="1275" w:type="dxa"/>
            <w:noWrap/>
            <w:hideMark/>
          </w:tcPr>
          <w:p w:rsidR="0061221F" w:rsidRPr="0044314B" w:rsidRDefault="0061221F" w:rsidP="0061221F">
            <w:pPr>
              <w:jc w:val="right"/>
              <w:rPr>
                <w:sz w:val="28"/>
                <w:szCs w:val="28"/>
              </w:rPr>
            </w:pPr>
            <w:r w:rsidRPr="0044314B">
              <w:rPr>
                <w:sz w:val="28"/>
                <w:szCs w:val="28"/>
              </w:rPr>
              <w:t>12 950,8</w:t>
            </w:r>
          </w:p>
        </w:tc>
        <w:tc>
          <w:tcPr>
            <w:tcW w:w="1305" w:type="dxa"/>
            <w:noWrap/>
            <w:hideMark/>
          </w:tcPr>
          <w:p w:rsidR="0061221F" w:rsidRPr="0044314B" w:rsidRDefault="0061221F" w:rsidP="0061221F">
            <w:pPr>
              <w:jc w:val="right"/>
              <w:rPr>
                <w:sz w:val="28"/>
                <w:szCs w:val="28"/>
              </w:rPr>
            </w:pPr>
            <w:r w:rsidRPr="0044314B">
              <w:rPr>
                <w:sz w:val="28"/>
                <w:szCs w:val="28"/>
              </w:rPr>
              <w:t>12 950,8</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БЕЗВОЗМЕЗДНЫЕ ПОСТУПЛЕНИЯ ОТ ДРУГИХ БЮДЖЕТОВ БЮДЖЕТНОЙ СИСТЕМЫ РОССИЙСКОЙ ФЕДЕРАЦИИ</w:t>
            </w:r>
          </w:p>
        </w:tc>
        <w:tc>
          <w:tcPr>
            <w:tcW w:w="2665" w:type="dxa"/>
            <w:noWrap/>
            <w:hideMark/>
          </w:tcPr>
          <w:p w:rsidR="0061221F" w:rsidRPr="0044314B" w:rsidRDefault="0061221F" w:rsidP="0061221F">
            <w:pPr>
              <w:rPr>
                <w:sz w:val="28"/>
                <w:szCs w:val="28"/>
              </w:rPr>
            </w:pPr>
            <w:r w:rsidRPr="0044314B">
              <w:rPr>
                <w:sz w:val="28"/>
                <w:szCs w:val="28"/>
              </w:rPr>
              <w:t>20200000000000000</w:t>
            </w:r>
          </w:p>
        </w:tc>
        <w:tc>
          <w:tcPr>
            <w:tcW w:w="1275" w:type="dxa"/>
            <w:noWrap/>
            <w:hideMark/>
          </w:tcPr>
          <w:p w:rsidR="0061221F" w:rsidRPr="0044314B" w:rsidRDefault="0061221F" w:rsidP="0061221F">
            <w:pPr>
              <w:jc w:val="right"/>
              <w:rPr>
                <w:sz w:val="28"/>
                <w:szCs w:val="28"/>
              </w:rPr>
            </w:pPr>
            <w:r w:rsidRPr="0044314B">
              <w:rPr>
                <w:sz w:val="28"/>
                <w:szCs w:val="28"/>
              </w:rPr>
              <w:t>12 780,8</w:t>
            </w:r>
          </w:p>
        </w:tc>
        <w:tc>
          <w:tcPr>
            <w:tcW w:w="1305" w:type="dxa"/>
            <w:noWrap/>
            <w:hideMark/>
          </w:tcPr>
          <w:p w:rsidR="0061221F" w:rsidRPr="0044314B" w:rsidRDefault="0061221F" w:rsidP="0061221F">
            <w:pPr>
              <w:jc w:val="right"/>
              <w:rPr>
                <w:sz w:val="28"/>
                <w:szCs w:val="28"/>
              </w:rPr>
            </w:pPr>
            <w:r w:rsidRPr="0044314B">
              <w:rPr>
                <w:sz w:val="28"/>
                <w:szCs w:val="28"/>
              </w:rPr>
              <w:t>12 780,8</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Дотации бюджетам бюджетной системы Российской Федерации</w:t>
            </w:r>
          </w:p>
        </w:tc>
        <w:tc>
          <w:tcPr>
            <w:tcW w:w="2665" w:type="dxa"/>
            <w:noWrap/>
            <w:hideMark/>
          </w:tcPr>
          <w:p w:rsidR="0061221F" w:rsidRPr="0044314B" w:rsidRDefault="0061221F" w:rsidP="0061221F">
            <w:pPr>
              <w:rPr>
                <w:sz w:val="28"/>
                <w:szCs w:val="28"/>
              </w:rPr>
            </w:pPr>
            <w:r w:rsidRPr="0044314B">
              <w:rPr>
                <w:sz w:val="28"/>
                <w:szCs w:val="28"/>
              </w:rPr>
              <w:t>20210000000000150</w:t>
            </w:r>
          </w:p>
        </w:tc>
        <w:tc>
          <w:tcPr>
            <w:tcW w:w="1275" w:type="dxa"/>
            <w:noWrap/>
            <w:hideMark/>
          </w:tcPr>
          <w:p w:rsidR="0061221F" w:rsidRPr="0044314B" w:rsidRDefault="0061221F" w:rsidP="0061221F">
            <w:pPr>
              <w:jc w:val="right"/>
              <w:rPr>
                <w:sz w:val="28"/>
                <w:szCs w:val="28"/>
              </w:rPr>
            </w:pPr>
            <w:r w:rsidRPr="0044314B">
              <w:rPr>
                <w:sz w:val="28"/>
                <w:szCs w:val="28"/>
              </w:rPr>
              <w:t>3 010,8</w:t>
            </w:r>
          </w:p>
        </w:tc>
        <w:tc>
          <w:tcPr>
            <w:tcW w:w="1305" w:type="dxa"/>
            <w:noWrap/>
            <w:hideMark/>
          </w:tcPr>
          <w:p w:rsidR="0061221F" w:rsidRPr="0044314B" w:rsidRDefault="0061221F" w:rsidP="0061221F">
            <w:pPr>
              <w:jc w:val="right"/>
              <w:rPr>
                <w:sz w:val="28"/>
                <w:szCs w:val="28"/>
              </w:rPr>
            </w:pPr>
            <w:r w:rsidRPr="0044314B">
              <w:rPr>
                <w:sz w:val="28"/>
                <w:szCs w:val="28"/>
              </w:rPr>
              <w:t>3 010,8</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Дотации бюджетам сельских поселений на выравнивание бюджетной обеспеченности из бюджета субъекта Российской Федерации</w:t>
            </w:r>
          </w:p>
        </w:tc>
        <w:tc>
          <w:tcPr>
            <w:tcW w:w="2665" w:type="dxa"/>
            <w:noWrap/>
            <w:hideMark/>
          </w:tcPr>
          <w:p w:rsidR="0061221F" w:rsidRPr="0044314B" w:rsidRDefault="0061221F" w:rsidP="0061221F">
            <w:pPr>
              <w:rPr>
                <w:sz w:val="28"/>
                <w:szCs w:val="28"/>
              </w:rPr>
            </w:pPr>
            <w:r w:rsidRPr="0044314B">
              <w:rPr>
                <w:sz w:val="28"/>
                <w:szCs w:val="28"/>
              </w:rPr>
              <w:t>20215001100000150</w:t>
            </w:r>
          </w:p>
        </w:tc>
        <w:tc>
          <w:tcPr>
            <w:tcW w:w="1275" w:type="dxa"/>
            <w:noWrap/>
            <w:hideMark/>
          </w:tcPr>
          <w:p w:rsidR="0061221F" w:rsidRPr="0044314B" w:rsidRDefault="0061221F" w:rsidP="0061221F">
            <w:pPr>
              <w:jc w:val="right"/>
              <w:rPr>
                <w:sz w:val="28"/>
                <w:szCs w:val="28"/>
              </w:rPr>
            </w:pPr>
            <w:r w:rsidRPr="0044314B">
              <w:rPr>
                <w:sz w:val="28"/>
                <w:szCs w:val="28"/>
              </w:rPr>
              <w:t>305,2</w:t>
            </w:r>
          </w:p>
        </w:tc>
        <w:tc>
          <w:tcPr>
            <w:tcW w:w="1305" w:type="dxa"/>
            <w:noWrap/>
            <w:hideMark/>
          </w:tcPr>
          <w:p w:rsidR="0061221F" w:rsidRPr="0044314B" w:rsidRDefault="0061221F" w:rsidP="0061221F">
            <w:pPr>
              <w:jc w:val="right"/>
              <w:rPr>
                <w:sz w:val="28"/>
                <w:szCs w:val="28"/>
              </w:rPr>
            </w:pPr>
            <w:r w:rsidRPr="0044314B">
              <w:rPr>
                <w:sz w:val="28"/>
                <w:szCs w:val="28"/>
              </w:rPr>
              <w:t>305,2</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Дотации бюджетам сельских поселений на выравнивание бюджетной обеспеченности из бюджетов муниципальных районов</w:t>
            </w:r>
          </w:p>
        </w:tc>
        <w:tc>
          <w:tcPr>
            <w:tcW w:w="2665" w:type="dxa"/>
            <w:noWrap/>
            <w:hideMark/>
          </w:tcPr>
          <w:p w:rsidR="0061221F" w:rsidRPr="0044314B" w:rsidRDefault="0061221F" w:rsidP="0061221F">
            <w:pPr>
              <w:rPr>
                <w:sz w:val="28"/>
                <w:szCs w:val="28"/>
              </w:rPr>
            </w:pPr>
            <w:r w:rsidRPr="0044314B">
              <w:rPr>
                <w:sz w:val="28"/>
                <w:szCs w:val="28"/>
              </w:rPr>
              <w:t>20216001100000150</w:t>
            </w:r>
          </w:p>
        </w:tc>
        <w:tc>
          <w:tcPr>
            <w:tcW w:w="1275" w:type="dxa"/>
            <w:noWrap/>
            <w:hideMark/>
          </w:tcPr>
          <w:p w:rsidR="0061221F" w:rsidRPr="0044314B" w:rsidRDefault="0061221F" w:rsidP="0061221F">
            <w:pPr>
              <w:jc w:val="right"/>
              <w:rPr>
                <w:sz w:val="28"/>
                <w:szCs w:val="28"/>
              </w:rPr>
            </w:pPr>
            <w:r w:rsidRPr="0044314B">
              <w:rPr>
                <w:sz w:val="28"/>
                <w:szCs w:val="28"/>
              </w:rPr>
              <w:t>705,6</w:t>
            </w:r>
          </w:p>
        </w:tc>
        <w:tc>
          <w:tcPr>
            <w:tcW w:w="1305" w:type="dxa"/>
            <w:noWrap/>
            <w:hideMark/>
          </w:tcPr>
          <w:p w:rsidR="0061221F" w:rsidRPr="0044314B" w:rsidRDefault="0061221F" w:rsidP="0061221F">
            <w:pPr>
              <w:jc w:val="right"/>
              <w:rPr>
                <w:sz w:val="28"/>
                <w:szCs w:val="28"/>
              </w:rPr>
            </w:pPr>
            <w:r w:rsidRPr="0044314B">
              <w:rPr>
                <w:sz w:val="28"/>
                <w:szCs w:val="28"/>
              </w:rPr>
              <w:t>705,6</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Прочие дотации бюджетам сельских поселений</w:t>
            </w:r>
          </w:p>
        </w:tc>
        <w:tc>
          <w:tcPr>
            <w:tcW w:w="2665" w:type="dxa"/>
            <w:noWrap/>
            <w:hideMark/>
          </w:tcPr>
          <w:p w:rsidR="0061221F" w:rsidRPr="0044314B" w:rsidRDefault="0061221F" w:rsidP="0061221F">
            <w:pPr>
              <w:rPr>
                <w:sz w:val="28"/>
                <w:szCs w:val="28"/>
              </w:rPr>
            </w:pPr>
            <w:r w:rsidRPr="0044314B">
              <w:rPr>
                <w:sz w:val="28"/>
                <w:szCs w:val="28"/>
              </w:rPr>
              <w:t>20219999100000150</w:t>
            </w:r>
          </w:p>
        </w:tc>
        <w:tc>
          <w:tcPr>
            <w:tcW w:w="1275" w:type="dxa"/>
            <w:noWrap/>
            <w:hideMark/>
          </w:tcPr>
          <w:p w:rsidR="0061221F" w:rsidRPr="0044314B" w:rsidRDefault="0061221F" w:rsidP="0061221F">
            <w:pPr>
              <w:jc w:val="right"/>
              <w:rPr>
                <w:sz w:val="28"/>
                <w:szCs w:val="28"/>
              </w:rPr>
            </w:pPr>
            <w:r w:rsidRPr="0044314B">
              <w:rPr>
                <w:sz w:val="28"/>
                <w:szCs w:val="28"/>
              </w:rPr>
              <w:t>2 000,0</w:t>
            </w:r>
          </w:p>
        </w:tc>
        <w:tc>
          <w:tcPr>
            <w:tcW w:w="1305" w:type="dxa"/>
            <w:noWrap/>
            <w:hideMark/>
          </w:tcPr>
          <w:p w:rsidR="0061221F" w:rsidRPr="0044314B" w:rsidRDefault="0061221F" w:rsidP="0061221F">
            <w:pPr>
              <w:jc w:val="right"/>
              <w:rPr>
                <w:sz w:val="28"/>
                <w:szCs w:val="28"/>
              </w:rPr>
            </w:pPr>
            <w:r w:rsidRPr="0044314B">
              <w:rPr>
                <w:sz w:val="28"/>
                <w:szCs w:val="28"/>
              </w:rPr>
              <w:t>2 000,0</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Субвенции бюджетам бюджетной системы Российской Федерации</w:t>
            </w:r>
          </w:p>
        </w:tc>
        <w:tc>
          <w:tcPr>
            <w:tcW w:w="2665" w:type="dxa"/>
            <w:noWrap/>
            <w:hideMark/>
          </w:tcPr>
          <w:p w:rsidR="0061221F" w:rsidRPr="0044314B" w:rsidRDefault="0061221F" w:rsidP="0061221F">
            <w:pPr>
              <w:rPr>
                <w:sz w:val="28"/>
                <w:szCs w:val="28"/>
              </w:rPr>
            </w:pPr>
            <w:r w:rsidRPr="0044314B">
              <w:rPr>
                <w:sz w:val="28"/>
                <w:szCs w:val="28"/>
              </w:rPr>
              <w:t>20230000000000150</w:t>
            </w:r>
          </w:p>
        </w:tc>
        <w:tc>
          <w:tcPr>
            <w:tcW w:w="1275" w:type="dxa"/>
            <w:noWrap/>
            <w:hideMark/>
          </w:tcPr>
          <w:p w:rsidR="0061221F" w:rsidRPr="0044314B" w:rsidRDefault="0061221F" w:rsidP="0061221F">
            <w:pPr>
              <w:jc w:val="right"/>
              <w:rPr>
                <w:sz w:val="28"/>
                <w:szCs w:val="28"/>
              </w:rPr>
            </w:pPr>
            <w:r w:rsidRPr="0044314B">
              <w:rPr>
                <w:sz w:val="28"/>
                <w:szCs w:val="28"/>
              </w:rPr>
              <w:t>145,9</w:t>
            </w:r>
          </w:p>
        </w:tc>
        <w:tc>
          <w:tcPr>
            <w:tcW w:w="1305" w:type="dxa"/>
            <w:noWrap/>
            <w:hideMark/>
          </w:tcPr>
          <w:p w:rsidR="0061221F" w:rsidRPr="0044314B" w:rsidRDefault="0061221F" w:rsidP="0061221F">
            <w:pPr>
              <w:jc w:val="right"/>
              <w:rPr>
                <w:sz w:val="28"/>
                <w:szCs w:val="28"/>
              </w:rPr>
            </w:pPr>
            <w:r w:rsidRPr="0044314B">
              <w:rPr>
                <w:sz w:val="28"/>
                <w:szCs w:val="28"/>
              </w:rPr>
              <w:t>145,9</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Субвенции бюджетам сельских поселений на выполнение передаваемых полномочий субъектов Российской Федерации</w:t>
            </w:r>
          </w:p>
        </w:tc>
        <w:tc>
          <w:tcPr>
            <w:tcW w:w="2665" w:type="dxa"/>
            <w:noWrap/>
            <w:hideMark/>
          </w:tcPr>
          <w:p w:rsidR="0061221F" w:rsidRPr="0044314B" w:rsidRDefault="0061221F" w:rsidP="0061221F">
            <w:pPr>
              <w:rPr>
                <w:sz w:val="28"/>
                <w:szCs w:val="28"/>
              </w:rPr>
            </w:pPr>
            <w:r w:rsidRPr="0044314B">
              <w:rPr>
                <w:sz w:val="28"/>
                <w:szCs w:val="28"/>
              </w:rPr>
              <w:t>20230024100000150</w:t>
            </w:r>
          </w:p>
        </w:tc>
        <w:tc>
          <w:tcPr>
            <w:tcW w:w="1275" w:type="dxa"/>
            <w:noWrap/>
            <w:hideMark/>
          </w:tcPr>
          <w:p w:rsidR="0061221F" w:rsidRPr="0044314B" w:rsidRDefault="0061221F" w:rsidP="0061221F">
            <w:pPr>
              <w:jc w:val="right"/>
              <w:rPr>
                <w:sz w:val="28"/>
                <w:szCs w:val="28"/>
              </w:rPr>
            </w:pPr>
            <w:r w:rsidRPr="0044314B">
              <w:rPr>
                <w:sz w:val="28"/>
                <w:szCs w:val="28"/>
              </w:rPr>
              <w:t>3,8</w:t>
            </w:r>
          </w:p>
        </w:tc>
        <w:tc>
          <w:tcPr>
            <w:tcW w:w="1305" w:type="dxa"/>
            <w:noWrap/>
            <w:hideMark/>
          </w:tcPr>
          <w:p w:rsidR="0061221F" w:rsidRPr="0044314B" w:rsidRDefault="0061221F" w:rsidP="0061221F">
            <w:pPr>
              <w:jc w:val="right"/>
              <w:rPr>
                <w:sz w:val="28"/>
                <w:szCs w:val="28"/>
              </w:rPr>
            </w:pPr>
            <w:r w:rsidRPr="0044314B">
              <w:rPr>
                <w:sz w:val="28"/>
                <w:szCs w:val="28"/>
              </w:rPr>
              <w:t>3,8</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2665" w:type="dxa"/>
            <w:noWrap/>
            <w:hideMark/>
          </w:tcPr>
          <w:p w:rsidR="0061221F" w:rsidRPr="0044314B" w:rsidRDefault="0061221F" w:rsidP="0061221F">
            <w:pPr>
              <w:rPr>
                <w:sz w:val="28"/>
                <w:szCs w:val="28"/>
              </w:rPr>
            </w:pPr>
            <w:r w:rsidRPr="0044314B">
              <w:rPr>
                <w:sz w:val="28"/>
                <w:szCs w:val="28"/>
              </w:rPr>
              <w:t>20235118100000150</w:t>
            </w:r>
          </w:p>
        </w:tc>
        <w:tc>
          <w:tcPr>
            <w:tcW w:w="1275" w:type="dxa"/>
            <w:noWrap/>
            <w:hideMark/>
          </w:tcPr>
          <w:p w:rsidR="0061221F" w:rsidRPr="0044314B" w:rsidRDefault="0061221F" w:rsidP="0061221F">
            <w:pPr>
              <w:jc w:val="right"/>
              <w:rPr>
                <w:sz w:val="28"/>
                <w:szCs w:val="28"/>
              </w:rPr>
            </w:pPr>
            <w:r w:rsidRPr="0044314B">
              <w:rPr>
                <w:sz w:val="28"/>
                <w:szCs w:val="28"/>
              </w:rPr>
              <w:t>142,1</w:t>
            </w:r>
          </w:p>
        </w:tc>
        <w:tc>
          <w:tcPr>
            <w:tcW w:w="1305" w:type="dxa"/>
            <w:noWrap/>
            <w:hideMark/>
          </w:tcPr>
          <w:p w:rsidR="0061221F" w:rsidRPr="0044314B" w:rsidRDefault="0061221F" w:rsidP="0061221F">
            <w:pPr>
              <w:jc w:val="right"/>
              <w:rPr>
                <w:sz w:val="28"/>
                <w:szCs w:val="28"/>
              </w:rPr>
            </w:pPr>
            <w:r w:rsidRPr="0044314B">
              <w:rPr>
                <w:sz w:val="28"/>
                <w:szCs w:val="28"/>
              </w:rPr>
              <w:t>142,1</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Иные межбюджетные трансферты</w:t>
            </w:r>
          </w:p>
        </w:tc>
        <w:tc>
          <w:tcPr>
            <w:tcW w:w="2665" w:type="dxa"/>
            <w:noWrap/>
            <w:hideMark/>
          </w:tcPr>
          <w:p w:rsidR="0061221F" w:rsidRPr="0044314B" w:rsidRDefault="0061221F" w:rsidP="0061221F">
            <w:pPr>
              <w:rPr>
                <w:sz w:val="28"/>
                <w:szCs w:val="28"/>
              </w:rPr>
            </w:pPr>
            <w:r w:rsidRPr="0044314B">
              <w:rPr>
                <w:sz w:val="28"/>
                <w:szCs w:val="28"/>
              </w:rPr>
              <w:t>20240000000000150</w:t>
            </w:r>
          </w:p>
        </w:tc>
        <w:tc>
          <w:tcPr>
            <w:tcW w:w="1275" w:type="dxa"/>
            <w:noWrap/>
            <w:hideMark/>
          </w:tcPr>
          <w:p w:rsidR="0061221F" w:rsidRPr="0044314B" w:rsidRDefault="0061221F" w:rsidP="0061221F">
            <w:pPr>
              <w:jc w:val="right"/>
              <w:rPr>
                <w:sz w:val="28"/>
                <w:szCs w:val="28"/>
              </w:rPr>
            </w:pPr>
            <w:r w:rsidRPr="0044314B">
              <w:rPr>
                <w:sz w:val="28"/>
                <w:szCs w:val="28"/>
              </w:rPr>
              <w:t>9 624,1</w:t>
            </w:r>
          </w:p>
        </w:tc>
        <w:tc>
          <w:tcPr>
            <w:tcW w:w="1305" w:type="dxa"/>
            <w:noWrap/>
            <w:hideMark/>
          </w:tcPr>
          <w:p w:rsidR="0061221F" w:rsidRPr="0044314B" w:rsidRDefault="0061221F" w:rsidP="0061221F">
            <w:pPr>
              <w:jc w:val="right"/>
              <w:rPr>
                <w:sz w:val="28"/>
                <w:szCs w:val="28"/>
              </w:rPr>
            </w:pPr>
            <w:r w:rsidRPr="0044314B">
              <w:rPr>
                <w:sz w:val="28"/>
                <w:szCs w:val="28"/>
              </w:rPr>
              <w:t>9 624,1</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 xml:space="preserve">Прочие межбюджетные трансферты, </w:t>
            </w:r>
            <w:r w:rsidRPr="0044314B">
              <w:rPr>
                <w:sz w:val="28"/>
                <w:szCs w:val="28"/>
              </w:rPr>
              <w:lastRenderedPageBreak/>
              <w:t>передаваемые бюджетам сельских поселений</w:t>
            </w:r>
          </w:p>
        </w:tc>
        <w:tc>
          <w:tcPr>
            <w:tcW w:w="2665" w:type="dxa"/>
            <w:noWrap/>
            <w:hideMark/>
          </w:tcPr>
          <w:p w:rsidR="0061221F" w:rsidRPr="0044314B" w:rsidRDefault="0061221F" w:rsidP="0061221F">
            <w:pPr>
              <w:rPr>
                <w:sz w:val="28"/>
                <w:szCs w:val="28"/>
              </w:rPr>
            </w:pPr>
            <w:r w:rsidRPr="0044314B">
              <w:rPr>
                <w:sz w:val="28"/>
                <w:szCs w:val="28"/>
              </w:rPr>
              <w:lastRenderedPageBreak/>
              <w:t>20249999100000150</w:t>
            </w:r>
          </w:p>
        </w:tc>
        <w:tc>
          <w:tcPr>
            <w:tcW w:w="1275" w:type="dxa"/>
            <w:noWrap/>
            <w:hideMark/>
          </w:tcPr>
          <w:p w:rsidR="0061221F" w:rsidRPr="0044314B" w:rsidRDefault="0061221F" w:rsidP="0061221F">
            <w:pPr>
              <w:jc w:val="right"/>
              <w:rPr>
                <w:sz w:val="28"/>
                <w:szCs w:val="28"/>
              </w:rPr>
            </w:pPr>
            <w:r w:rsidRPr="0044314B">
              <w:rPr>
                <w:sz w:val="28"/>
                <w:szCs w:val="28"/>
              </w:rPr>
              <w:t>9 624,1</w:t>
            </w:r>
          </w:p>
        </w:tc>
        <w:tc>
          <w:tcPr>
            <w:tcW w:w="1305" w:type="dxa"/>
            <w:noWrap/>
            <w:hideMark/>
          </w:tcPr>
          <w:p w:rsidR="0061221F" w:rsidRPr="0044314B" w:rsidRDefault="0061221F" w:rsidP="0061221F">
            <w:pPr>
              <w:jc w:val="right"/>
              <w:rPr>
                <w:sz w:val="28"/>
                <w:szCs w:val="28"/>
              </w:rPr>
            </w:pPr>
            <w:r w:rsidRPr="0044314B">
              <w:rPr>
                <w:sz w:val="28"/>
                <w:szCs w:val="28"/>
              </w:rPr>
              <w:t>9 624,1</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lastRenderedPageBreak/>
              <w:t>ПРОЧИЕ БЕЗВОЗМЕЗДНЫЕ ПОСТУПЛЕНИЯ</w:t>
            </w:r>
          </w:p>
        </w:tc>
        <w:tc>
          <w:tcPr>
            <w:tcW w:w="2665" w:type="dxa"/>
            <w:noWrap/>
            <w:hideMark/>
          </w:tcPr>
          <w:p w:rsidR="0061221F" w:rsidRPr="0044314B" w:rsidRDefault="0061221F" w:rsidP="0061221F">
            <w:pPr>
              <w:rPr>
                <w:sz w:val="28"/>
                <w:szCs w:val="28"/>
              </w:rPr>
            </w:pPr>
            <w:r w:rsidRPr="0044314B">
              <w:rPr>
                <w:sz w:val="28"/>
                <w:szCs w:val="28"/>
              </w:rPr>
              <w:t>20700000000000000</w:t>
            </w:r>
          </w:p>
        </w:tc>
        <w:tc>
          <w:tcPr>
            <w:tcW w:w="1275" w:type="dxa"/>
            <w:noWrap/>
            <w:hideMark/>
          </w:tcPr>
          <w:p w:rsidR="0061221F" w:rsidRPr="0044314B" w:rsidRDefault="0061221F" w:rsidP="0061221F">
            <w:pPr>
              <w:jc w:val="right"/>
              <w:rPr>
                <w:sz w:val="28"/>
                <w:szCs w:val="28"/>
              </w:rPr>
            </w:pPr>
            <w:r w:rsidRPr="0044314B">
              <w:rPr>
                <w:sz w:val="28"/>
                <w:szCs w:val="28"/>
              </w:rPr>
              <w:t>170,0</w:t>
            </w:r>
          </w:p>
        </w:tc>
        <w:tc>
          <w:tcPr>
            <w:tcW w:w="1305" w:type="dxa"/>
            <w:noWrap/>
            <w:hideMark/>
          </w:tcPr>
          <w:p w:rsidR="0061221F" w:rsidRPr="0044314B" w:rsidRDefault="0061221F" w:rsidP="0061221F">
            <w:pPr>
              <w:jc w:val="right"/>
              <w:rPr>
                <w:sz w:val="28"/>
                <w:szCs w:val="28"/>
              </w:rPr>
            </w:pPr>
            <w:r w:rsidRPr="0044314B">
              <w:rPr>
                <w:sz w:val="28"/>
                <w:szCs w:val="28"/>
              </w:rPr>
              <w:t>170,0</w:t>
            </w:r>
          </w:p>
        </w:tc>
      </w:tr>
      <w:tr w:rsidR="0061221F" w:rsidRPr="0044314B" w:rsidTr="0044314B">
        <w:trPr>
          <w:trHeight w:val="300"/>
        </w:trPr>
        <w:tc>
          <w:tcPr>
            <w:tcW w:w="4644" w:type="dxa"/>
            <w:noWrap/>
            <w:hideMark/>
          </w:tcPr>
          <w:p w:rsidR="0061221F" w:rsidRPr="0044314B" w:rsidRDefault="0061221F" w:rsidP="0061221F">
            <w:pPr>
              <w:rPr>
                <w:sz w:val="28"/>
                <w:szCs w:val="28"/>
              </w:rPr>
            </w:pPr>
            <w:r w:rsidRPr="0044314B">
              <w:rPr>
                <w:sz w:val="28"/>
                <w:szCs w:val="28"/>
              </w:rPr>
              <w:t>Прочие безвозмездные поступления в бюджеты сельских поселений</w:t>
            </w:r>
          </w:p>
        </w:tc>
        <w:tc>
          <w:tcPr>
            <w:tcW w:w="2665" w:type="dxa"/>
            <w:noWrap/>
            <w:hideMark/>
          </w:tcPr>
          <w:p w:rsidR="0061221F" w:rsidRPr="0044314B" w:rsidRDefault="0061221F" w:rsidP="0061221F">
            <w:pPr>
              <w:rPr>
                <w:sz w:val="28"/>
                <w:szCs w:val="28"/>
              </w:rPr>
            </w:pPr>
            <w:r w:rsidRPr="0044314B">
              <w:rPr>
                <w:sz w:val="28"/>
                <w:szCs w:val="28"/>
              </w:rPr>
              <w:t>20705030100000150</w:t>
            </w:r>
          </w:p>
        </w:tc>
        <w:tc>
          <w:tcPr>
            <w:tcW w:w="1275" w:type="dxa"/>
            <w:noWrap/>
            <w:hideMark/>
          </w:tcPr>
          <w:p w:rsidR="0061221F" w:rsidRPr="0044314B" w:rsidRDefault="0061221F" w:rsidP="0061221F">
            <w:pPr>
              <w:jc w:val="right"/>
              <w:rPr>
                <w:sz w:val="28"/>
                <w:szCs w:val="28"/>
              </w:rPr>
            </w:pPr>
            <w:r w:rsidRPr="0044314B">
              <w:rPr>
                <w:sz w:val="28"/>
                <w:szCs w:val="28"/>
              </w:rPr>
              <w:t>170,0</w:t>
            </w:r>
          </w:p>
        </w:tc>
        <w:tc>
          <w:tcPr>
            <w:tcW w:w="1305" w:type="dxa"/>
            <w:noWrap/>
            <w:hideMark/>
          </w:tcPr>
          <w:p w:rsidR="0061221F" w:rsidRPr="0044314B" w:rsidRDefault="0061221F" w:rsidP="0061221F">
            <w:pPr>
              <w:jc w:val="right"/>
              <w:rPr>
                <w:sz w:val="28"/>
                <w:szCs w:val="28"/>
              </w:rPr>
            </w:pPr>
            <w:r w:rsidRPr="0044314B">
              <w:rPr>
                <w:sz w:val="28"/>
                <w:szCs w:val="28"/>
              </w:rPr>
              <w:t>170,0</w:t>
            </w:r>
          </w:p>
        </w:tc>
      </w:tr>
    </w:tbl>
    <w:p w:rsidR="0061221F" w:rsidRPr="008224AA" w:rsidRDefault="0061221F" w:rsidP="000812AA">
      <w:pPr>
        <w:rPr>
          <w:sz w:val="28"/>
          <w:szCs w:val="28"/>
        </w:rPr>
      </w:pPr>
    </w:p>
    <w:sectPr w:rsidR="0061221F" w:rsidRPr="008224AA" w:rsidSect="00497A11">
      <w:headerReference w:type="default" r:id="rId8"/>
      <w:pgSz w:w="11906" w:h="16838"/>
      <w:pgMar w:top="1134" w:right="567" w:bottom="90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257" w:rsidRDefault="00443257">
      <w:r>
        <w:separator/>
      </w:r>
    </w:p>
  </w:endnote>
  <w:endnote w:type="continuationSeparator" w:id="0">
    <w:p w:rsidR="00443257" w:rsidRDefault="00443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257" w:rsidRDefault="00443257">
      <w:r>
        <w:separator/>
      </w:r>
    </w:p>
  </w:footnote>
  <w:footnote w:type="continuationSeparator" w:id="0">
    <w:p w:rsidR="00443257" w:rsidRDefault="004432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257" w:rsidRPr="00A21321" w:rsidRDefault="00443257" w:rsidP="00C74683">
    <w:pPr>
      <w:pStyle w:val="a3"/>
      <w:framePr w:wrap="auto" w:vAnchor="text" w:hAnchor="margin" w:xAlign="center" w:y="1"/>
      <w:rPr>
        <w:rStyle w:val="a5"/>
        <w:sz w:val="28"/>
        <w:szCs w:val="28"/>
      </w:rPr>
    </w:pPr>
    <w:r w:rsidRPr="00A21321">
      <w:rPr>
        <w:rStyle w:val="a5"/>
        <w:sz w:val="28"/>
        <w:szCs w:val="28"/>
      </w:rPr>
      <w:fldChar w:fldCharType="begin"/>
    </w:r>
    <w:r w:rsidRPr="00A21321">
      <w:rPr>
        <w:rStyle w:val="a5"/>
        <w:sz w:val="28"/>
        <w:szCs w:val="28"/>
      </w:rPr>
      <w:instrText xml:space="preserve">PAGE  </w:instrText>
    </w:r>
    <w:r w:rsidRPr="00A21321">
      <w:rPr>
        <w:rStyle w:val="a5"/>
        <w:sz w:val="28"/>
        <w:szCs w:val="28"/>
      </w:rPr>
      <w:fldChar w:fldCharType="separate"/>
    </w:r>
    <w:r w:rsidR="0044314B">
      <w:rPr>
        <w:rStyle w:val="a5"/>
        <w:noProof/>
        <w:sz w:val="28"/>
        <w:szCs w:val="28"/>
      </w:rPr>
      <w:t>2</w:t>
    </w:r>
    <w:r w:rsidRPr="00A21321">
      <w:rPr>
        <w:rStyle w:val="a5"/>
        <w:sz w:val="28"/>
        <w:szCs w:val="28"/>
      </w:rPr>
      <w:fldChar w:fldCharType="end"/>
    </w:r>
  </w:p>
  <w:p w:rsidR="00443257" w:rsidRDefault="0044325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NotTrackMoves/>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32EDB"/>
    <w:rsid w:val="00010190"/>
    <w:rsid w:val="00021D12"/>
    <w:rsid w:val="000250F6"/>
    <w:rsid w:val="00025814"/>
    <w:rsid w:val="00026F5C"/>
    <w:rsid w:val="00033B4E"/>
    <w:rsid w:val="00034371"/>
    <w:rsid w:val="00042E6B"/>
    <w:rsid w:val="00046BCE"/>
    <w:rsid w:val="00050D52"/>
    <w:rsid w:val="00052F30"/>
    <w:rsid w:val="00056F55"/>
    <w:rsid w:val="000653A1"/>
    <w:rsid w:val="00076D80"/>
    <w:rsid w:val="000812AA"/>
    <w:rsid w:val="00083E43"/>
    <w:rsid w:val="00087F82"/>
    <w:rsid w:val="0009137F"/>
    <w:rsid w:val="00094046"/>
    <w:rsid w:val="000A2B07"/>
    <w:rsid w:val="000B0CA8"/>
    <w:rsid w:val="000B46D7"/>
    <w:rsid w:val="000D4244"/>
    <w:rsid w:val="000E4E0D"/>
    <w:rsid w:val="000F238E"/>
    <w:rsid w:val="001067EA"/>
    <w:rsid w:val="001075C1"/>
    <w:rsid w:val="00112C24"/>
    <w:rsid w:val="00117E2B"/>
    <w:rsid w:val="0012159C"/>
    <w:rsid w:val="0012192F"/>
    <w:rsid w:val="00123671"/>
    <w:rsid w:val="00123B11"/>
    <w:rsid w:val="00140430"/>
    <w:rsid w:val="00141FC0"/>
    <w:rsid w:val="00150699"/>
    <w:rsid w:val="00153B5F"/>
    <w:rsid w:val="00164954"/>
    <w:rsid w:val="00170433"/>
    <w:rsid w:val="001726BA"/>
    <w:rsid w:val="00176F07"/>
    <w:rsid w:val="0018348F"/>
    <w:rsid w:val="001A4105"/>
    <w:rsid w:val="001B735C"/>
    <w:rsid w:val="001C1482"/>
    <w:rsid w:val="001D2A29"/>
    <w:rsid w:val="001D71DB"/>
    <w:rsid w:val="001E7B34"/>
    <w:rsid w:val="001F570D"/>
    <w:rsid w:val="00213622"/>
    <w:rsid w:val="002168CA"/>
    <w:rsid w:val="0022077D"/>
    <w:rsid w:val="0022207D"/>
    <w:rsid w:val="00227742"/>
    <w:rsid w:val="00233D8F"/>
    <w:rsid w:val="0024715D"/>
    <w:rsid w:val="00252D98"/>
    <w:rsid w:val="002535EB"/>
    <w:rsid w:val="0025693E"/>
    <w:rsid w:val="002614E6"/>
    <w:rsid w:val="002628A1"/>
    <w:rsid w:val="0026526E"/>
    <w:rsid w:val="00285662"/>
    <w:rsid w:val="0029217C"/>
    <w:rsid w:val="00292627"/>
    <w:rsid w:val="002967FB"/>
    <w:rsid w:val="002B7A61"/>
    <w:rsid w:val="002D4AC8"/>
    <w:rsid w:val="002E6CC5"/>
    <w:rsid w:val="002F35E2"/>
    <w:rsid w:val="0030364E"/>
    <w:rsid w:val="00305015"/>
    <w:rsid w:val="003145DC"/>
    <w:rsid w:val="00330291"/>
    <w:rsid w:val="00333123"/>
    <w:rsid w:val="0034131D"/>
    <w:rsid w:val="003448D3"/>
    <w:rsid w:val="0035274C"/>
    <w:rsid w:val="00356D75"/>
    <w:rsid w:val="00363477"/>
    <w:rsid w:val="00366754"/>
    <w:rsid w:val="0037093D"/>
    <w:rsid w:val="00384A1E"/>
    <w:rsid w:val="00384FED"/>
    <w:rsid w:val="003A2322"/>
    <w:rsid w:val="003B4446"/>
    <w:rsid w:val="003B4645"/>
    <w:rsid w:val="003B71C8"/>
    <w:rsid w:val="003C31E2"/>
    <w:rsid w:val="003F1D0C"/>
    <w:rsid w:val="003F6BD6"/>
    <w:rsid w:val="00410C86"/>
    <w:rsid w:val="00412E8C"/>
    <w:rsid w:val="00441962"/>
    <w:rsid w:val="0044314B"/>
    <w:rsid w:val="00443257"/>
    <w:rsid w:val="00445ACE"/>
    <w:rsid w:val="00446596"/>
    <w:rsid w:val="00451B37"/>
    <w:rsid w:val="00455FC6"/>
    <w:rsid w:val="00460BC8"/>
    <w:rsid w:val="00470FCB"/>
    <w:rsid w:val="004723F6"/>
    <w:rsid w:val="004767C6"/>
    <w:rsid w:val="00486A3B"/>
    <w:rsid w:val="00497A11"/>
    <w:rsid w:val="004B07C3"/>
    <w:rsid w:val="004B3BF6"/>
    <w:rsid w:val="004C282B"/>
    <w:rsid w:val="004C29C5"/>
    <w:rsid w:val="004C5694"/>
    <w:rsid w:val="004E1541"/>
    <w:rsid w:val="004E7761"/>
    <w:rsid w:val="004F31C7"/>
    <w:rsid w:val="004F788B"/>
    <w:rsid w:val="00505C96"/>
    <w:rsid w:val="005109D4"/>
    <w:rsid w:val="00511705"/>
    <w:rsid w:val="005275B5"/>
    <w:rsid w:val="005278CA"/>
    <w:rsid w:val="0053007D"/>
    <w:rsid w:val="00570323"/>
    <w:rsid w:val="00570724"/>
    <w:rsid w:val="0057656A"/>
    <w:rsid w:val="00581DE2"/>
    <w:rsid w:val="005861EB"/>
    <w:rsid w:val="005A5D19"/>
    <w:rsid w:val="005B2A57"/>
    <w:rsid w:val="005B738B"/>
    <w:rsid w:val="005D0CED"/>
    <w:rsid w:val="005D2DC4"/>
    <w:rsid w:val="005E601F"/>
    <w:rsid w:val="005F27AA"/>
    <w:rsid w:val="0060397F"/>
    <w:rsid w:val="006054E9"/>
    <w:rsid w:val="00606157"/>
    <w:rsid w:val="0061190D"/>
    <w:rsid w:val="0061221F"/>
    <w:rsid w:val="00612A1F"/>
    <w:rsid w:val="00614048"/>
    <w:rsid w:val="00622E4C"/>
    <w:rsid w:val="00623EA0"/>
    <w:rsid w:val="00642AD7"/>
    <w:rsid w:val="0064529B"/>
    <w:rsid w:val="00651BDD"/>
    <w:rsid w:val="00652804"/>
    <w:rsid w:val="00671F74"/>
    <w:rsid w:val="00686644"/>
    <w:rsid w:val="00692866"/>
    <w:rsid w:val="00696D21"/>
    <w:rsid w:val="006974AA"/>
    <w:rsid w:val="006975E0"/>
    <w:rsid w:val="006C13D4"/>
    <w:rsid w:val="006C4DEE"/>
    <w:rsid w:val="006C6477"/>
    <w:rsid w:val="006C6E6E"/>
    <w:rsid w:val="006C6F4E"/>
    <w:rsid w:val="006E0050"/>
    <w:rsid w:val="006F0918"/>
    <w:rsid w:val="006F7B75"/>
    <w:rsid w:val="00703FC5"/>
    <w:rsid w:val="00726469"/>
    <w:rsid w:val="00731309"/>
    <w:rsid w:val="00734CD9"/>
    <w:rsid w:val="007401A0"/>
    <w:rsid w:val="00765998"/>
    <w:rsid w:val="00766785"/>
    <w:rsid w:val="0079164C"/>
    <w:rsid w:val="00793B7F"/>
    <w:rsid w:val="00794CE8"/>
    <w:rsid w:val="007A5823"/>
    <w:rsid w:val="007C649D"/>
    <w:rsid w:val="007C7EED"/>
    <w:rsid w:val="00810A47"/>
    <w:rsid w:val="008134CB"/>
    <w:rsid w:val="008138ED"/>
    <w:rsid w:val="00820A4F"/>
    <w:rsid w:val="008224AA"/>
    <w:rsid w:val="00847658"/>
    <w:rsid w:val="00856C0F"/>
    <w:rsid w:val="008622EF"/>
    <w:rsid w:val="00870D0C"/>
    <w:rsid w:val="00874695"/>
    <w:rsid w:val="008753D0"/>
    <w:rsid w:val="00876821"/>
    <w:rsid w:val="00895041"/>
    <w:rsid w:val="008B3545"/>
    <w:rsid w:val="008C7244"/>
    <w:rsid w:val="008D156C"/>
    <w:rsid w:val="008D4276"/>
    <w:rsid w:val="008D6581"/>
    <w:rsid w:val="008D79CD"/>
    <w:rsid w:val="008E11B4"/>
    <w:rsid w:val="008E2926"/>
    <w:rsid w:val="008F0911"/>
    <w:rsid w:val="008F6345"/>
    <w:rsid w:val="009028D3"/>
    <w:rsid w:val="009030EB"/>
    <w:rsid w:val="00905F19"/>
    <w:rsid w:val="009205E6"/>
    <w:rsid w:val="009331DF"/>
    <w:rsid w:val="00933AD9"/>
    <w:rsid w:val="00937931"/>
    <w:rsid w:val="00955546"/>
    <w:rsid w:val="00955E22"/>
    <w:rsid w:val="00956C83"/>
    <w:rsid w:val="009638F7"/>
    <w:rsid w:val="009649D8"/>
    <w:rsid w:val="0098795B"/>
    <w:rsid w:val="0099142B"/>
    <w:rsid w:val="009A5559"/>
    <w:rsid w:val="009A5645"/>
    <w:rsid w:val="009C116C"/>
    <w:rsid w:val="009C6A68"/>
    <w:rsid w:val="009D54E0"/>
    <w:rsid w:val="00A0218C"/>
    <w:rsid w:val="00A04518"/>
    <w:rsid w:val="00A06C9F"/>
    <w:rsid w:val="00A1115E"/>
    <w:rsid w:val="00A17B4F"/>
    <w:rsid w:val="00A21321"/>
    <w:rsid w:val="00A26BB6"/>
    <w:rsid w:val="00A32EDB"/>
    <w:rsid w:val="00A44E3F"/>
    <w:rsid w:val="00A5138D"/>
    <w:rsid w:val="00A61572"/>
    <w:rsid w:val="00A6444D"/>
    <w:rsid w:val="00A645B5"/>
    <w:rsid w:val="00A857DC"/>
    <w:rsid w:val="00A92036"/>
    <w:rsid w:val="00A924F1"/>
    <w:rsid w:val="00AB1C17"/>
    <w:rsid w:val="00AB6589"/>
    <w:rsid w:val="00AB6749"/>
    <w:rsid w:val="00AD1715"/>
    <w:rsid w:val="00AE3863"/>
    <w:rsid w:val="00B05453"/>
    <w:rsid w:val="00B064F4"/>
    <w:rsid w:val="00B14534"/>
    <w:rsid w:val="00B156AA"/>
    <w:rsid w:val="00B214D3"/>
    <w:rsid w:val="00B3091A"/>
    <w:rsid w:val="00B6189D"/>
    <w:rsid w:val="00B700CA"/>
    <w:rsid w:val="00B70396"/>
    <w:rsid w:val="00B70DD6"/>
    <w:rsid w:val="00B83BB0"/>
    <w:rsid w:val="00B862E0"/>
    <w:rsid w:val="00B8688C"/>
    <w:rsid w:val="00B8729F"/>
    <w:rsid w:val="00BB041B"/>
    <w:rsid w:val="00BB1665"/>
    <w:rsid w:val="00BB7AF6"/>
    <w:rsid w:val="00BC4A45"/>
    <w:rsid w:val="00BD3386"/>
    <w:rsid w:val="00BD4F36"/>
    <w:rsid w:val="00BD7D31"/>
    <w:rsid w:val="00BE3EA5"/>
    <w:rsid w:val="00BF7327"/>
    <w:rsid w:val="00C1033E"/>
    <w:rsid w:val="00C1220C"/>
    <w:rsid w:val="00C162AA"/>
    <w:rsid w:val="00C27643"/>
    <w:rsid w:val="00C358DA"/>
    <w:rsid w:val="00C409D5"/>
    <w:rsid w:val="00C5419C"/>
    <w:rsid w:val="00C54AEA"/>
    <w:rsid w:val="00C631A6"/>
    <w:rsid w:val="00C70BAC"/>
    <w:rsid w:val="00C7172A"/>
    <w:rsid w:val="00C74683"/>
    <w:rsid w:val="00C77FF2"/>
    <w:rsid w:val="00C84481"/>
    <w:rsid w:val="00C852CE"/>
    <w:rsid w:val="00C92113"/>
    <w:rsid w:val="00CA3556"/>
    <w:rsid w:val="00CB2DD0"/>
    <w:rsid w:val="00CB517E"/>
    <w:rsid w:val="00CB5B45"/>
    <w:rsid w:val="00CC127A"/>
    <w:rsid w:val="00CC2699"/>
    <w:rsid w:val="00CC57FB"/>
    <w:rsid w:val="00CD0720"/>
    <w:rsid w:val="00CD17FD"/>
    <w:rsid w:val="00CD4105"/>
    <w:rsid w:val="00CE0D29"/>
    <w:rsid w:val="00CF5C52"/>
    <w:rsid w:val="00CF6399"/>
    <w:rsid w:val="00D07933"/>
    <w:rsid w:val="00D101BA"/>
    <w:rsid w:val="00D16912"/>
    <w:rsid w:val="00D178BE"/>
    <w:rsid w:val="00D30EBB"/>
    <w:rsid w:val="00D36058"/>
    <w:rsid w:val="00D40D1F"/>
    <w:rsid w:val="00D51334"/>
    <w:rsid w:val="00D53977"/>
    <w:rsid w:val="00D57B8E"/>
    <w:rsid w:val="00D60761"/>
    <w:rsid w:val="00D635DD"/>
    <w:rsid w:val="00D64D6B"/>
    <w:rsid w:val="00D672CF"/>
    <w:rsid w:val="00D67B7C"/>
    <w:rsid w:val="00D72948"/>
    <w:rsid w:val="00D85D68"/>
    <w:rsid w:val="00DB6B43"/>
    <w:rsid w:val="00DB78CF"/>
    <w:rsid w:val="00DC04F2"/>
    <w:rsid w:val="00DD5118"/>
    <w:rsid w:val="00DD6961"/>
    <w:rsid w:val="00DE274E"/>
    <w:rsid w:val="00E00A39"/>
    <w:rsid w:val="00E01F0C"/>
    <w:rsid w:val="00E10320"/>
    <w:rsid w:val="00E13C7C"/>
    <w:rsid w:val="00E31D7F"/>
    <w:rsid w:val="00E40AAB"/>
    <w:rsid w:val="00E43496"/>
    <w:rsid w:val="00E4489D"/>
    <w:rsid w:val="00E54B53"/>
    <w:rsid w:val="00E56668"/>
    <w:rsid w:val="00E616BC"/>
    <w:rsid w:val="00E712A8"/>
    <w:rsid w:val="00E752CD"/>
    <w:rsid w:val="00E95E50"/>
    <w:rsid w:val="00EA7EDF"/>
    <w:rsid w:val="00EB20D4"/>
    <w:rsid w:val="00EB2A9B"/>
    <w:rsid w:val="00EB60C0"/>
    <w:rsid w:val="00EB63B7"/>
    <w:rsid w:val="00ED6592"/>
    <w:rsid w:val="00EF3503"/>
    <w:rsid w:val="00F0239A"/>
    <w:rsid w:val="00F05572"/>
    <w:rsid w:val="00F06F2A"/>
    <w:rsid w:val="00F109FB"/>
    <w:rsid w:val="00F12B70"/>
    <w:rsid w:val="00F212C1"/>
    <w:rsid w:val="00F2321F"/>
    <w:rsid w:val="00F242F5"/>
    <w:rsid w:val="00F254D6"/>
    <w:rsid w:val="00F277D9"/>
    <w:rsid w:val="00F3118A"/>
    <w:rsid w:val="00F328F3"/>
    <w:rsid w:val="00F33E97"/>
    <w:rsid w:val="00F445B1"/>
    <w:rsid w:val="00F45DC8"/>
    <w:rsid w:val="00F46B3A"/>
    <w:rsid w:val="00F75FE4"/>
    <w:rsid w:val="00F81B68"/>
    <w:rsid w:val="00F843E6"/>
    <w:rsid w:val="00F869DB"/>
    <w:rsid w:val="00F956E2"/>
    <w:rsid w:val="00FA49AD"/>
    <w:rsid w:val="00FB151E"/>
    <w:rsid w:val="00FB1A91"/>
    <w:rsid w:val="00FE08CB"/>
    <w:rsid w:val="00FE6B1D"/>
    <w:rsid w:val="00FF0C9B"/>
    <w:rsid w:val="00FF38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21F"/>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12B70"/>
    <w:pPr>
      <w:tabs>
        <w:tab w:val="center" w:pos="4677"/>
        <w:tab w:val="right" w:pos="9355"/>
      </w:tabs>
    </w:pPr>
  </w:style>
  <w:style w:type="character" w:customStyle="1" w:styleId="a4">
    <w:name w:val="Верхний колонтитул Знак"/>
    <w:link w:val="a3"/>
    <w:uiPriority w:val="99"/>
    <w:semiHidden/>
    <w:locked/>
    <w:rsid w:val="00A0218C"/>
    <w:rPr>
      <w:sz w:val="16"/>
      <w:szCs w:val="16"/>
    </w:rPr>
  </w:style>
  <w:style w:type="character" w:styleId="a5">
    <w:name w:val="page number"/>
    <w:basedOn w:val="a0"/>
    <w:uiPriority w:val="99"/>
    <w:rsid w:val="00F12B70"/>
  </w:style>
  <w:style w:type="paragraph" w:customStyle="1" w:styleId="a6">
    <w:name w:val="Знак"/>
    <w:basedOn w:val="a"/>
    <w:uiPriority w:val="99"/>
    <w:rsid w:val="007401A0"/>
    <w:pPr>
      <w:spacing w:before="100" w:beforeAutospacing="1" w:after="100" w:afterAutospacing="1"/>
    </w:pPr>
    <w:rPr>
      <w:rFonts w:ascii="Tahoma" w:hAnsi="Tahoma" w:cs="Tahoma"/>
      <w:sz w:val="20"/>
      <w:szCs w:val="20"/>
      <w:lang w:val="en-US" w:eastAsia="en-US"/>
    </w:rPr>
  </w:style>
  <w:style w:type="paragraph" w:styleId="a7">
    <w:name w:val="Balloon Text"/>
    <w:basedOn w:val="a"/>
    <w:link w:val="a8"/>
    <w:uiPriority w:val="99"/>
    <w:semiHidden/>
    <w:rsid w:val="00EB20D4"/>
    <w:rPr>
      <w:rFonts w:ascii="Tahoma" w:hAnsi="Tahoma" w:cs="Tahoma"/>
    </w:rPr>
  </w:style>
  <w:style w:type="character" w:customStyle="1" w:styleId="a8">
    <w:name w:val="Текст выноски Знак"/>
    <w:link w:val="a7"/>
    <w:uiPriority w:val="99"/>
    <w:semiHidden/>
    <w:locked/>
    <w:rsid w:val="00A0218C"/>
    <w:rPr>
      <w:sz w:val="2"/>
      <w:szCs w:val="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F6345"/>
    <w:pPr>
      <w:spacing w:before="100" w:beforeAutospacing="1" w:after="100" w:afterAutospacing="1"/>
    </w:pPr>
    <w:rPr>
      <w:rFonts w:ascii="Tahoma" w:hAnsi="Tahoma" w:cs="Tahoma"/>
      <w:sz w:val="20"/>
      <w:szCs w:val="20"/>
      <w:lang w:val="en-US" w:eastAsia="en-US"/>
    </w:rPr>
  </w:style>
  <w:style w:type="paragraph" w:customStyle="1" w:styleId="1">
    <w:name w:val="Знак1"/>
    <w:basedOn w:val="a"/>
    <w:uiPriority w:val="99"/>
    <w:rsid w:val="00BB7AF6"/>
    <w:pPr>
      <w:spacing w:before="100" w:beforeAutospacing="1" w:after="100" w:afterAutospacing="1"/>
    </w:pPr>
    <w:rPr>
      <w:rFonts w:ascii="Tahoma" w:hAnsi="Tahoma" w:cs="Tahoma"/>
      <w:sz w:val="20"/>
      <w:szCs w:val="20"/>
      <w:lang w:val="en-US" w:eastAsia="en-US"/>
    </w:rPr>
  </w:style>
  <w:style w:type="paragraph" w:customStyle="1" w:styleId="a9">
    <w:name w:val="Прижатый влево"/>
    <w:basedOn w:val="a"/>
    <w:next w:val="a"/>
    <w:uiPriority w:val="99"/>
    <w:rsid w:val="001067EA"/>
    <w:pPr>
      <w:widowControl w:val="0"/>
      <w:autoSpaceDE w:val="0"/>
      <w:autoSpaceDN w:val="0"/>
      <w:adjustRightInd w:val="0"/>
    </w:pPr>
    <w:rPr>
      <w:rFonts w:ascii="Arial" w:hAnsi="Arial" w:cs="Arial"/>
      <w:sz w:val="24"/>
      <w:szCs w:val="24"/>
    </w:rPr>
  </w:style>
  <w:style w:type="paragraph" w:customStyle="1" w:styleId="aa">
    <w:name w:val="Нормальный (таблица)"/>
    <w:basedOn w:val="a"/>
    <w:next w:val="a"/>
    <w:uiPriority w:val="99"/>
    <w:rsid w:val="001067EA"/>
    <w:pPr>
      <w:widowControl w:val="0"/>
      <w:autoSpaceDE w:val="0"/>
      <w:autoSpaceDN w:val="0"/>
      <w:adjustRightInd w:val="0"/>
      <w:jc w:val="both"/>
    </w:pPr>
    <w:rPr>
      <w:rFonts w:ascii="Arial" w:hAnsi="Arial" w:cs="Arial"/>
      <w:sz w:val="24"/>
      <w:szCs w:val="24"/>
    </w:rPr>
  </w:style>
  <w:style w:type="paragraph" w:customStyle="1" w:styleId="ab">
    <w:name w:val="Знак Знак Знак Знак"/>
    <w:basedOn w:val="a"/>
    <w:uiPriority w:val="99"/>
    <w:rsid w:val="0030364E"/>
    <w:pPr>
      <w:spacing w:before="100" w:beforeAutospacing="1" w:after="100" w:afterAutospacing="1"/>
    </w:pPr>
    <w:rPr>
      <w:rFonts w:ascii="Tahoma" w:hAnsi="Tahoma" w:cs="Tahoma"/>
      <w:sz w:val="20"/>
      <w:szCs w:val="20"/>
      <w:lang w:val="en-US" w:eastAsia="en-US"/>
    </w:rPr>
  </w:style>
  <w:style w:type="paragraph" w:styleId="ac">
    <w:name w:val="footer"/>
    <w:basedOn w:val="a"/>
    <w:link w:val="ad"/>
    <w:uiPriority w:val="99"/>
    <w:rsid w:val="00A21321"/>
    <w:pPr>
      <w:tabs>
        <w:tab w:val="center" w:pos="4677"/>
        <w:tab w:val="right" w:pos="9355"/>
      </w:tabs>
    </w:pPr>
  </w:style>
  <w:style w:type="character" w:customStyle="1" w:styleId="ad">
    <w:name w:val="Нижний колонтитул Знак"/>
    <w:link w:val="ac"/>
    <w:uiPriority w:val="99"/>
    <w:semiHidden/>
    <w:locked/>
    <w:rsid w:val="00A0218C"/>
    <w:rPr>
      <w:sz w:val="16"/>
      <w:szCs w:val="16"/>
    </w:rPr>
  </w:style>
  <w:style w:type="table" w:styleId="ae">
    <w:name w:val="Table Grid"/>
    <w:basedOn w:val="a1"/>
    <w:locked/>
    <w:rsid w:val="007C64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417167">
      <w:bodyDiv w:val="1"/>
      <w:marLeft w:val="0"/>
      <w:marRight w:val="0"/>
      <w:marTop w:val="0"/>
      <w:marBottom w:val="0"/>
      <w:divBdr>
        <w:top w:val="none" w:sz="0" w:space="0" w:color="auto"/>
        <w:left w:val="none" w:sz="0" w:space="0" w:color="auto"/>
        <w:bottom w:val="none" w:sz="0" w:space="0" w:color="auto"/>
        <w:right w:val="none" w:sz="0" w:space="0" w:color="auto"/>
      </w:divBdr>
    </w:div>
    <w:div w:id="1431656422">
      <w:marLeft w:val="0"/>
      <w:marRight w:val="0"/>
      <w:marTop w:val="0"/>
      <w:marBottom w:val="0"/>
      <w:divBdr>
        <w:top w:val="none" w:sz="0" w:space="0" w:color="auto"/>
        <w:left w:val="none" w:sz="0" w:space="0" w:color="auto"/>
        <w:bottom w:val="none" w:sz="0" w:space="0" w:color="auto"/>
        <w:right w:val="none" w:sz="0" w:space="0" w:color="auto"/>
      </w:divBdr>
    </w:div>
    <w:div w:id="1431656423">
      <w:marLeft w:val="0"/>
      <w:marRight w:val="0"/>
      <w:marTop w:val="0"/>
      <w:marBottom w:val="0"/>
      <w:divBdr>
        <w:top w:val="none" w:sz="0" w:space="0" w:color="auto"/>
        <w:left w:val="none" w:sz="0" w:space="0" w:color="auto"/>
        <w:bottom w:val="none" w:sz="0" w:space="0" w:color="auto"/>
        <w:right w:val="none" w:sz="0" w:space="0" w:color="auto"/>
      </w:divBdr>
    </w:div>
    <w:div w:id="1431656424">
      <w:marLeft w:val="0"/>
      <w:marRight w:val="0"/>
      <w:marTop w:val="0"/>
      <w:marBottom w:val="0"/>
      <w:divBdr>
        <w:top w:val="none" w:sz="0" w:space="0" w:color="auto"/>
        <w:left w:val="none" w:sz="0" w:space="0" w:color="auto"/>
        <w:bottom w:val="none" w:sz="0" w:space="0" w:color="auto"/>
        <w:right w:val="none" w:sz="0" w:space="0" w:color="auto"/>
      </w:divBdr>
    </w:div>
    <w:div w:id="1431656425">
      <w:marLeft w:val="0"/>
      <w:marRight w:val="0"/>
      <w:marTop w:val="0"/>
      <w:marBottom w:val="0"/>
      <w:divBdr>
        <w:top w:val="none" w:sz="0" w:space="0" w:color="auto"/>
        <w:left w:val="none" w:sz="0" w:space="0" w:color="auto"/>
        <w:bottom w:val="none" w:sz="0" w:space="0" w:color="auto"/>
        <w:right w:val="none" w:sz="0" w:space="0" w:color="auto"/>
      </w:divBdr>
    </w:div>
    <w:div w:id="1431656426">
      <w:marLeft w:val="0"/>
      <w:marRight w:val="0"/>
      <w:marTop w:val="0"/>
      <w:marBottom w:val="0"/>
      <w:divBdr>
        <w:top w:val="none" w:sz="0" w:space="0" w:color="auto"/>
        <w:left w:val="none" w:sz="0" w:space="0" w:color="auto"/>
        <w:bottom w:val="none" w:sz="0" w:space="0" w:color="auto"/>
        <w:right w:val="none" w:sz="0" w:space="0" w:color="auto"/>
      </w:divBdr>
    </w:div>
    <w:div w:id="1431656427">
      <w:marLeft w:val="0"/>
      <w:marRight w:val="0"/>
      <w:marTop w:val="0"/>
      <w:marBottom w:val="0"/>
      <w:divBdr>
        <w:top w:val="none" w:sz="0" w:space="0" w:color="auto"/>
        <w:left w:val="none" w:sz="0" w:space="0" w:color="auto"/>
        <w:bottom w:val="none" w:sz="0" w:space="0" w:color="auto"/>
        <w:right w:val="none" w:sz="0" w:space="0" w:color="auto"/>
      </w:divBdr>
    </w:div>
    <w:div w:id="1431656428">
      <w:marLeft w:val="0"/>
      <w:marRight w:val="0"/>
      <w:marTop w:val="0"/>
      <w:marBottom w:val="0"/>
      <w:divBdr>
        <w:top w:val="none" w:sz="0" w:space="0" w:color="auto"/>
        <w:left w:val="none" w:sz="0" w:space="0" w:color="auto"/>
        <w:bottom w:val="none" w:sz="0" w:space="0" w:color="auto"/>
        <w:right w:val="none" w:sz="0" w:space="0" w:color="auto"/>
      </w:divBdr>
    </w:div>
    <w:div w:id="1431656429">
      <w:marLeft w:val="0"/>
      <w:marRight w:val="0"/>
      <w:marTop w:val="0"/>
      <w:marBottom w:val="0"/>
      <w:divBdr>
        <w:top w:val="none" w:sz="0" w:space="0" w:color="auto"/>
        <w:left w:val="none" w:sz="0" w:space="0" w:color="auto"/>
        <w:bottom w:val="none" w:sz="0" w:space="0" w:color="auto"/>
        <w:right w:val="none" w:sz="0" w:space="0" w:color="auto"/>
      </w:divBdr>
    </w:div>
    <w:div w:id="1431656430">
      <w:marLeft w:val="0"/>
      <w:marRight w:val="0"/>
      <w:marTop w:val="0"/>
      <w:marBottom w:val="0"/>
      <w:divBdr>
        <w:top w:val="none" w:sz="0" w:space="0" w:color="auto"/>
        <w:left w:val="none" w:sz="0" w:space="0" w:color="auto"/>
        <w:bottom w:val="none" w:sz="0" w:space="0" w:color="auto"/>
        <w:right w:val="none" w:sz="0" w:space="0" w:color="auto"/>
      </w:divBdr>
    </w:div>
    <w:div w:id="1431656431">
      <w:marLeft w:val="0"/>
      <w:marRight w:val="0"/>
      <w:marTop w:val="0"/>
      <w:marBottom w:val="0"/>
      <w:divBdr>
        <w:top w:val="none" w:sz="0" w:space="0" w:color="auto"/>
        <w:left w:val="none" w:sz="0" w:space="0" w:color="auto"/>
        <w:bottom w:val="none" w:sz="0" w:space="0" w:color="auto"/>
        <w:right w:val="none" w:sz="0" w:space="0" w:color="auto"/>
      </w:divBdr>
    </w:div>
    <w:div w:id="1431656432">
      <w:marLeft w:val="0"/>
      <w:marRight w:val="0"/>
      <w:marTop w:val="0"/>
      <w:marBottom w:val="0"/>
      <w:divBdr>
        <w:top w:val="none" w:sz="0" w:space="0" w:color="auto"/>
        <w:left w:val="none" w:sz="0" w:space="0" w:color="auto"/>
        <w:bottom w:val="none" w:sz="0" w:space="0" w:color="auto"/>
        <w:right w:val="none" w:sz="0" w:space="0" w:color="auto"/>
      </w:divBdr>
    </w:div>
    <w:div w:id="1519854829">
      <w:bodyDiv w:val="1"/>
      <w:marLeft w:val="0"/>
      <w:marRight w:val="0"/>
      <w:marTop w:val="0"/>
      <w:marBottom w:val="0"/>
      <w:divBdr>
        <w:top w:val="none" w:sz="0" w:space="0" w:color="auto"/>
        <w:left w:val="none" w:sz="0" w:space="0" w:color="auto"/>
        <w:bottom w:val="none" w:sz="0" w:space="0" w:color="auto"/>
        <w:right w:val="none" w:sz="0" w:space="0" w:color="auto"/>
      </w:divBdr>
    </w:div>
    <w:div w:id="1726025634">
      <w:bodyDiv w:val="1"/>
      <w:marLeft w:val="0"/>
      <w:marRight w:val="0"/>
      <w:marTop w:val="0"/>
      <w:marBottom w:val="0"/>
      <w:divBdr>
        <w:top w:val="none" w:sz="0" w:space="0" w:color="auto"/>
        <w:left w:val="none" w:sz="0" w:space="0" w:color="auto"/>
        <w:bottom w:val="none" w:sz="0" w:space="0" w:color="auto"/>
        <w:right w:val="none" w:sz="0" w:space="0" w:color="auto"/>
      </w:divBdr>
    </w:div>
    <w:div w:id="187880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5C58A-7995-4EA4-BC7A-BD761EC97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4</Pages>
  <Words>514</Words>
  <Characters>3873</Characters>
  <Application>Microsoft Office Word</Application>
  <DocSecurity>0</DocSecurity>
  <Lines>32</Lines>
  <Paragraphs>8</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Company>
  <LinksUpToDate>false</LinksUpToDate>
  <CharactersWithSpaces>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lastModifiedBy>User</cp:lastModifiedBy>
  <cp:revision>8</cp:revision>
  <cp:lastPrinted>2021-07-09T08:06:00Z</cp:lastPrinted>
  <dcterms:created xsi:type="dcterms:W3CDTF">2022-03-03T08:45:00Z</dcterms:created>
  <dcterms:modified xsi:type="dcterms:W3CDTF">2025-03-31T08:23:00Z</dcterms:modified>
</cp:coreProperties>
</file>