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5"/>
        <w:gridCol w:w="604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26282f"/>
                <w:szCs w:val="28"/>
              </w:rPr>
            </w:pP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textDirection w:val="lrTb"/>
            <w:noWrap w:val="false"/>
          </w:tcPr>
          <w:p>
            <w:pPr>
              <w:jc w:val="center"/>
              <w:rPr>
                <w:color w:val="26282f"/>
                <w:szCs w:val="28"/>
              </w:rPr>
            </w:pP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textDirection w:val="lrTb"/>
            <w:noWrap w:val="false"/>
          </w:tcPr>
          <w:p>
            <w:pPr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Уведомление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проведении публичных консультаций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проекта муниципального нормативного правового акта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«Об организации </w:t>
            </w:r>
            <w:r>
              <w:rPr>
                <w:b/>
                <w:bCs/>
                <w:szCs w:val="28"/>
              </w:rPr>
              <w:t xml:space="preserve">коворкинг</w:t>
            </w:r>
            <w:r>
              <w:rPr>
                <w:b/>
                <w:bCs/>
                <w:szCs w:val="28"/>
              </w:rPr>
              <w:t xml:space="preserve">-центра и утверждении ус</w:t>
            </w:r>
            <w:r>
              <w:rPr>
                <w:b/>
                <w:bCs/>
                <w:szCs w:val="28"/>
              </w:rPr>
              <w:t xml:space="preserve">ловий и порядка предоставления в безвозмездное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r>
              <w:rPr>
                <w:b/>
                <w:bCs/>
                <w:szCs w:val="28"/>
              </w:rPr>
              <w:t xml:space="preserve">», рабочих мест в </w:t>
            </w:r>
            <w:r>
              <w:rPr>
                <w:b/>
                <w:bCs/>
                <w:szCs w:val="28"/>
              </w:rPr>
              <w:t xml:space="preserve">коворкинг</w:t>
            </w:r>
            <w:r>
              <w:rPr>
                <w:b/>
                <w:bCs/>
                <w:szCs w:val="28"/>
              </w:rPr>
              <w:t xml:space="preserve">-центре на территории муниципального образования Ленинградский район»</w:t>
            </w:r>
            <w:r>
              <w:rPr>
                <w:b/>
                <w:bCs/>
                <w:szCs w:val="28"/>
              </w:rPr>
            </w:r>
            <w:r>
              <w:rPr>
                <w:b/>
                <w:bCs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  <w:r>
              <w:rPr>
                <w:b/>
                <w:bCs/>
                <w:szCs w:val="28"/>
              </w:rPr>
            </w:r>
            <w:r>
              <w:rPr>
                <w:b/>
                <w:bCs/>
                <w:szCs w:val="28"/>
              </w:rPr>
            </w:r>
          </w:p>
          <w:p>
            <w:pPr>
              <w:ind w:firstLine="70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</w:r>
            <w:r>
              <w:rPr>
                <w:b/>
                <w:sz w:val="20"/>
                <w:szCs w:val="28"/>
              </w:rPr>
            </w:r>
            <w:r>
              <w:rPr>
                <w:b/>
                <w:sz w:val="20"/>
                <w:szCs w:val="28"/>
              </w:rPr>
            </w:r>
          </w:p>
          <w:p>
            <w:pPr>
              <w:ind w:firstLine="70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</w:r>
            <w:r>
              <w:rPr>
                <w:b/>
                <w:sz w:val="20"/>
                <w:szCs w:val="28"/>
              </w:rPr>
            </w:r>
            <w:r>
              <w:rPr>
                <w:b/>
                <w:sz w:val="20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709" w:leader="none"/>
              </w:tabs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Настоящим отдел экономики, прогнозирования и инвестиций администрации муниципального образования Ленинградский район   </w:t>
            </w:r>
            <w:r>
              <w:rPr>
                <w:szCs w:val="28"/>
              </w:rPr>
              <w:t xml:space="preserve">извещает о начале обсуждения проекта муниципального нормативного правового акта предлагаемого правового регулирования </w:t>
            </w:r>
            <w:r>
              <w:rPr>
                <w:szCs w:val="28"/>
              </w:rPr>
              <w:t xml:space="preserve">«Об организации </w:t>
            </w:r>
            <w:r>
              <w:rPr>
                <w:szCs w:val="28"/>
              </w:rPr>
              <w:t xml:space="preserve">коворкинг</w:t>
            </w:r>
            <w:r>
              <w:rPr>
                <w:szCs w:val="28"/>
              </w:rPr>
              <w:t xml:space="preserve">-центра и утверждении условий и порядка предоставления в безвозмездное пользование субъектам малого и среднего пр</w:t>
            </w:r>
            <w:r>
              <w:rPr>
                <w:szCs w:val="28"/>
              </w:rPr>
              <w:t xml:space="preserve">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рабочих мест в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коворкинг</w:t>
            </w:r>
            <w:r>
              <w:rPr>
                <w:szCs w:val="28"/>
              </w:rPr>
              <w:t xml:space="preserve">-центре на территории муниципального образования Ленинградский</w:t>
            </w:r>
            <w:r>
              <w:rPr>
                <w:szCs w:val="28"/>
              </w:rPr>
              <w:t xml:space="preserve"> район»</w:t>
            </w:r>
            <w:r>
              <w:rPr>
                <w:b/>
                <w:bCs/>
                <w:szCs w:val="28"/>
              </w:rPr>
            </w:r>
            <w:r>
              <w:rPr>
                <w:b/>
                <w:bCs/>
                <w:szCs w:val="28"/>
              </w:rPr>
            </w:r>
          </w:p>
          <w:p>
            <w:pPr>
              <w:ind w:firstLine="746"/>
              <w:jc w:val="both"/>
              <w:tabs>
                <w:tab w:val="left" w:pos="690" w:leader="none"/>
                <w:tab w:val="left" w:pos="867" w:leader="none"/>
              </w:tabs>
            </w:pPr>
            <w:r/>
            <w:r/>
          </w:p>
        </w:tc>
      </w:tr>
      <w:tr>
        <w:tblPrEx/>
        <w:trPr>
          <w:trHeight w:val="7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textDirection w:val="lrTb"/>
            <w:noWrap w:val="false"/>
          </w:tcPr>
          <w:p>
            <w:pPr>
              <w:ind w:firstLine="746"/>
              <w:jc w:val="both"/>
              <w:tabs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Предложения принимаются по адресу:</w:t>
            </w:r>
            <w:r>
              <w:t xml:space="preserve"> </w:t>
            </w:r>
            <w:r>
              <w:rPr>
                <w:szCs w:val="28"/>
              </w:rPr>
              <w:t xml:space="preserve">ст. Ленинградская, ул. Чернышевского, 179, а также по адресу электронной почты: ekonomlen@mail.ru.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firstLine="746"/>
              <w:jc w:val="both"/>
              <w:tabs>
                <w:tab w:val="left" w:pos="86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Сроки приема предложений:</w:t>
            </w:r>
            <w:r>
              <w:t xml:space="preserve"> </w:t>
            </w:r>
            <w:r>
              <w:rPr>
                <w:szCs w:val="28"/>
              </w:rPr>
              <w:t xml:space="preserve">с 27</w:t>
            </w:r>
            <w:r>
              <w:rPr>
                <w:szCs w:val="28"/>
              </w:rPr>
              <w:t xml:space="preserve"> декабря 2023 года по 18</w:t>
            </w:r>
            <w:r>
              <w:rPr>
                <w:szCs w:val="28"/>
              </w:rPr>
              <w:t xml:space="preserve"> января 2024 года.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firstLine="746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Место размещения уведомления о подготов</w:t>
            </w:r>
            <w:r>
              <w:rPr>
                <w:szCs w:val="28"/>
              </w:rPr>
              <w:t xml:space="preserve">ке проекта муниципального нормативного правового акта в </w:t>
            </w:r>
            <w:r>
              <w:rPr>
                <w:szCs w:val="28"/>
                <w:shd w:val="clear" w:color="auto" w:fill="ffffff"/>
              </w:rPr>
              <w:t xml:space="preserve">информационно-телекоммуникационной сети «Интернет»:  </w:t>
            </w:r>
            <w:hyperlink r:id="rId11" w:tooltip="http://adminlenkub.ru" w:history="1">
              <w:r>
                <w:rPr>
                  <w:rStyle w:val="887"/>
                  <w:szCs w:val="28"/>
                  <w:shd w:val="clear" w:color="auto" w:fill="ffffff"/>
                </w:rPr>
                <w:t xml:space="preserve">http://adminlenkub.ru</w:t>
              </w:r>
            </w:hyperlink>
            <w:r>
              <w:rPr>
                <w:szCs w:val="28"/>
                <w:shd w:val="clear" w:color="auto" w:fill="ffffff"/>
              </w:rPr>
              <w:t xml:space="preserve"> (Оценка регулирующего воздействия – ОРВ -</w:t>
            </w:r>
            <w:r>
              <w:t xml:space="preserve"> </w:t>
            </w:r>
            <w:r>
              <w:rPr>
                <w:szCs w:val="28"/>
                <w:shd w:val="clear" w:color="auto" w:fill="ffffff"/>
              </w:rPr>
              <w:t xml:space="preserve">Уведомления о проведении публичных консультац</w:t>
            </w:r>
            <w:r>
              <w:rPr>
                <w:szCs w:val="28"/>
                <w:shd w:val="clear" w:color="auto" w:fill="ffffff"/>
              </w:rPr>
              <w:t xml:space="preserve">ий по проектам муниципальных нормативных правовых актов).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textDirection w:val="lrTb"/>
            <w:noWrap w:val="false"/>
          </w:tcPr>
          <w:p>
            <w:pPr>
              <w:ind w:firstLine="746"/>
              <w:jc w:val="both"/>
              <w:tabs>
                <w:tab w:val="left" w:pos="837" w:leader="none"/>
              </w:tabs>
              <w:rPr>
                <w:sz w:val="24"/>
              </w:rPr>
            </w:pPr>
            <w:r>
              <w:rPr>
                <w:szCs w:val="28"/>
              </w:rPr>
              <w:t xml:space="preserve">Все поступившие предложения будут рассмотрены не позднее 25</w:t>
            </w:r>
            <w:r>
              <w:rPr>
                <w:szCs w:val="28"/>
              </w:rPr>
              <w:t xml:space="preserve"> января 2024 года и размещены на сайте  </w:t>
            </w:r>
            <w:hyperlink r:id="rId12" w:tooltip="http://adminlenkub.ru" w:history="1">
              <w:r>
                <w:rPr>
                  <w:rStyle w:val="887"/>
                  <w:szCs w:val="28"/>
                </w:rPr>
                <w:t xml:space="preserve">http://adminlenkub.ru</w:t>
              </w:r>
            </w:hyperlink>
            <w:r>
              <w:rPr>
                <w:szCs w:val="28"/>
              </w:rPr>
              <w:t xml:space="preserve"> в заключении об оценке регулирующего в</w:t>
            </w:r>
            <w:r>
              <w:rPr>
                <w:szCs w:val="28"/>
              </w:rPr>
              <w:t xml:space="preserve">оздействия проекта муниципального нормативного правового акта.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firstLine="746"/>
              <w:jc w:val="both"/>
              <w:tabs>
                <w:tab w:val="left" w:pos="882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851" w:footer="851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6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separate"/>
    </w:r>
    <w:r>
      <w:rPr>
        <w:rStyle w:val="905"/>
      </w:rPr>
      <w:t xml:space="preserve">2</w: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75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7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  <w:tabs>
          <w:tab w:val="num" w:pos="1129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  <w:tabs>
          <w:tab w:val="num" w:pos="2138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  <w:tabs>
          <w:tab w:val="num" w:pos="3207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  <w:tabs>
          <w:tab w:val="num" w:pos="3916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  <w:tabs>
          <w:tab w:val="num" w:pos="498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  <w:tabs>
          <w:tab w:val="num" w:pos="6763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  <w:tabs>
          <w:tab w:val="num" w:pos="7832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  <w:tabs>
          <w:tab w:val="num" w:pos="2149" w:leader="none"/>
        </w:tabs>
      </w:pPr>
      <w:rPr>
        <w:color w:val="26282f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  <w:tabs>
          <w:tab w:val="num" w:pos="2509" w:leader="none"/>
        </w:tabs>
      </w:pPr>
      <w:rPr>
        <w:color w:val="26282f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  <w:tabs>
          <w:tab w:val="num" w:pos="2509" w:leader="none"/>
        </w:tabs>
      </w:pPr>
      <w:rPr>
        <w:color w:val="26282f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  <w:tabs>
          <w:tab w:val="num" w:pos="2869" w:leader="none"/>
        </w:tabs>
      </w:pPr>
      <w:rPr>
        <w:color w:val="26282f"/>
        <w:sz w:val="28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 "/>
      <w:legacy w:legacy="1" w:legacyIndent="0" w:legacySpace="0"/>
      <w:lvlJc w:val="left"/>
      <w:pPr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20" w:hanging="360"/>
        <w:tabs>
          <w:tab w:val="num" w:pos="10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76" w:hanging="720"/>
        <w:tabs>
          <w:tab w:val="num" w:pos="1476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84" w:hanging="1080"/>
        <w:tabs>
          <w:tab w:val="num" w:pos="1884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1932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  <w:tabs>
          <w:tab w:val="num" w:pos="23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48" w:hanging="1800"/>
        <w:tabs>
          <w:tab w:val="num" w:pos="274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6" w:hanging="1800"/>
        <w:tabs>
          <w:tab w:val="num" w:pos="2796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04" w:hanging="2160"/>
        <w:tabs>
          <w:tab w:val="num" w:pos="3204" w:leader="none"/>
        </w:tabs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 "/>
      <w:legacy w:legacy="1" w:legacyIndent="0" w:legacySpace="0"/>
      <w:lvlJc w:val="left"/>
      <w:pPr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num w:numId="1">
    <w:abstractNumId w:val="5"/>
    <w:lvlOverride w:ilvl="0">
      <w:lvl w:ilvl="0">
        <w:start w:val="1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8"/>
    <w:lvlOverride w:ilvl="0">
      <w:lvl w:ilvl="0">
        <w:start w:val="1"/>
        <w:numFmt w:val="decimal"/>
        <w:isLgl w:val="false"/>
        <w:suff w:val="tab"/>
        <w:lvlText w:val="%1. "/>
        <w:legacy w:legacy="1" w:legacyIndent="0" w:legacySpace="0"/>
        <w:lvlJc w:val="left"/>
        <w:pPr>
          <w:ind w:left="992" w:hanging="283"/>
        </w:pPr>
        <w:rPr>
          <w:rFonts w:ascii="Times New Roman" w:hAnsi="Times New Roman"/>
          <w:b w:val="0"/>
          <w:i w:val="0"/>
          <w:sz w:val="28"/>
          <w:u w:val="none"/>
        </w:rPr>
      </w:lvl>
    </w:lvlOverride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Quote Char"/>
    <w:link w:val="751"/>
    <w:uiPriority w:val="29"/>
    <w:rPr>
      <w:i/>
    </w:rPr>
  </w:style>
  <w:style w:type="character" w:styleId="720">
    <w:name w:val="Intense Quote Char"/>
    <w:link w:val="753"/>
    <w:uiPriority w:val="30"/>
    <w:rPr>
      <w:i/>
    </w:rPr>
  </w:style>
  <w:style w:type="character" w:styleId="721">
    <w:name w:val="Footnote Text Char"/>
    <w:link w:val="888"/>
    <w:uiPriority w:val="99"/>
    <w:rPr>
      <w:sz w:val="18"/>
    </w:rPr>
  </w:style>
  <w:style w:type="character" w:styleId="722">
    <w:name w:val="Endnote Text Char"/>
    <w:link w:val="891"/>
    <w:uiPriority w:val="99"/>
    <w:rPr>
      <w:sz w:val="20"/>
    </w:rPr>
  </w:style>
  <w:style w:type="paragraph" w:styleId="723" w:default="1">
    <w:name w:val="Normal"/>
    <w:qFormat/>
    <w:rPr>
      <w:sz w:val="28"/>
      <w:szCs w:val="24"/>
      <w:lang w:eastAsia="ru-RU"/>
    </w:rPr>
  </w:style>
  <w:style w:type="paragraph" w:styleId="724">
    <w:name w:val="Heading 1"/>
    <w:basedOn w:val="723"/>
    <w:next w:val="723"/>
    <w:link w:val="919"/>
    <w:qFormat/>
    <w:pPr>
      <w:jc w:val="center"/>
      <w:keepNext/>
      <w:shd w:val="clear" w:color="auto" w:fill="ffffff"/>
      <w:outlineLvl w:val="0"/>
    </w:pPr>
    <w:rPr>
      <w:b/>
      <w:bCs/>
      <w:caps/>
      <w:color w:val="000000"/>
      <w:spacing w:val="-1"/>
      <w:sz w:val="24"/>
      <w:szCs w:val="16"/>
      <w:lang w:val="en-US" w:eastAsia="en-US"/>
    </w:rPr>
  </w:style>
  <w:style w:type="paragraph" w:styleId="725">
    <w:name w:val="Heading 2"/>
    <w:basedOn w:val="723"/>
    <w:next w:val="723"/>
    <w:link w:val="920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  <w:style w:type="paragraph" w:styleId="726">
    <w:name w:val="Heading 3"/>
    <w:basedOn w:val="723"/>
    <w:next w:val="723"/>
    <w:link w:val="921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uiPriority w:val="9"/>
    <w:rPr>
      <w:rFonts w:ascii="Arial" w:hAnsi="Arial" w:eastAsia="Arial" w:cs="Arial"/>
      <w:sz w:val="34"/>
    </w:rPr>
  </w:style>
  <w:style w:type="character" w:styleId="73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6">
    <w:name w:val="No Spacing"/>
    <w:qFormat/>
    <w:pPr>
      <w:jc w:val="both"/>
    </w:pPr>
    <w:rPr>
      <w:rFonts w:eastAsia="Calibri"/>
      <w:sz w:val="28"/>
      <w:szCs w:val="28"/>
      <w:lang w:eastAsia="en-US"/>
    </w:rPr>
  </w:style>
  <w:style w:type="paragraph" w:styleId="747">
    <w:name w:val="Title"/>
    <w:basedOn w:val="723"/>
    <w:link w:val="925"/>
    <w:qFormat/>
    <w:pPr>
      <w:jc w:val="center"/>
    </w:pPr>
    <w:rPr>
      <w:b/>
      <w:bCs/>
      <w:sz w:val="32"/>
      <w:lang w:val="en-US" w:eastAsia="en-US"/>
    </w:rPr>
  </w:style>
  <w:style w:type="character" w:styleId="748" w:customStyle="1">
    <w:name w:val="Title Char"/>
    <w:uiPriority w:val="10"/>
    <w:rPr>
      <w:sz w:val="48"/>
      <w:szCs w:val="48"/>
    </w:rPr>
  </w:style>
  <w:style w:type="paragraph" w:styleId="749">
    <w:name w:val="Subtitle"/>
    <w:basedOn w:val="723"/>
    <w:link w:val="911"/>
    <w:qFormat/>
    <w:pPr>
      <w:jc w:val="center"/>
    </w:pPr>
    <w:rPr>
      <w:b/>
      <w:bCs/>
    </w:rPr>
  </w:style>
  <w:style w:type="character" w:styleId="750" w:customStyle="1">
    <w:name w:val="Subtitle Char"/>
    <w:uiPriority w:val="11"/>
    <w:rPr>
      <w:sz w:val="24"/>
      <w:szCs w:val="24"/>
    </w:rPr>
  </w:style>
  <w:style w:type="paragraph" w:styleId="751">
    <w:name w:val="Quote"/>
    <w:basedOn w:val="723"/>
    <w:next w:val="72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3"/>
    <w:next w:val="72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23"/>
    <w:link w:val="92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56" w:customStyle="1">
    <w:name w:val="Header Char"/>
    <w:uiPriority w:val="99"/>
  </w:style>
  <w:style w:type="paragraph" w:styleId="757">
    <w:name w:val="Footer"/>
    <w:basedOn w:val="723"/>
    <w:link w:val="92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58" w:customStyle="1">
    <w:name w:val="Footer Char"/>
    <w:uiPriority w:val="99"/>
  </w:style>
  <w:style w:type="paragraph" w:styleId="759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uiPriority w:val="99"/>
  </w:style>
  <w:style w:type="table" w:styleId="761">
    <w:name w:val="Table Grid"/>
    <w:basedOn w:val="734"/>
    <w:tblPr/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rPr>
      <w:color w:val="002680"/>
      <w:u w:val="single"/>
    </w:rPr>
  </w:style>
  <w:style w:type="paragraph" w:styleId="888">
    <w:name w:val="footnote text"/>
    <w:basedOn w:val="723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23"/>
    <w:link w:val="892"/>
    <w:uiPriority w:val="99"/>
    <w:semiHidden/>
    <w:unhideWhenUsed/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23"/>
    <w:next w:val="723"/>
    <w:uiPriority w:val="39"/>
    <w:unhideWhenUsed/>
    <w:pPr>
      <w:spacing w:after="57"/>
    </w:pPr>
  </w:style>
  <w:style w:type="paragraph" w:styleId="895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6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7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8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9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00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01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2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23"/>
    <w:next w:val="723"/>
    <w:uiPriority w:val="99"/>
    <w:unhideWhenUsed/>
  </w:style>
  <w:style w:type="character" w:styleId="905">
    <w:name w:val="page number"/>
    <w:basedOn w:val="733"/>
  </w:style>
  <w:style w:type="paragraph" w:styleId="906" w:customStyle="1">
    <w:name w:val="Heading"/>
    <w:pPr>
      <w:widowControl w:val="off"/>
    </w:pPr>
    <w:rPr>
      <w:rFonts w:ascii="Arial" w:hAnsi="Arial" w:cs="Arial"/>
      <w:b/>
      <w:bCs/>
      <w:sz w:val="22"/>
      <w:szCs w:val="22"/>
      <w:lang w:eastAsia="ru-RU"/>
    </w:rPr>
  </w:style>
  <w:style w:type="paragraph" w:styleId="907">
    <w:name w:val="Balloon Text"/>
    <w:basedOn w:val="723"/>
    <w:link w:val="927"/>
    <w:semiHidden/>
    <w:rPr>
      <w:rFonts w:ascii="Tahoma" w:hAnsi="Tahoma"/>
      <w:sz w:val="16"/>
      <w:szCs w:val="16"/>
      <w:lang w:val="en-US" w:eastAsia="en-US"/>
    </w:rPr>
  </w:style>
  <w:style w:type="paragraph" w:styleId="908">
    <w:name w:val="Body Text Indent"/>
    <w:basedOn w:val="723"/>
    <w:link w:val="926"/>
    <w:pPr>
      <w:ind w:firstLine="708"/>
      <w:jc w:val="both"/>
    </w:pPr>
    <w:rPr>
      <w:sz w:val="24"/>
      <w:lang w:val="en-US" w:eastAsia="en-US"/>
    </w:rPr>
  </w:style>
  <w:style w:type="character" w:styleId="909" w:customStyle="1">
    <w:name w:val="Гипертекстовая ссылка"/>
    <w:rPr>
      <w:color w:val="008000"/>
      <w:sz w:val="16"/>
      <w:szCs w:val="16"/>
      <w:u w:val="single"/>
    </w:rPr>
  </w:style>
  <w:style w:type="paragraph" w:styleId="910" w:customStyle="1">
    <w:name w:val="Знак Знак Знак Знак"/>
    <w:basedOn w:val="723"/>
    <w:pPr>
      <w:spacing w:after="160" w:line="240" w:lineRule="exact"/>
    </w:pPr>
    <w:rPr>
      <w:sz w:val="20"/>
      <w:szCs w:val="20"/>
    </w:rPr>
  </w:style>
  <w:style w:type="character" w:styleId="911" w:customStyle="1">
    <w:name w:val="Подзаголовок Знак"/>
    <w:link w:val="749"/>
    <w:rPr>
      <w:b/>
      <w:bCs/>
      <w:sz w:val="28"/>
      <w:szCs w:val="24"/>
      <w:lang w:val="ru-RU" w:eastAsia="ru-RU" w:bidi="ar-SA"/>
    </w:rPr>
  </w:style>
  <w:style w:type="character" w:styleId="912" w:customStyle="1">
    <w:name w:val="Font Style36"/>
    <w:rPr>
      <w:rFonts w:ascii="Times New Roman" w:hAnsi="Times New Roman" w:eastAsia="Times New Roman" w:cs="Times New Roman"/>
      <w:b/>
      <w:bCs/>
    </w:rPr>
  </w:style>
  <w:style w:type="paragraph" w:styleId="913" w:customStyle="1">
    <w:name w:val="ConsPlusCell"/>
    <w:link w:val="914"/>
    <w:rPr>
      <w:rFonts w:ascii="Arial" w:hAnsi="Arial" w:cs="Arial"/>
      <w:lang w:eastAsia="ru-RU"/>
    </w:rPr>
  </w:style>
  <w:style w:type="character" w:styleId="914" w:customStyle="1">
    <w:name w:val="ConsPlusCell Знак"/>
    <w:link w:val="913"/>
    <w:rPr>
      <w:rFonts w:ascii="Arial" w:hAnsi="Arial" w:cs="Arial"/>
      <w:lang w:val="ru-RU" w:eastAsia="ru-RU" w:bidi="ar-SA"/>
    </w:rPr>
  </w:style>
  <w:style w:type="character" w:styleId="915" w:customStyle="1">
    <w:name w:val="Заголовок своего сообщения"/>
    <w:rPr>
      <w:b/>
      <w:bCs/>
      <w:color w:val="26282f"/>
    </w:rPr>
  </w:style>
  <w:style w:type="character" w:styleId="916" w:customStyle="1">
    <w:name w:val="Цветовое выделение"/>
    <w:rPr>
      <w:b/>
      <w:bCs/>
      <w:color w:val="26282f"/>
      <w:sz w:val="26"/>
      <w:szCs w:val="26"/>
    </w:rPr>
  </w:style>
  <w:style w:type="paragraph" w:styleId="917" w:customStyle="1">
    <w:name w:val="Нормальный (таблица)"/>
    <w:basedOn w:val="723"/>
    <w:next w:val="723"/>
    <w:pPr>
      <w:jc w:val="both"/>
      <w:widowControl w:val="off"/>
    </w:pPr>
    <w:rPr>
      <w:rFonts w:ascii="Arial" w:hAnsi="Arial"/>
      <w:sz w:val="24"/>
    </w:rPr>
  </w:style>
  <w:style w:type="paragraph" w:styleId="918" w:customStyle="1">
    <w:name w:val="Прижатый влево"/>
    <w:basedOn w:val="723"/>
    <w:next w:val="723"/>
    <w:pPr>
      <w:widowControl w:val="off"/>
    </w:pPr>
    <w:rPr>
      <w:rFonts w:ascii="Arial" w:hAnsi="Arial"/>
      <w:sz w:val="24"/>
    </w:rPr>
  </w:style>
  <w:style w:type="character" w:styleId="919" w:customStyle="1">
    <w:name w:val="Заголовок 1 Знак"/>
    <w:link w:val="724"/>
    <w:rPr>
      <w:b/>
      <w:bCs/>
      <w:caps/>
      <w:color w:val="000000"/>
      <w:spacing w:val="-1"/>
      <w:sz w:val="24"/>
      <w:szCs w:val="16"/>
      <w:shd w:val="clear" w:color="auto" w:fill="ffffff"/>
    </w:rPr>
  </w:style>
  <w:style w:type="character" w:styleId="920" w:customStyle="1">
    <w:name w:val="Заголовок 2 Знак"/>
    <w:link w:val="725"/>
    <w:rPr>
      <w:rFonts w:ascii="Arial" w:hAnsi="Arial" w:cs="Arial"/>
      <w:b/>
      <w:bCs/>
      <w:i/>
      <w:iCs/>
      <w:sz w:val="28"/>
      <w:szCs w:val="28"/>
    </w:rPr>
  </w:style>
  <w:style w:type="character" w:styleId="921" w:customStyle="1">
    <w:name w:val="Заголовок 3 Знак"/>
    <w:link w:val="726"/>
    <w:rPr>
      <w:rFonts w:ascii="Arial" w:hAnsi="Arial" w:cs="Arial"/>
      <w:b/>
      <w:bCs/>
      <w:sz w:val="26"/>
      <w:szCs w:val="26"/>
    </w:rPr>
  </w:style>
  <w:style w:type="character" w:styleId="922">
    <w:name w:val="FollowedHyperlink"/>
    <w:uiPriority w:val="99"/>
    <w:unhideWhenUsed/>
    <w:rPr>
      <w:color w:val="800080"/>
      <w:u w:val="single"/>
    </w:rPr>
  </w:style>
  <w:style w:type="character" w:styleId="923" w:customStyle="1">
    <w:name w:val="Верхний колонтитул Знак"/>
    <w:link w:val="755"/>
    <w:rPr>
      <w:sz w:val="28"/>
      <w:szCs w:val="24"/>
    </w:rPr>
  </w:style>
  <w:style w:type="character" w:styleId="924" w:customStyle="1">
    <w:name w:val="Нижний колонтитул Знак"/>
    <w:link w:val="757"/>
    <w:rPr>
      <w:sz w:val="28"/>
      <w:szCs w:val="24"/>
    </w:rPr>
  </w:style>
  <w:style w:type="character" w:styleId="925" w:customStyle="1">
    <w:name w:val="Название Знак"/>
    <w:link w:val="747"/>
    <w:rPr>
      <w:b/>
      <w:bCs/>
      <w:sz w:val="32"/>
      <w:szCs w:val="24"/>
    </w:rPr>
  </w:style>
  <w:style w:type="character" w:styleId="926" w:customStyle="1">
    <w:name w:val="Основной текст с отступом Знак"/>
    <w:link w:val="908"/>
    <w:rPr>
      <w:sz w:val="24"/>
      <w:szCs w:val="24"/>
    </w:rPr>
  </w:style>
  <w:style w:type="character" w:styleId="927" w:customStyle="1">
    <w:name w:val="Текст выноски Знак"/>
    <w:link w:val="907"/>
    <w:semiHidden/>
    <w:rPr>
      <w:rFonts w:ascii="Tahoma" w:hAnsi="Tahoma" w:cs="Tahoma"/>
      <w:sz w:val="16"/>
      <w:szCs w:val="16"/>
    </w:rPr>
  </w:style>
  <w:style w:type="paragraph" w:styleId="928" w:customStyle="1">
    <w:name w:val="Знак Знак Знак Знак"/>
    <w:basedOn w:val="723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adminlenkub.ru" TargetMode="External"/><Relationship Id="rId12" Type="http://schemas.openxmlformats.org/officeDocument/2006/relationships/hyperlink" Target="http://adminlenku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user</dc:creator>
  <cp:revision>11</cp:revision>
  <dcterms:created xsi:type="dcterms:W3CDTF">2023-11-10T10:16:00Z</dcterms:created>
  <dcterms:modified xsi:type="dcterms:W3CDTF">2023-12-27T08:10:42Z</dcterms:modified>
  <cp:version>1048576</cp:version>
</cp:coreProperties>
</file>