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4"/>
        <w:jc w:val="center"/>
        <w:spacing w:line="240" w:lineRule="atLeast"/>
        <w:rPr>
          <w:b/>
          <w:sz w:val="32"/>
          <w:szCs w:val="32"/>
        </w:rPr>
      </w:pPr>
      <w:r>
        <w:rPr>
          <w:sz w:val="28"/>
          <w:szCs w:val="28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66725" cy="571500"/>
                <wp:effectExtent l="0" t="0" r="0" b="0"/>
                <wp:docPr id="1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>
                          <a:off x="0" y="0"/>
                          <a:ext cx="4667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6.75pt;height:45.00pt;mso-wrap-distance-left:0.00pt;mso-wrap-distance-top:0.00pt;mso-wrap-distance-right:0.00pt;mso-wrap-distance-bottom:0.00pt;rotation:0;" stroked="f">
                <v:path textboxrect="0,0,0,0"/>
                <v:imagedata r:id="rId9" o:title=""/>
              </v:shape>
            </w:pict>
          </mc:Fallback>
        </mc:AlternateContent>
      </w:r>
      <w:r>
        <w:rPr>
          <w:sz w:val="28"/>
          <w:szCs w:val="28"/>
        </w:rPr>
        <w:t xml:space="preserve">                      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37"/>
        <w:ind w:right="-139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СОВЕТА МУНИЦИПАЛЬНОГО ОБРАЗОВАНИЯ </w:t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pStyle w:val="837"/>
        <w:ind w:right="-139"/>
        <w:jc w:val="center"/>
        <w:rPr>
          <w:b/>
          <w:bCs/>
        </w:rPr>
      </w:pPr>
      <w:r>
        <w:rPr>
          <w:b/>
          <w:bCs/>
          <w:szCs w:val="28"/>
        </w:rPr>
        <w:t xml:space="preserve">ЛЕНИНГРАДСКИЙ МУНИЦИПАЛЬНЫЙ ОКРУГ </w:t>
      </w:r>
      <w:r>
        <w:rPr>
          <w:b/>
          <w:bCs/>
        </w:rPr>
      </w:r>
      <w:r>
        <w:rPr>
          <w:b/>
          <w:bCs/>
        </w:rPr>
      </w:r>
    </w:p>
    <w:p>
      <w:pPr>
        <w:pStyle w:val="837"/>
        <w:ind w:right="-139"/>
        <w:jc w:val="center"/>
        <w:rPr>
          <w:b/>
          <w:bCs/>
          <w:sz w:val="26"/>
          <w:szCs w:val="26"/>
        </w:rPr>
      </w:pPr>
      <w:r>
        <w:rPr>
          <w:b/>
          <w:bCs/>
          <w:szCs w:val="28"/>
        </w:rPr>
        <w:t xml:space="preserve">КРАСНОДАРСКОГО КРАЯ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jc w:val="center"/>
        <w:rPr>
          <w:b/>
          <w:bCs/>
        </w:rPr>
      </w:pPr>
      <w:r>
        <w:rPr>
          <w:b/>
          <w:bCs/>
        </w:rPr>
        <w:t xml:space="preserve">ПЕРВОГО СОЗЫВА</w:t>
      </w:r>
      <w:r>
        <w:rPr>
          <w:b/>
          <w:bCs/>
        </w:rPr>
      </w:r>
      <w:r>
        <w:rPr>
          <w:b/>
          <w:bCs/>
        </w:rPr>
      </w:r>
    </w:p>
    <w:p>
      <w:pPr>
        <w:pStyle w:val="836"/>
        <w:jc w:val="center"/>
        <w:rPr>
          <w:b/>
          <w:bCs/>
        </w:rPr>
      </w:pPr>
      <w:r>
        <w:rPr>
          <w:b/>
          <w:szCs w:val="28"/>
          <w:highlight w:val="none"/>
        </w:rPr>
      </w:r>
      <w:r>
        <w:rPr>
          <w:b/>
          <w:szCs w:val="28"/>
          <w:highlight w:val="none"/>
        </w:rPr>
      </w:r>
      <w:r>
        <w:rPr>
          <w:b/>
          <w:bCs/>
        </w:rPr>
      </w:r>
    </w:p>
    <w:p>
      <w:pPr>
        <w:pStyle w:val="836"/>
        <w:jc w:val="center"/>
        <w:rPr>
          <w:b/>
          <w:bCs/>
          <w:highlight w:val="none"/>
        </w:rPr>
      </w:pPr>
      <w:r>
        <w:rPr>
          <w:b/>
          <w:szCs w:val="28"/>
        </w:rPr>
        <w:t xml:space="preserve">РЕШЕНИЕ</w:t>
      </w:r>
      <w:r>
        <w:rPr>
          <w:b/>
          <w:szCs w:val="28"/>
        </w:rPr>
      </w:r>
      <w:r>
        <w:rPr>
          <w:b/>
          <w:bCs/>
          <w:highlight w:val="none"/>
        </w:rPr>
      </w:r>
    </w:p>
    <w:p>
      <w:pPr>
        <w:pStyle w:val="834"/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34"/>
        <w:jc w:val="center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</w:r>
      <w:r>
        <w:rPr>
          <w:sz w:val="28"/>
        </w:rPr>
      </w:r>
    </w:p>
    <w:p>
      <w:pPr>
        <w:pStyle w:val="834"/>
        <w:jc w:val="both"/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 xml:space="preserve">04.03.2025 г.                                                                                                    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23</w:t>
      </w:r>
      <w:r>
        <w:rPr>
          <w:sz w:val="28"/>
        </w:rPr>
      </w:r>
    </w:p>
    <w:p>
      <w:pPr>
        <w:pStyle w:val="834"/>
        <w:jc w:val="center"/>
        <w:rPr>
          <w:sz w:val="28"/>
        </w:rPr>
      </w:pPr>
      <w:r>
        <w:rPr>
          <w:sz w:val="28"/>
        </w:rPr>
        <w:t xml:space="preserve">станица Ленинградская</w:t>
      </w:r>
      <w:r>
        <w:rPr>
          <w:sz w:val="28"/>
        </w:rPr>
      </w:r>
      <w:r>
        <w:rPr>
          <w:sz w:val="28"/>
        </w:rPr>
      </w:r>
    </w:p>
    <w:p>
      <w:pPr>
        <w:pStyle w:val="834"/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34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35"/>
      </w:pPr>
      <w:r>
        <w:t xml:space="preserve">О присвоении звания</w:t>
      </w:r>
      <w:r/>
    </w:p>
    <w:p>
      <w:pPr>
        <w:pStyle w:val="834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«Почетный гражданин Ленинградского муниципального округа»</w:t>
      </w:r>
      <w:r>
        <w:rPr>
          <w:b/>
          <w:bCs/>
          <w:sz w:val="28"/>
        </w:rPr>
      </w:r>
      <w:r>
        <w:rPr>
          <w:b/>
          <w:bCs/>
          <w:sz w:val="28"/>
        </w:rPr>
      </w:r>
    </w:p>
    <w:p>
      <w:pPr>
        <w:pStyle w:val="834"/>
        <w:jc w:val="center"/>
        <w:rPr>
          <w:b/>
          <w:bCs/>
          <w:sz w:val="28"/>
        </w:rPr>
      </w:pPr>
      <w:r>
        <w:rPr>
          <w:b/>
          <w:bCs/>
          <w:sz w:val="28"/>
        </w:rPr>
      </w:r>
      <w:r>
        <w:rPr>
          <w:b/>
          <w:bCs/>
          <w:sz w:val="28"/>
        </w:rPr>
      </w:r>
      <w:r>
        <w:rPr>
          <w:b/>
          <w:bCs/>
          <w:sz w:val="28"/>
        </w:rPr>
      </w:r>
    </w:p>
    <w:p>
      <w:pPr>
        <w:pStyle w:val="834"/>
        <w:jc w:val="center"/>
        <w:rPr>
          <w:b/>
          <w:bCs/>
          <w:sz w:val="28"/>
        </w:rPr>
      </w:pPr>
      <w:r>
        <w:rPr>
          <w:b/>
          <w:bCs/>
          <w:sz w:val="28"/>
        </w:rPr>
      </w:r>
      <w:r>
        <w:rPr>
          <w:b/>
          <w:bCs/>
          <w:sz w:val="28"/>
        </w:rPr>
      </w:r>
      <w:r>
        <w:rPr>
          <w:b/>
          <w:bCs/>
          <w:sz w:val="28"/>
        </w:rPr>
      </w:r>
    </w:p>
    <w:p>
      <w:pPr>
        <w:pStyle w:val="834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За выдающиеся заслуги перед Ленинградским муниципальным округом, на основании пункта 3.11. Пол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жения «О</w:t>
      </w:r>
      <w:r>
        <w:rPr>
          <w:sz w:val="28"/>
          <w:szCs w:val="28"/>
        </w:rPr>
        <w:t xml:space="preserve"> звании «Почетный гражданин Ленинградского муниципального округа»</w:t>
      </w:r>
      <w:r>
        <w:rPr>
          <w:sz w:val="28"/>
          <w:szCs w:val="28"/>
        </w:rPr>
        <w:t xml:space="preserve">, утвержде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ного решением Совета </w:t>
      </w:r>
      <w:r>
        <w:rPr>
          <w:sz w:val="28"/>
          <w:szCs w:val="28"/>
        </w:rPr>
        <w:t xml:space="preserve">муниципального образования Ленинградский муниципальный округ</w:t>
      </w:r>
      <w:r>
        <w:rPr>
          <w:sz w:val="28"/>
          <w:szCs w:val="28"/>
        </w:rPr>
        <w:t xml:space="preserve"> Краснодарского края от 20 февраля 2025</w:t>
      </w:r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18</w:t>
      </w:r>
      <w:r>
        <w:rPr>
          <w:sz w:val="28"/>
          <w:szCs w:val="28"/>
        </w:rPr>
        <w:t xml:space="preserve">, Совет муниципального образования Ленинградский муниципальный округ Краснодарского края</w:t>
      </w:r>
      <w:r>
        <w:rPr>
          <w:sz w:val="28"/>
          <w:szCs w:val="28"/>
        </w:rPr>
        <w:t xml:space="preserve">          р е ш и л: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8"/>
        <w:rPr>
          <w:szCs w:val="28"/>
        </w:rPr>
      </w:pPr>
      <w:r>
        <w:rPr>
          <w:szCs w:val="28"/>
        </w:rPr>
        <w:tab/>
        <w:t xml:space="preserve">1. Присвоить звание «Почетный гражданин Ленинградского муниципального округа»:</w:t>
      </w:r>
      <w:r>
        <w:rPr>
          <w:szCs w:val="28"/>
        </w:rPr>
      </w:r>
      <w:r>
        <w:rPr>
          <w:szCs w:val="28"/>
        </w:rPr>
      </w:r>
    </w:p>
    <w:p>
      <w:pPr>
        <w:pStyle w:val="838"/>
        <w:rPr>
          <w:sz w:val="28"/>
          <w:szCs w:val="28"/>
        </w:rPr>
      </w:pPr>
      <w:r>
        <w:rPr>
          <w:szCs w:val="28"/>
        </w:rPr>
        <w:tab/>
      </w: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Бондюк Борису Яковлевичу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         - Гузенко Михаилу Леонтьевичу;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firstLine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          - Чигринцеву Геннадию Игнатьевичу.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лав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Ленинградского муниципального округа</w:t>
      </w:r>
      <w:r>
        <w:rPr>
          <w:sz w:val="28"/>
          <w:szCs w:val="28"/>
        </w:rPr>
        <w:t xml:space="preserve"> в торж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ственной обстановке </w:t>
      </w:r>
      <w:r>
        <w:rPr>
          <w:sz w:val="28"/>
          <w:szCs w:val="28"/>
        </w:rPr>
        <w:t xml:space="preserve">вручить уд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стоверени</w:t>
      </w:r>
      <w:r>
        <w:rPr>
          <w:sz w:val="28"/>
          <w:szCs w:val="28"/>
        </w:rPr>
        <w:t xml:space="preserve">я П</w:t>
      </w:r>
      <w:r>
        <w:rPr>
          <w:sz w:val="28"/>
          <w:szCs w:val="28"/>
        </w:rPr>
        <w:t xml:space="preserve">очетн</w:t>
      </w:r>
      <w:r>
        <w:rPr>
          <w:sz w:val="28"/>
          <w:szCs w:val="28"/>
        </w:rPr>
        <w:t xml:space="preserve">ым</w:t>
      </w:r>
      <w:r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 xml:space="preserve">ам </w:t>
      </w:r>
      <w:r>
        <w:rPr>
          <w:sz w:val="28"/>
          <w:szCs w:val="28"/>
        </w:rPr>
        <w:t xml:space="preserve">Ленинградского </w:t>
      </w:r>
      <w:r>
        <w:rPr>
          <w:sz w:val="28"/>
          <w:szCs w:val="28"/>
        </w:rPr>
        <w:t xml:space="preserve">муниципального округа.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8"/>
        <w:rPr>
          <w:szCs w:val="28"/>
        </w:rPr>
      </w:pPr>
      <w:r>
        <w:rPr>
          <w:szCs w:val="28"/>
        </w:rPr>
        <w:tab/>
        <w:t xml:space="preserve">3. Контроль за исполнением данного решения возложить на комиссию по вопросам социально-правовой политики и взаимодействию с общественными организациями Совета муниципального образования Ленинградский муниципальный округ Краснодарского края (</w:t>
      </w:r>
      <w:r>
        <w:rPr>
          <w:szCs w:val="28"/>
        </w:rPr>
        <w:t xml:space="preserve">Баева Н.Н.</w:t>
      </w:r>
      <w:r>
        <w:rPr>
          <w:szCs w:val="28"/>
        </w:rPr>
        <w:t xml:space="preserve">).</w:t>
      </w:r>
      <w:r>
        <w:rPr>
          <w:szCs w:val="28"/>
        </w:rPr>
      </w:r>
      <w:r>
        <w:rPr>
          <w:szCs w:val="28"/>
        </w:rPr>
      </w:r>
    </w:p>
    <w:p>
      <w:pPr>
        <w:pStyle w:val="838"/>
      </w:pPr>
      <w:r>
        <w:tab/>
        <w:t xml:space="preserve">4. Настоящее решение вступает в силу со дня его подписания и подлежит опубликованию в газете «Степные зори».</w:t>
      </w:r>
      <w:r/>
    </w:p>
    <w:p>
      <w:pPr>
        <w:pStyle w:val="838"/>
      </w:pPr>
      <w:r/>
      <w:r/>
    </w:p>
    <w:p>
      <w:pPr>
        <w:pStyle w:val="838"/>
      </w:pPr>
      <w:r/>
      <w:r/>
    </w:p>
    <w:p>
      <w:pPr>
        <w:pStyle w:val="838"/>
        <w:rPr>
          <w:szCs w:val="28"/>
        </w:rPr>
      </w:pPr>
      <w:r>
        <w:rPr>
          <w:szCs w:val="28"/>
        </w:rPr>
        <w:t xml:space="preserve">Председатель Совета</w:t>
      </w:r>
      <w:r>
        <w:rPr>
          <w:szCs w:val="28"/>
        </w:rPr>
      </w:r>
      <w:r>
        <w:rPr>
          <w:szCs w:val="28"/>
        </w:rPr>
      </w:r>
    </w:p>
    <w:p>
      <w:pPr>
        <w:pStyle w:val="8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Ленинградского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</w:t>
      </w:r>
      <w:r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И.А.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Горе</w:t>
      </w:r>
      <w:r>
        <w:rPr>
          <w:sz w:val="28"/>
          <w:szCs w:val="28"/>
        </w:rPr>
        <w:t xml:space="preserve">л</w:t>
      </w:r>
      <w:r>
        <w:rPr>
          <w:sz w:val="28"/>
          <w:szCs w:val="28"/>
        </w:rPr>
        <w:t xml:space="preserve">ко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397" w:right="624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6060405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4"/>
    <w:next w:val="834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4"/>
    <w:next w:val="834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4"/>
    <w:next w:val="834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4"/>
    <w:uiPriority w:val="34"/>
    <w:qFormat/>
    <w:pPr>
      <w:contextualSpacing/>
      <w:ind w:left="720"/>
    </w:p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34"/>
    <w:next w:val="834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link w:val="676"/>
    <w:uiPriority w:val="10"/>
    <w:rPr>
      <w:sz w:val="48"/>
      <w:szCs w:val="48"/>
    </w:rPr>
  </w:style>
  <w:style w:type="paragraph" w:styleId="678">
    <w:name w:val="Subtitle"/>
    <w:basedOn w:val="834"/>
    <w:next w:val="834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link w:val="678"/>
    <w:uiPriority w:val="11"/>
    <w:rPr>
      <w:sz w:val="24"/>
      <w:szCs w:val="24"/>
    </w:rPr>
  </w:style>
  <w:style w:type="paragraph" w:styleId="680">
    <w:name w:val="Quote"/>
    <w:basedOn w:val="834"/>
    <w:next w:val="834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4"/>
    <w:next w:val="834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4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link w:val="684"/>
    <w:uiPriority w:val="99"/>
  </w:style>
  <w:style w:type="paragraph" w:styleId="686">
    <w:name w:val="Footer"/>
    <w:basedOn w:val="834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link w:val="686"/>
    <w:uiPriority w:val="99"/>
  </w:style>
  <w:style w:type="paragraph" w:styleId="688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next w:val="834"/>
    <w:link w:val="834"/>
    <w:qFormat/>
    <w:rPr>
      <w:rFonts w:eastAsia="Times New Roman"/>
      <w:sz w:val="24"/>
      <w:szCs w:val="24"/>
      <w:lang w:val="ru-RU" w:eastAsia="ru-RU" w:bidi="ar-SA"/>
    </w:rPr>
  </w:style>
  <w:style w:type="paragraph" w:styleId="835">
    <w:name w:val="Заголовок 1"/>
    <w:basedOn w:val="834"/>
    <w:next w:val="834"/>
    <w:link w:val="842"/>
    <w:qFormat/>
    <w:pPr>
      <w:jc w:val="center"/>
      <w:keepNext/>
      <w:outlineLvl w:val="0"/>
    </w:pPr>
    <w:rPr>
      <w:b/>
      <w:bCs/>
      <w:sz w:val="28"/>
    </w:rPr>
  </w:style>
  <w:style w:type="paragraph" w:styleId="836">
    <w:name w:val="Заголовок 2"/>
    <w:basedOn w:val="834"/>
    <w:next w:val="834"/>
    <w:link w:val="843"/>
    <w:semiHidden/>
    <w:unhideWhenUsed/>
    <w:qFormat/>
    <w:pPr>
      <w:keepNext/>
      <w:outlineLvl w:val="1"/>
    </w:pPr>
    <w:rPr>
      <w:sz w:val="28"/>
    </w:rPr>
  </w:style>
  <w:style w:type="paragraph" w:styleId="837">
    <w:name w:val="Заголовок 3"/>
    <w:basedOn w:val="834"/>
    <w:next w:val="834"/>
    <w:link w:val="844"/>
    <w:semiHidden/>
    <w:unhideWhenUsed/>
    <w:qFormat/>
    <w:pPr>
      <w:ind w:right="98"/>
      <w:keepNext/>
      <w:outlineLvl w:val="2"/>
    </w:pPr>
    <w:rPr>
      <w:sz w:val="28"/>
    </w:rPr>
  </w:style>
  <w:style w:type="paragraph" w:styleId="838">
    <w:name w:val="Заголовок 4"/>
    <w:basedOn w:val="834"/>
    <w:next w:val="834"/>
    <w:link w:val="845"/>
    <w:unhideWhenUsed/>
    <w:qFormat/>
    <w:pPr>
      <w:jc w:val="both"/>
      <w:keepNext/>
      <w:outlineLvl w:val="3"/>
    </w:pPr>
    <w:rPr>
      <w:sz w:val="28"/>
    </w:rPr>
  </w:style>
  <w:style w:type="character" w:styleId="839">
    <w:name w:val="Основной шрифт абзаца"/>
    <w:next w:val="839"/>
    <w:link w:val="834"/>
    <w:uiPriority w:val="1"/>
    <w:semiHidden/>
    <w:unhideWhenUsed/>
  </w:style>
  <w:style w:type="table" w:styleId="840">
    <w:name w:val="Обычная таблица"/>
    <w:next w:val="840"/>
    <w:link w:val="834"/>
    <w:uiPriority w:val="99"/>
    <w:semiHidden/>
    <w:unhideWhenUsed/>
    <w:qFormat/>
    <w:tblPr/>
  </w:style>
  <w:style w:type="numbering" w:styleId="841">
    <w:name w:val="Нет списка"/>
    <w:next w:val="841"/>
    <w:link w:val="834"/>
    <w:uiPriority w:val="99"/>
    <w:semiHidden/>
    <w:unhideWhenUsed/>
  </w:style>
  <w:style w:type="character" w:styleId="842">
    <w:name w:val="Заголовок 1 Знак"/>
    <w:next w:val="842"/>
    <w:link w:val="835"/>
    <w:rPr>
      <w:rFonts w:eastAsia="Times New Roman" w:cs="Times New Roman"/>
      <w:b/>
      <w:bCs/>
      <w:szCs w:val="24"/>
      <w:lang w:eastAsia="ru-RU"/>
    </w:rPr>
  </w:style>
  <w:style w:type="character" w:styleId="843">
    <w:name w:val="Заголовок 2 Знак"/>
    <w:next w:val="843"/>
    <w:link w:val="836"/>
    <w:semiHidden/>
    <w:rPr>
      <w:rFonts w:eastAsia="Times New Roman" w:cs="Times New Roman"/>
      <w:szCs w:val="24"/>
      <w:lang w:eastAsia="ru-RU"/>
    </w:rPr>
  </w:style>
  <w:style w:type="character" w:styleId="844">
    <w:name w:val="Заголовок 3 Знак"/>
    <w:next w:val="844"/>
    <w:link w:val="837"/>
    <w:semiHidden/>
    <w:rPr>
      <w:rFonts w:eastAsia="Times New Roman" w:cs="Times New Roman"/>
      <w:szCs w:val="24"/>
      <w:lang w:eastAsia="ru-RU"/>
    </w:rPr>
  </w:style>
  <w:style w:type="character" w:styleId="845">
    <w:name w:val="Заголовок 4 Знак"/>
    <w:next w:val="845"/>
    <w:link w:val="838"/>
    <w:rPr>
      <w:rFonts w:eastAsia="Times New Roman" w:cs="Times New Roman"/>
      <w:szCs w:val="24"/>
      <w:lang w:eastAsia="ru-RU"/>
    </w:rPr>
  </w:style>
  <w:style w:type="paragraph" w:styleId="846">
    <w:name w:val="Текст выноски"/>
    <w:basedOn w:val="834"/>
    <w:next w:val="846"/>
    <w:link w:val="847"/>
    <w:uiPriority w:val="99"/>
    <w:semiHidden/>
    <w:unhideWhenUsed/>
    <w:rPr>
      <w:rFonts w:ascii="Tahoma" w:hAnsi="Tahoma" w:cs="Tahoma"/>
      <w:sz w:val="16"/>
      <w:szCs w:val="16"/>
    </w:rPr>
  </w:style>
  <w:style w:type="character" w:styleId="847">
    <w:name w:val="Текст выноски Знак"/>
    <w:next w:val="847"/>
    <w:link w:val="846"/>
    <w:uiPriority w:val="99"/>
    <w:semiHidden/>
    <w:rPr>
      <w:rFonts w:ascii="Tahoma" w:hAnsi="Tahoma" w:eastAsia="Times New Roman" w:cs="Tahoma"/>
      <w:sz w:val="16"/>
      <w:szCs w:val="16"/>
    </w:rPr>
  </w:style>
  <w:style w:type="character" w:styleId="848" w:default="1">
    <w:name w:val="Default Paragraph Font"/>
    <w:uiPriority w:val="1"/>
    <w:semiHidden/>
    <w:unhideWhenUsed/>
  </w:style>
  <w:style w:type="numbering" w:styleId="849" w:default="1">
    <w:name w:val="No List"/>
    <w:uiPriority w:val="99"/>
    <w:semiHidden/>
    <w:unhideWhenUsed/>
  </w:style>
  <w:style w:type="table" w:styleId="85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revision>57</cp:revision>
  <dcterms:created xsi:type="dcterms:W3CDTF">2013-08-21T04:55:00Z</dcterms:created>
  <dcterms:modified xsi:type="dcterms:W3CDTF">2025-03-05T14:10:28Z</dcterms:modified>
  <cp:version>983040</cp:version>
</cp:coreProperties>
</file>