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28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5 ноября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4"/>
        <w:ind w:right="-1"/>
        <w:jc w:val="center"/>
        <w:widowControl w:val="off"/>
        <w:rPr>
          <w:rFonts w:ascii="Times New Roman" w:hAnsi="Times New Roman"/>
          <w:b w:val="0"/>
          <w:bCs w:val="0"/>
          <w:sz w:val="28"/>
          <w:szCs w:val="28"/>
        </w:rPr>
        <w:suppressLineNumbers/>
      </w:pPr>
      <w:r>
        <w:rPr>
          <w:rFonts w:ascii="Times New Roman" w:hAnsi="Times New Roman"/>
          <w:sz w:val="28"/>
          <w:szCs w:val="28"/>
        </w:rPr>
        <w:t xml:space="preserve">Лен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инградский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муниципальный округ Краснодарского края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jc w:val="center"/>
        <w:spacing w:after="0" w:line="240" w:lineRule="auto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nos" w:hAnsi="Tinos" w:cs="Tinos"/>
          <w:b/>
          <w:bCs/>
          <w:sz w:val="27"/>
          <w:szCs w:val="27"/>
        </w:rPr>
      </w:r>
      <w:r>
        <w:rPr>
          <w:rFonts w:ascii="Tinos" w:hAnsi="Tinos" w:eastAsia="Tinos" w:cs="Tinos"/>
          <w:b/>
          <w:sz w:val="28"/>
          <w:szCs w:val="28"/>
        </w:rPr>
        <w:t xml:space="preserve">О</w:t>
      </w:r>
      <w:r>
        <w:rPr>
          <w:rFonts w:ascii="Tinos" w:hAnsi="Tinos" w:eastAsia="Tinos" w:cs="Tinos"/>
          <w:b/>
          <w:sz w:val="28"/>
          <w:szCs w:val="28"/>
        </w:rPr>
        <w:t xml:space="preserve"> правопреемстве  муниципального образования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nos" w:hAnsi="Tinos" w:cs="Tinos"/>
          <w:bCs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Ленинградский муниципальный округ Краснодарского края</w:t>
      </w:r>
      <w:r>
        <w:rPr>
          <w:rFonts w:ascii="Tinos" w:hAnsi="Tinos" w:cs="Tinos"/>
          <w:bCs/>
          <w:sz w:val="28"/>
          <w:szCs w:val="28"/>
        </w:rPr>
      </w:r>
      <w:r>
        <w:rPr>
          <w:rFonts w:ascii="Tinos" w:hAnsi="Tinos" w:cs="Tinos"/>
          <w:bCs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nos" w:hAnsi="Tinos" w:cs="Tinos"/>
          <w:b/>
          <w:bCs/>
          <w:sz w:val="27"/>
          <w:szCs w:val="27"/>
        </w:rPr>
      </w:r>
      <w:r/>
      <w:r>
        <w:rPr>
          <w:rFonts w:ascii="Tinos" w:hAnsi="Tinos" w:cs="Tinos"/>
          <w:bCs/>
          <w:sz w:val="28"/>
          <w:szCs w:val="28"/>
        </w:rPr>
      </w:r>
    </w:p>
    <w:p>
      <w:pPr>
        <w:pStyle w:val="884"/>
        <w:ind w:right="-1"/>
        <w:jc w:val="center"/>
        <w:widowControl w:val="off"/>
        <w:rPr>
          <w:rFonts w:ascii="Times New Roman" w:hAnsi="Times New Roman"/>
          <w:sz w:val="28"/>
          <w:szCs w:val="28"/>
        </w:rPr>
        <w:suppressLineNumbers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аименование Уполномоч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спертизу МПА (проект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админист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роек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т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реш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ени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я Сове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та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муниц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пальн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го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образования Ленинградски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й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у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ници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паль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ный округ Краснодарского кр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ая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правопреемстве  муниципального образования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Ленинградский муниципальный округ Краснодарского края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-283" w:firstLine="0"/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</w:p>
          <w:p>
            <w:pPr>
              <w:pStyle w:val="851"/>
              <w:ind w:right="-58"/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нистрац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Юридический отдел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админист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рац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МО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Лени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градски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й р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айон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обнар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Коррупц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ионные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факто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ры в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роек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т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е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ре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шения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Со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ве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та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муни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ц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пальн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го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образов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ан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ия Лен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инг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радск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ий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правопреемстве  муниципального образования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Ленинградский муниципальный округ Краснодарского края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lang w:eastAsia="zh-TW"/>
              </w:rPr>
              <w:t xml:space="preserve">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lang w:eastAsia="zh-TW"/>
              </w:rPr>
              <w:t xml:space="preserve">е обнаружены.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83"/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вание коррупци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огенного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зание на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бзац,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подпункт,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пункт, часть, стат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ью, раз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дел, главу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го право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иогенный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твие 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ипал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ьном правовом ак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проекте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равов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ого акта),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если коррупциогенный факт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 связан 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странения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обнаруженных коррупциогенных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ные 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егативные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оследствия сохранения в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кта) выя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</w:t>
      </w:r>
      <w:r>
        <w:rPr>
          <w:rFonts w:ascii="Times New Roman" w:hAnsi="Times New Roman"/>
          <w:i/>
          <w:sz w:val="24"/>
          <w:szCs w:val="24"/>
        </w:rPr>
        <w:t xml:space="preserve"> запол</w:t>
      </w:r>
      <w:r>
        <w:rPr>
          <w:rFonts w:ascii="Times New Roman" w:hAnsi="Times New Roman"/>
          <w:i/>
          <w:sz w:val="24"/>
          <w:szCs w:val="24"/>
        </w:rPr>
        <w:t xml:space="preserve">ня</w:t>
      </w:r>
      <w:r>
        <w:rPr>
          <w:rFonts w:ascii="Times New Roman" w:hAnsi="Times New Roman"/>
          <w:i/>
          <w:sz w:val="24"/>
          <w:szCs w:val="24"/>
        </w:rPr>
        <w:t xml:space="preserve">е</w:t>
      </w:r>
      <w:r>
        <w:rPr>
          <w:rFonts w:ascii="Times New Roman" w:hAnsi="Times New Roman"/>
          <w:i/>
          <w:sz w:val="24"/>
          <w:szCs w:val="24"/>
        </w:rPr>
        <w:t xml:space="preserve">тс</w:t>
      </w:r>
      <w:r>
        <w:rPr>
          <w:rFonts w:ascii="Times New Roman" w:hAnsi="Times New Roman"/>
          <w:i/>
          <w:sz w:val="24"/>
          <w:szCs w:val="24"/>
        </w:rPr>
        <w:t xml:space="preserve">я</w:t>
      </w:r>
      <w:r>
        <w:rPr>
          <w:rFonts w:ascii="Times New Roman" w:hAnsi="Times New Roman"/>
          <w:i/>
          <w:sz w:val="24"/>
          <w:szCs w:val="24"/>
        </w:rPr>
        <w:t xml:space="preserve"> при</w:t>
      </w:r>
      <w:r>
        <w:rPr>
          <w:rFonts w:ascii="Times New Roman" w:hAnsi="Times New Roman"/>
          <w:i/>
          <w:sz w:val="24"/>
          <w:szCs w:val="24"/>
        </w:rPr>
        <w:t xml:space="preserve"> обнаружении Упо</w:t>
      </w:r>
      <w:r>
        <w:rPr>
          <w:rFonts w:ascii="Times New Roman" w:hAnsi="Times New Roman"/>
          <w:i/>
          <w:sz w:val="24"/>
          <w:szCs w:val="24"/>
        </w:rPr>
        <w:t xml:space="preserve">лно</w:t>
      </w:r>
      <w:r>
        <w:rPr>
          <w:rFonts w:ascii="Times New Roman" w:hAnsi="Times New Roman"/>
          <w:i/>
          <w:sz w:val="24"/>
          <w:szCs w:val="24"/>
        </w:rPr>
        <w:t xml:space="preserve">м</w:t>
      </w:r>
      <w:r>
        <w:rPr>
          <w:rFonts w:ascii="Times New Roman" w:hAnsi="Times New Roman"/>
          <w:i/>
          <w:sz w:val="24"/>
          <w:szCs w:val="24"/>
        </w:rPr>
        <w:t xml:space="preserve">оченным</w:t>
      </w:r>
      <w:r>
        <w:rPr>
          <w:rFonts w:ascii="Times New Roman" w:hAnsi="Times New Roman"/>
          <w:i/>
          <w:sz w:val="24"/>
          <w:szCs w:val="24"/>
        </w:rPr>
        <w:t xml:space="preserve"> орг</w:t>
      </w:r>
      <w:r>
        <w:rPr>
          <w:rFonts w:ascii="Times New Roman" w:hAnsi="Times New Roman"/>
          <w:i/>
          <w:sz w:val="24"/>
          <w:szCs w:val="24"/>
        </w:rPr>
        <w:t xml:space="preserve">а</w:t>
      </w:r>
      <w:r>
        <w:rPr>
          <w:rFonts w:ascii="Times New Roman" w:hAnsi="Times New Roman"/>
          <w:i/>
          <w:sz w:val="24"/>
          <w:szCs w:val="24"/>
        </w:rPr>
        <w:t xml:space="preserve">но</w:t>
      </w:r>
      <w:r>
        <w:rPr>
          <w:rFonts w:ascii="Times New Roman" w:hAnsi="Times New Roman"/>
          <w:i/>
          <w:sz w:val="24"/>
          <w:szCs w:val="24"/>
        </w:rPr>
        <w:t xml:space="preserve">м в МПА (п</w:t>
      </w:r>
      <w:r>
        <w:rPr>
          <w:rFonts w:ascii="Times New Roman" w:hAnsi="Times New Roman"/>
          <w:i/>
          <w:sz w:val="24"/>
          <w:szCs w:val="24"/>
        </w:rPr>
        <w:t xml:space="preserve">роект</w:t>
      </w:r>
      <w:r>
        <w:rPr>
          <w:rFonts w:ascii="Times New Roman" w:hAnsi="Times New Roman"/>
          <w:i/>
          <w:sz w:val="24"/>
          <w:szCs w:val="24"/>
        </w:rPr>
        <w:t xml:space="preserve">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 xml:space="preserve">ри</w:t>
      </w:r>
      <w:r>
        <w:rPr>
          <w:rFonts w:ascii="Times New Roman" w:hAnsi="Times New Roman"/>
          <w:sz w:val="28"/>
          <w:szCs w:val="28"/>
        </w:rPr>
        <w:t xml:space="preserve">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/>
          <w:sz w:val="28"/>
          <w:szCs w:val="28"/>
        </w:rPr>
        <w:t xml:space="preserve">бразован</w:t>
      </w:r>
      <w:r>
        <w:rPr>
          <w:rFonts w:ascii="Times New Roman" w:hAnsi="Times New Roman"/>
          <w:sz w:val="28"/>
          <w:szCs w:val="28"/>
        </w:rPr>
        <w:t xml:space="preserve">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</w:t>
      </w:r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аместите</w:t>
      </w:r>
      <w:r>
        <w:rPr>
          <w:rFonts w:ascii="Times New Roman" w:hAnsi="Times New Roman"/>
          <w:sz w:val="28"/>
          <w:szCs w:val="28"/>
        </w:rPr>
        <w:t xml:space="preserve">ль главы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обра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ования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</w:t>
      </w:r>
      <w:r>
        <w:rPr>
          <w:rFonts w:ascii="Times New Roman" w:hAnsi="Times New Roman"/>
          <w:sz w:val="28"/>
          <w:szCs w:val="28"/>
        </w:rPr>
        <w:t xml:space="preserve">. Шер</w:t>
      </w:r>
      <w:r>
        <w:rPr>
          <w:rFonts w:ascii="Times New Roman" w:hAnsi="Times New Roman"/>
          <w:sz w:val="28"/>
          <w:szCs w:val="28"/>
        </w:rPr>
        <w:t xml:space="preserve">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Courier New">
    <w:panose1 w:val="02070309020205020404"/>
  </w:font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</w:instrText>
    </w:r>
    <w:r>
      <w:rPr>
        <w:rFonts w:ascii="Times New Roman" w:hAnsi="Times New Roman"/>
        <w:sz w:val="28"/>
        <w:szCs w:val="28"/>
      </w:rPr>
      <w:instrText xml:space="preserve">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1"/>
    <w:next w:val="851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1"/>
    <w:next w:val="851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1"/>
    <w:next w:val="851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1"/>
    <w:next w:val="851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851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51"/>
    <w:next w:val="851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link w:val="693"/>
    <w:uiPriority w:val="10"/>
    <w:rPr>
      <w:sz w:val="48"/>
      <w:szCs w:val="48"/>
    </w:rPr>
  </w:style>
  <w:style w:type="paragraph" w:styleId="695">
    <w:name w:val="Subtitle"/>
    <w:basedOn w:val="851"/>
    <w:next w:val="851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link w:val="695"/>
    <w:uiPriority w:val="11"/>
    <w:rPr>
      <w:sz w:val="24"/>
      <w:szCs w:val="24"/>
    </w:rPr>
  </w:style>
  <w:style w:type="paragraph" w:styleId="697">
    <w:name w:val="Quote"/>
    <w:basedOn w:val="851"/>
    <w:next w:val="851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1"/>
    <w:next w:val="851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1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link w:val="701"/>
    <w:uiPriority w:val="99"/>
  </w:style>
  <w:style w:type="paragraph" w:styleId="703">
    <w:name w:val="Footer"/>
    <w:basedOn w:val="851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link w:val="703"/>
    <w:uiPriority w:val="99"/>
  </w:style>
  <w:style w:type="paragraph" w:styleId="705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next w:val="851"/>
    <w:link w:val="851"/>
    <w:qFormat/>
    <w:rPr>
      <w:sz w:val="22"/>
      <w:szCs w:val="22"/>
      <w:lang w:val="ru-RU" w:eastAsia="en-US" w:bidi="ar-SA"/>
    </w:rPr>
  </w:style>
  <w:style w:type="paragraph" w:styleId="852">
    <w:name w:val="Заголовок 1"/>
    <w:basedOn w:val="851"/>
    <w:next w:val="851"/>
    <w:link w:val="872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853">
    <w:name w:val="Заголовок 5"/>
    <w:basedOn w:val="851"/>
    <w:next w:val="851"/>
    <w:link w:val="882"/>
    <w:uiPriority w:val="9"/>
    <w:semiHidden/>
    <w:unhideWhenUsed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854">
    <w:name w:val="Заголовок 7"/>
    <w:basedOn w:val="851"/>
    <w:next w:val="851"/>
    <w:link w:val="880"/>
    <w:uiPriority w:val="9"/>
    <w:semiHidden/>
    <w:unhideWhenUsed/>
    <w:qFormat/>
    <w:p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855">
    <w:name w:val="Основной шрифт абзаца"/>
    <w:next w:val="855"/>
    <w:link w:val="851"/>
    <w:uiPriority w:val="1"/>
    <w:semiHidden/>
    <w:unhideWhenUsed/>
  </w:style>
  <w:style w:type="table" w:styleId="856">
    <w:name w:val="Обычная таблица"/>
    <w:next w:val="856"/>
    <w:link w:val="851"/>
    <w:uiPriority w:val="99"/>
    <w:semiHidden/>
    <w:unhideWhenUsed/>
    <w:qFormat/>
    <w:tblPr/>
  </w:style>
  <w:style w:type="numbering" w:styleId="857">
    <w:name w:val="Нет списка"/>
    <w:next w:val="857"/>
    <w:link w:val="851"/>
    <w:uiPriority w:val="99"/>
    <w:semiHidden/>
    <w:unhideWhenUsed/>
  </w:style>
  <w:style w:type="paragraph" w:styleId="858">
    <w:name w:val="ConsPlusCell"/>
    <w:next w:val="858"/>
    <w:link w:val="85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9">
    <w:name w:val="Абзац списка"/>
    <w:basedOn w:val="851"/>
    <w:next w:val="859"/>
    <w:link w:val="851"/>
    <w:uiPriority w:val="34"/>
    <w:qFormat/>
    <w:pPr>
      <w:contextualSpacing/>
      <w:ind w:left="720"/>
    </w:pPr>
  </w:style>
  <w:style w:type="paragraph" w:styleId="860">
    <w:name w:val="Знак"/>
    <w:basedOn w:val="851"/>
    <w:next w:val="860"/>
    <w:link w:val="85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61">
    <w:name w:val="Верхний колонтитул"/>
    <w:basedOn w:val="851"/>
    <w:next w:val="861"/>
    <w:link w:val="86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2">
    <w:name w:val="Верхний колонтитул Знак"/>
    <w:basedOn w:val="855"/>
    <w:next w:val="862"/>
    <w:link w:val="861"/>
    <w:uiPriority w:val="99"/>
  </w:style>
  <w:style w:type="paragraph" w:styleId="863">
    <w:name w:val="Нижний колонтитул"/>
    <w:basedOn w:val="851"/>
    <w:next w:val="863"/>
    <w:link w:val="86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4">
    <w:name w:val="Нижний колонтитул Знак"/>
    <w:basedOn w:val="855"/>
    <w:next w:val="864"/>
    <w:link w:val="863"/>
    <w:uiPriority w:val="99"/>
    <w:semiHidden/>
  </w:style>
  <w:style w:type="paragraph" w:styleId="865">
    <w:name w:val="Обычный (веб)"/>
    <w:basedOn w:val="851"/>
    <w:next w:val="865"/>
    <w:link w:val="85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6">
    <w:name w:val="Подзаголовок"/>
    <w:basedOn w:val="851"/>
    <w:next w:val="851"/>
    <w:link w:val="867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7">
    <w:name w:val="Подзаголовок Знак"/>
    <w:next w:val="867"/>
    <w:link w:val="866"/>
    <w:uiPriority w:val="11"/>
    <w:rPr>
      <w:rFonts w:ascii="Cambria" w:hAnsi="Cambria" w:eastAsia="Times New Roman"/>
      <w:sz w:val="24"/>
      <w:szCs w:val="24"/>
    </w:rPr>
  </w:style>
  <w:style w:type="table" w:styleId="868">
    <w:name w:val="Сетка таблицы"/>
    <w:basedOn w:val="856"/>
    <w:next w:val="868"/>
    <w:link w:val="85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9">
    <w:name w:val="Основной текст"/>
    <w:basedOn w:val="851"/>
    <w:next w:val="869"/>
    <w:link w:val="870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70">
    <w:name w:val="Основной текст Знак"/>
    <w:next w:val="870"/>
    <w:link w:val="869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71">
    <w:name w:val="ConsPlusTitle"/>
    <w:next w:val="871"/>
    <w:link w:val="851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72">
    <w:name w:val="Заголовок 1 Знак"/>
    <w:next w:val="872"/>
    <w:link w:val="85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3">
    <w:name w:val="Font Style37"/>
    <w:next w:val="873"/>
    <w:link w:val="85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4">
    <w:name w:val="Без интервала"/>
    <w:next w:val="874"/>
    <w:link w:val="851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75">
    <w:name w:val="Текст выноски"/>
    <w:basedOn w:val="851"/>
    <w:next w:val="875"/>
    <w:link w:val="876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6">
    <w:name w:val="Текст выноски Знак"/>
    <w:next w:val="876"/>
    <w:link w:val="875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77">
    <w:name w:val="highlightsearch"/>
    <w:next w:val="877"/>
    <w:link w:val="851"/>
  </w:style>
  <w:style w:type="paragraph" w:styleId="878">
    <w:name w:val="ConsPlusNormal"/>
    <w:next w:val="878"/>
    <w:link w:val="851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79">
    <w:name w:val="Название объекта1"/>
    <w:basedOn w:val="854"/>
    <w:next w:val="854"/>
    <w:link w:val="851"/>
    <w:qFormat/>
    <w:pPr>
      <w:jc w:val="center"/>
      <w:spacing w:before="0" w:after="0" w:line="240" w:lineRule="atLeas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/>
      <w:bCs/>
      <w:sz w:val="32"/>
      <w:szCs w:val="28"/>
      <w:lang w:eastAsia="ru-RU"/>
    </w:rPr>
  </w:style>
  <w:style w:type="character" w:styleId="880">
    <w:name w:val="Заголовок 7 Знак"/>
    <w:next w:val="880"/>
    <w:link w:val="854"/>
    <w:uiPriority w:val="9"/>
    <w:rPr>
      <w:rFonts w:ascii="Calibri" w:hAnsi="Calibri" w:eastAsia="Times New Roman" w:cs="Times New Roman"/>
      <w:sz w:val="24"/>
      <w:szCs w:val="24"/>
      <w:lang w:eastAsia="en-US"/>
    </w:rPr>
  </w:style>
  <w:style w:type="paragraph" w:styleId="881">
    <w:name w:val="Основной текст2"/>
    <w:next w:val="881"/>
    <w:link w:val="851"/>
    <w:pPr>
      <w:jc w:val="center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val="en-US" w:eastAsia="ru-RU" w:bidi="ar-SA"/>
    </w:rPr>
  </w:style>
  <w:style w:type="character" w:styleId="882">
    <w:name w:val="Заголовок 5 Знак"/>
    <w:next w:val="882"/>
    <w:link w:val="853"/>
    <w:uiPriority w:val="9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883">
    <w:name w:val="Без интервала1"/>
    <w:next w:val="883"/>
    <w:link w:val="851"/>
    <w:rPr>
      <w:rFonts w:eastAsia="Times New Roman"/>
      <w:sz w:val="22"/>
      <w:szCs w:val="22"/>
      <w:lang w:val="ru-RU" w:eastAsia="en-US" w:bidi="ar-SA"/>
    </w:rPr>
  </w:style>
  <w:style w:type="paragraph" w:styleId="884">
    <w:name w:val="Текст"/>
    <w:basedOn w:val="851"/>
    <w:next w:val="884"/>
    <w:link w:val="885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885">
    <w:name w:val="Текст Знак"/>
    <w:next w:val="885"/>
    <w:link w:val="884"/>
    <w:rPr>
      <w:rFonts w:ascii="Courier New" w:hAnsi="Courier New" w:eastAsia="Times New Roman" w:cs="Courier New"/>
    </w:rPr>
  </w:style>
  <w:style w:type="character" w:styleId="886" w:default="1">
    <w:name w:val="Default Paragraph Font"/>
    <w:uiPriority w:val="1"/>
    <w:semiHidden/>
    <w:unhideWhenUsed/>
  </w:style>
  <w:style w:type="numbering" w:styleId="887" w:default="1">
    <w:name w:val="No List"/>
    <w:uiPriority w:val="99"/>
    <w:semiHidden/>
    <w:unhideWhenUsed/>
  </w:style>
  <w:style w:type="table" w:styleId="88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141</cp:revision>
  <dcterms:created xsi:type="dcterms:W3CDTF">2018-01-19T13:01:00Z</dcterms:created>
  <dcterms:modified xsi:type="dcterms:W3CDTF">2024-11-29T16:56:32Z</dcterms:modified>
  <cp:version>1048576</cp:version>
</cp:coreProperties>
</file>