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15826" w14:textId="556BF8C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34F98ED" w14:textId="77777777" w:rsidR="00DE238D" w:rsidRDefault="00DE238D" w:rsidP="00DE238D">
      <w:pPr>
        <w:ind w:left="5529"/>
        <w:rPr>
          <w:sz w:val="28"/>
          <w:szCs w:val="28"/>
        </w:rPr>
      </w:pPr>
    </w:p>
    <w:p w14:paraId="3FAA7DF6" w14:textId="7E3C6498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14:paraId="0AAF133F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7982194C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116868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</w:t>
      </w:r>
    </w:p>
    <w:p w14:paraId="29DF118F" w14:textId="77777777" w:rsidR="00DE238D" w:rsidRDefault="00DE238D" w:rsidP="00DE238D">
      <w:pPr>
        <w:ind w:left="5529"/>
        <w:rPr>
          <w:sz w:val="28"/>
          <w:szCs w:val="28"/>
        </w:rPr>
      </w:pPr>
      <w:r>
        <w:rPr>
          <w:sz w:val="28"/>
          <w:szCs w:val="28"/>
        </w:rPr>
        <w:t>округ Краснодарского края</w:t>
      </w:r>
    </w:p>
    <w:p w14:paraId="6DB16221" w14:textId="77777777" w:rsidR="00DE238D" w:rsidRPr="00D444C2" w:rsidRDefault="00DE238D" w:rsidP="00DE238D">
      <w:pPr>
        <w:ind w:left="5529"/>
        <w:rPr>
          <w:sz w:val="28"/>
          <w:szCs w:val="28"/>
        </w:rPr>
      </w:pPr>
      <w:r w:rsidRPr="00D444C2">
        <w:rPr>
          <w:sz w:val="28"/>
          <w:szCs w:val="28"/>
        </w:rPr>
        <w:t>от ___________________ №_____</w:t>
      </w:r>
    </w:p>
    <w:p w14:paraId="490E7B42" w14:textId="77777777" w:rsidR="00DE238D" w:rsidRDefault="00DE238D" w:rsidP="00DE238D">
      <w:pPr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14:paraId="5346B87D" w14:textId="3EC2DFDE" w:rsidR="002B6BB1" w:rsidRDefault="00DE238D" w:rsidP="00834829">
      <w:pPr>
        <w:jc w:val="center"/>
        <w:rPr>
          <w:b/>
          <w:sz w:val="28"/>
        </w:rPr>
      </w:pPr>
      <w:r w:rsidRPr="00A059E3">
        <w:rPr>
          <w:sz w:val="28"/>
        </w:rPr>
        <w:cr/>
      </w:r>
      <w:r w:rsidR="00724D07">
        <w:rPr>
          <w:b/>
          <w:sz w:val="28"/>
        </w:rPr>
        <w:t>Порядок</w:t>
      </w:r>
      <w:r w:rsidR="002B6BB1">
        <w:rPr>
          <w:b/>
          <w:sz w:val="28"/>
        </w:rPr>
        <w:t xml:space="preserve"> </w:t>
      </w:r>
    </w:p>
    <w:p w14:paraId="5B2082D4" w14:textId="44DB680E" w:rsidR="002B6BB1" w:rsidRDefault="00724D07" w:rsidP="00834829">
      <w:pPr>
        <w:jc w:val="center"/>
        <w:rPr>
          <w:b/>
          <w:sz w:val="28"/>
        </w:rPr>
      </w:pPr>
      <w:r>
        <w:rPr>
          <w:b/>
          <w:sz w:val="28"/>
        </w:rPr>
        <w:t>действий при</w:t>
      </w:r>
      <w:r w:rsidR="002B6BB1">
        <w:rPr>
          <w:b/>
          <w:sz w:val="28"/>
        </w:rPr>
        <w:t xml:space="preserve"> подготовке населения Ленинградского муниципального округа</w:t>
      </w:r>
      <w:r>
        <w:rPr>
          <w:b/>
          <w:sz w:val="28"/>
        </w:rPr>
        <w:t xml:space="preserve"> </w:t>
      </w:r>
      <w:r w:rsidR="002B6BB1">
        <w:rPr>
          <w:b/>
          <w:sz w:val="28"/>
        </w:rPr>
        <w:t>в области гражданской обороны и защиты от чрезвычайных ситуаций природного и техногенного характера</w:t>
      </w:r>
    </w:p>
    <w:p w14:paraId="0947DCAE" w14:textId="77777777" w:rsidR="002B6BB1" w:rsidRDefault="002B6BB1" w:rsidP="002B6BB1">
      <w:pPr>
        <w:jc w:val="center"/>
        <w:rPr>
          <w:sz w:val="28"/>
        </w:rPr>
      </w:pPr>
    </w:p>
    <w:p w14:paraId="24E9B4A3" w14:textId="77777777" w:rsidR="002B6BB1" w:rsidRDefault="002B6BB1" w:rsidP="002B6BB1">
      <w:pPr>
        <w:jc w:val="center"/>
        <w:rPr>
          <w:sz w:val="28"/>
        </w:rPr>
      </w:pPr>
    </w:p>
    <w:p w14:paraId="55D229C4" w14:textId="6C58BEA1" w:rsidR="003D7DF8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 xml:space="preserve">1. Настоящее </w:t>
      </w:r>
      <w:r w:rsidR="00661198">
        <w:rPr>
          <w:sz w:val="28"/>
        </w:rPr>
        <w:t>П</w:t>
      </w:r>
      <w:r>
        <w:rPr>
          <w:sz w:val="28"/>
        </w:rPr>
        <w:t xml:space="preserve">оложение о подготовке населения </w:t>
      </w:r>
      <w:r w:rsidR="00834829">
        <w:rPr>
          <w:sz w:val="28"/>
        </w:rPr>
        <w:t>Ленинградского</w:t>
      </w:r>
      <w:r>
        <w:rPr>
          <w:sz w:val="28"/>
        </w:rPr>
        <w:t xml:space="preserve"> муниципального округа в области гражданской обороны и защиты от чрезвычайных ситуаций природного и техногенного характера» (далее – Положение) разработано в соответствии с Федеральным</w:t>
      </w:r>
      <w:r w:rsidR="00834829">
        <w:rPr>
          <w:sz w:val="28"/>
        </w:rPr>
        <w:t>и</w:t>
      </w:r>
      <w:r>
        <w:rPr>
          <w:sz w:val="28"/>
        </w:rPr>
        <w:t xml:space="preserve"> закон</w:t>
      </w:r>
      <w:r w:rsidR="00834829">
        <w:rPr>
          <w:sz w:val="28"/>
        </w:rPr>
        <w:t>а</w:t>
      </w:r>
      <w:r>
        <w:rPr>
          <w:sz w:val="28"/>
        </w:rPr>
        <w:t>м</w:t>
      </w:r>
      <w:r w:rsidR="00834829">
        <w:rPr>
          <w:sz w:val="28"/>
        </w:rPr>
        <w:t>и</w:t>
      </w:r>
      <w:r>
        <w:rPr>
          <w:sz w:val="28"/>
        </w:rPr>
        <w:t xml:space="preserve"> </w:t>
      </w:r>
      <w:hyperlink r:id="rId7">
        <w:r>
          <w:rPr>
            <w:sz w:val="28"/>
          </w:rPr>
          <w:t xml:space="preserve">от </w:t>
        </w:r>
        <w:r w:rsidR="005B24CB">
          <w:rPr>
            <w:sz w:val="28"/>
          </w:rPr>
          <w:t xml:space="preserve">                             </w:t>
        </w:r>
        <w:r>
          <w:rPr>
            <w:sz w:val="28"/>
          </w:rPr>
          <w:t>12</w:t>
        </w:r>
        <w:r w:rsidR="005B24CB">
          <w:rPr>
            <w:sz w:val="28"/>
          </w:rPr>
          <w:t xml:space="preserve"> февраля </w:t>
        </w:r>
        <w:r>
          <w:rPr>
            <w:sz w:val="28"/>
          </w:rPr>
          <w:t>1998</w:t>
        </w:r>
        <w:r w:rsidR="005B24CB">
          <w:rPr>
            <w:sz w:val="28"/>
          </w:rPr>
          <w:t xml:space="preserve"> г.</w:t>
        </w:r>
        <w:r>
          <w:rPr>
            <w:sz w:val="28"/>
          </w:rPr>
          <w:t xml:space="preserve"> № 28-ФЗ</w:t>
        </w:r>
      </w:hyperlink>
      <w:r>
        <w:rPr>
          <w:sz w:val="28"/>
        </w:rPr>
        <w:t xml:space="preserve"> «О гражданской обороне», </w:t>
      </w:r>
      <w:hyperlink r:id="rId8">
        <w:r>
          <w:rPr>
            <w:sz w:val="28"/>
          </w:rPr>
          <w:t>от 21</w:t>
        </w:r>
        <w:r w:rsidR="005B24CB">
          <w:rPr>
            <w:sz w:val="28"/>
          </w:rPr>
          <w:t xml:space="preserve"> декабря </w:t>
        </w:r>
        <w:r>
          <w:rPr>
            <w:sz w:val="28"/>
          </w:rPr>
          <w:t>1994</w:t>
        </w:r>
        <w:r w:rsidR="005B24CB">
          <w:rPr>
            <w:sz w:val="28"/>
          </w:rPr>
          <w:t xml:space="preserve"> г.</w:t>
        </w:r>
        <w:r>
          <w:rPr>
            <w:sz w:val="28"/>
          </w:rPr>
          <w:t xml:space="preserve"> </w:t>
        </w:r>
        <w:r w:rsidR="005B24CB">
          <w:rPr>
            <w:sz w:val="28"/>
          </w:rPr>
          <w:t xml:space="preserve">                 </w:t>
        </w:r>
        <w:r>
          <w:rPr>
            <w:sz w:val="28"/>
          </w:rPr>
          <w:t>№ 68-ФЗ</w:t>
        </w:r>
      </w:hyperlink>
      <w:r w:rsidR="00834829">
        <w:t xml:space="preserve"> </w:t>
      </w:r>
      <w:r>
        <w:rPr>
          <w:sz w:val="28"/>
        </w:rPr>
        <w:t>«О защите населения и территорий от чрезвычайных ситуаций природного и техногенного характера», постановлени</w:t>
      </w:r>
      <w:r w:rsidR="00834829">
        <w:rPr>
          <w:sz w:val="28"/>
        </w:rPr>
        <w:t>я</w:t>
      </w:r>
      <w:r>
        <w:rPr>
          <w:sz w:val="28"/>
        </w:rPr>
        <w:t>м</w:t>
      </w:r>
      <w:r w:rsidR="00834829">
        <w:rPr>
          <w:sz w:val="28"/>
        </w:rPr>
        <w:t>и</w:t>
      </w:r>
      <w:r>
        <w:rPr>
          <w:sz w:val="28"/>
        </w:rPr>
        <w:t xml:space="preserve"> Правительства Российской Федерации от 2</w:t>
      </w:r>
      <w:r w:rsidR="005B24CB">
        <w:rPr>
          <w:sz w:val="28"/>
        </w:rPr>
        <w:t xml:space="preserve"> ноября </w:t>
      </w:r>
      <w:r>
        <w:rPr>
          <w:sz w:val="28"/>
        </w:rPr>
        <w:t>2000</w:t>
      </w:r>
      <w:r w:rsidR="00C000AB">
        <w:rPr>
          <w:sz w:val="28"/>
        </w:rPr>
        <w:t xml:space="preserve"> г.</w:t>
      </w:r>
      <w:r>
        <w:rPr>
          <w:sz w:val="28"/>
        </w:rPr>
        <w:t xml:space="preserve"> № 841 «Об утверждении Положения о </w:t>
      </w:r>
      <w:r w:rsidR="0096543A">
        <w:rPr>
          <w:sz w:val="28"/>
        </w:rPr>
        <w:t>подготовке</w:t>
      </w:r>
      <w:r>
        <w:rPr>
          <w:sz w:val="28"/>
        </w:rPr>
        <w:t xml:space="preserve"> населения в области гражданской обороны», </w:t>
      </w:r>
      <w:r w:rsidR="0096543A">
        <w:rPr>
          <w:sz w:val="28"/>
        </w:rPr>
        <w:t xml:space="preserve">                                                        </w:t>
      </w:r>
      <w:r>
        <w:rPr>
          <w:sz w:val="28"/>
        </w:rPr>
        <w:t>от</w:t>
      </w:r>
      <w:r w:rsidR="005B24CB">
        <w:rPr>
          <w:sz w:val="28"/>
        </w:rPr>
        <w:t xml:space="preserve"> </w:t>
      </w:r>
      <w:r>
        <w:rPr>
          <w:sz w:val="28"/>
        </w:rPr>
        <w:t>18</w:t>
      </w:r>
      <w:r w:rsidR="005B24CB">
        <w:rPr>
          <w:sz w:val="28"/>
        </w:rPr>
        <w:t xml:space="preserve"> сентября </w:t>
      </w:r>
      <w:r>
        <w:rPr>
          <w:sz w:val="28"/>
        </w:rPr>
        <w:t>2020</w:t>
      </w:r>
      <w:r w:rsidR="00C000AB">
        <w:rPr>
          <w:sz w:val="28"/>
        </w:rPr>
        <w:t xml:space="preserve"> г.</w:t>
      </w:r>
      <w:r>
        <w:rPr>
          <w:sz w:val="28"/>
        </w:rPr>
        <w:t xml:space="preserve">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организационно-методическими указаниями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</w:t>
      </w:r>
      <w:r w:rsidR="003D7DF8">
        <w:rPr>
          <w:sz w:val="28"/>
        </w:rPr>
        <w:t>.</w:t>
      </w:r>
    </w:p>
    <w:p w14:paraId="4EB48A38" w14:textId="6575A861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 xml:space="preserve">2. Настоящее Положение устанавливает общий порядок организации и проведения обучения населения в области </w:t>
      </w:r>
      <w:r w:rsidR="003D7DF8">
        <w:rPr>
          <w:sz w:val="28"/>
        </w:rPr>
        <w:t>гражданской обороны (далее – ГО)</w:t>
      </w:r>
      <w:r>
        <w:rPr>
          <w:sz w:val="28"/>
        </w:rPr>
        <w:t xml:space="preserve"> и защиты от </w:t>
      </w:r>
      <w:r w:rsidR="003D7DF8">
        <w:rPr>
          <w:sz w:val="28"/>
        </w:rPr>
        <w:t>чрезвы</w:t>
      </w:r>
      <w:r w:rsidR="00996C34">
        <w:rPr>
          <w:sz w:val="28"/>
        </w:rPr>
        <w:t>ча</w:t>
      </w:r>
      <w:r w:rsidR="003D7DF8">
        <w:rPr>
          <w:sz w:val="28"/>
        </w:rPr>
        <w:t>й</w:t>
      </w:r>
      <w:r w:rsidR="00996C34">
        <w:rPr>
          <w:sz w:val="28"/>
        </w:rPr>
        <w:t>ных ситуаций (далее – ЧС)</w:t>
      </w:r>
      <w:r>
        <w:rPr>
          <w:sz w:val="28"/>
        </w:rPr>
        <w:t xml:space="preserve"> природного и техногенного характера на территории </w:t>
      </w:r>
      <w:r w:rsidR="00996C34">
        <w:rPr>
          <w:sz w:val="28"/>
        </w:rPr>
        <w:t>Ленинградского</w:t>
      </w:r>
      <w:r>
        <w:rPr>
          <w:sz w:val="28"/>
        </w:rPr>
        <w:t xml:space="preserve"> муниципального округа (далее – муниципального округа).</w:t>
      </w:r>
    </w:p>
    <w:p w14:paraId="7F275E4E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3. Настоящее Положение определяет следующие группы населения муниципального округа, подлежащие обучению в области ГО и защиты от ЧС:</w:t>
      </w:r>
    </w:p>
    <w:p w14:paraId="2459DFFB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руководители органов местного самоуправления;</w:t>
      </w:r>
    </w:p>
    <w:p w14:paraId="26F26D96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руководители предприятий, организаций и учреждений;</w:t>
      </w:r>
    </w:p>
    <w:p w14:paraId="3D62DF52" w14:textId="4266EA0E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 xml:space="preserve">председатели </w:t>
      </w:r>
      <w:r w:rsidR="005F230E">
        <w:rPr>
          <w:sz w:val="28"/>
        </w:rPr>
        <w:t xml:space="preserve"> </w:t>
      </w:r>
      <w:r w:rsidR="002A77A3" w:rsidRPr="002A77A3">
        <w:rPr>
          <w:sz w:val="28"/>
        </w:rPr>
        <w:t>комисси</w:t>
      </w:r>
      <w:r w:rsidR="002A77A3">
        <w:rPr>
          <w:sz w:val="28"/>
        </w:rPr>
        <w:t>й</w:t>
      </w:r>
      <w:proofErr w:type="gramEnd"/>
      <w:r w:rsidR="005F230E">
        <w:rPr>
          <w:sz w:val="28"/>
        </w:rPr>
        <w:t xml:space="preserve"> </w:t>
      </w:r>
      <w:r w:rsidR="002A77A3" w:rsidRPr="002A77A3">
        <w:rPr>
          <w:sz w:val="28"/>
        </w:rPr>
        <w:t xml:space="preserve"> по</w:t>
      </w:r>
      <w:r w:rsidR="005F230E">
        <w:rPr>
          <w:sz w:val="28"/>
        </w:rPr>
        <w:t xml:space="preserve">  </w:t>
      </w:r>
      <w:r w:rsidR="002A77A3" w:rsidRPr="002A77A3">
        <w:rPr>
          <w:sz w:val="28"/>
        </w:rPr>
        <w:t xml:space="preserve"> предупреждению</w:t>
      </w:r>
      <w:r w:rsidR="005F230E">
        <w:rPr>
          <w:sz w:val="28"/>
        </w:rPr>
        <w:t xml:space="preserve"> </w:t>
      </w:r>
      <w:r w:rsidR="002A77A3" w:rsidRPr="002A77A3">
        <w:rPr>
          <w:sz w:val="28"/>
        </w:rPr>
        <w:t xml:space="preserve"> </w:t>
      </w:r>
      <w:r w:rsidR="005F230E">
        <w:rPr>
          <w:sz w:val="28"/>
        </w:rPr>
        <w:t xml:space="preserve"> </w:t>
      </w:r>
      <w:r w:rsidR="002A77A3" w:rsidRPr="002A77A3">
        <w:rPr>
          <w:sz w:val="28"/>
        </w:rPr>
        <w:t xml:space="preserve">и </w:t>
      </w:r>
      <w:r w:rsidR="005F230E">
        <w:rPr>
          <w:sz w:val="28"/>
        </w:rPr>
        <w:t xml:space="preserve">  </w:t>
      </w:r>
      <w:r w:rsidR="002A77A3" w:rsidRPr="002A77A3">
        <w:rPr>
          <w:sz w:val="28"/>
        </w:rPr>
        <w:t xml:space="preserve">ликвидации чрезвычайных ситуаций и обеспечению пожарной безопасности </w:t>
      </w:r>
      <w:r w:rsidR="002A77A3">
        <w:rPr>
          <w:sz w:val="28"/>
        </w:rPr>
        <w:t xml:space="preserve">(далее – </w:t>
      </w:r>
      <w:r w:rsidRPr="002A77A3">
        <w:rPr>
          <w:color w:val="auto"/>
          <w:sz w:val="28"/>
        </w:rPr>
        <w:t>КЧС</w:t>
      </w:r>
      <w:r w:rsidR="002A77A3" w:rsidRPr="002A77A3">
        <w:rPr>
          <w:color w:val="auto"/>
          <w:sz w:val="28"/>
        </w:rPr>
        <w:t>)</w:t>
      </w:r>
      <w:r w:rsidRPr="002A77A3">
        <w:rPr>
          <w:color w:val="auto"/>
          <w:sz w:val="28"/>
        </w:rPr>
        <w:t xml:space="preserve"> </w:t>
      </w:r>
      <w:r>
        <w:rPr>
          <w:sz w:val="28"/>
        </w:rPr>
        <w:t>всех уровней;</w:t>
      </w:r>
    </w:p>
    <w:p w14:paraId="151E1FBD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lastRenderedPageBreak/>
        <w:t>- работники, уполномоченные на решение задач в области ГО и защиты от ЧС;</w:t>
      </w:r>
    </w:p>
    <w:p w14:paraId="3FB44C0F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лица, обучающиеся в общеобразовательных учреждениях и учреждениях начального, среднего и профессионального образования (далее – обучающиеся);</w:t>
      </w:r>
    </w:p>
    <w:p w14:paraId="02D6B059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лица, занятые в сфере производства (далее – работающее население);</w:t>
      </w:r>
    </w:p>
    <w:p w14:paraId="0137F218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личный состав нештатных аварийно-спасательных (восстановительных) формирований (далее – формирований) объектов экономики и служб ГО;</w:t>
      </w:r>
    </w:p>
    <w:p w14:paraId="5A4F3931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неработающее население.</w:t>
      </w:r>
    </w:p>
    <w:p w14:paraId="2C51FFA9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4.  Основные задачи по подготовке населения муниципального округа в области гражданской обороны и защиты от чрезвычайных ситуаций.</w:t>
      </w:r>
    </w:p>
    <w:p w14:paraId="60C9CE95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4.1. В области ГО:</w:t>
      </w:r>
    </w:p>
    <w:p w14:paraId="39072251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изучение способов защиты от опасностей, возникающих при ведении военных действий или вследствие этих действий;</w:t>
      </w:r>
    </w:p>
    <w:p w14:paraId="61BC3E63" w14:textId="77777777" w:rsidR="002B6BB1" w:rsidRDefault="002B6BB1" w:rsidP="002B6BB1">
      <w:pPr>
        <w:ind w:left="709"/>
        <w:jc w:val="both"/>
        <w:rPr>
          <w:sz w:val="28"/>
        </w:rPr>
      </w:pPr>
      <w:r>
        <w:rPr>
          <w:sz w:val="28"/>
        </w:rPr>
        <w:t>- порядок действий по сигналам оповещения ГО;</w:t>
      </w:r>
    </w:p>
    <w:p w14:paraId="0DB24851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оказания первой медицинской помощи пострадавшим;</w:t>
      </w:r>
    </w:p>
    <w:p w14:paraId="0B8CF191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правил пользования коллективными и индивидуальными средствами защиты;</w:t>
      </w:r>
    </w:p>
    <w:p w14:paraId="391C0C9C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совершенствование практических навыков по организации и проведению мероприятий гражданской обороны;</w:t>
      </w:r>
    </w:p>
    <w:p w14:paraId="041C9AB6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выработка умений и навыков для руководства и проведением аварийно-спасательных (восстановительных) работ и других неотложных мероприятий;</w:t>
      </w:r>
    </w:p>
    <w:p w14:paraId="5867EA05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овладение личным составом формирований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14:paraId="25899A9C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4.2.  В области защиты от ЧС:</w:t>
      </w:r>
    </w:p>
    <w:p w14:paraId="2AFD0F84" w14:textId="77777777" w:rsidR="002B6BB1" w:rsidRDefault="002B6BB1" w:rsidP="002B6BB1">
      <w:pPr>
        <w:ind w:firstLine="737"/>
        <w:jc w:val="both"/>
        <w:rPr>
          <w:sz w:val="28"/>
        </w:rPr>
      </w:pPr>
      <w:r>
        <w:rPr>
          <w:sz w:val="28"/>
        </w:rPr>
        <w:t>- обучение населения правилам поведения, основным способам защиты и действиям в ЧС;</w:t>
      </w:r>
    </w:p>
    <w:p w14:paraId="49490150" w14:textId="77777777" w:rsidR="002B6BB1" w:rsidRDefault="002B6BB1" w:rsidP="002B6BB1">
      <w:pPr>
        <w:ind w:firstLine="737"/>
        <w:jc w:val="both"/>
      </w:pPr>
      <w:r>
        <w:rPr>
          <w:sz w:val="28"/>
        </w:rPr>
        <w:t>- оказание первой медицинской помощи пострадавшим;</w:t>
      </w:r>
    </w:p>
    <w:p w14:paraId="10C4230C" w14:textId="77777777" w:rsidR="002B6BB1" w:rsidRDefault="002B6BB1" w:rsidP="002B6BB1">
      <w:pPr>
        <w:ind w:firstLine="737"/>
        <w:jc w:val="both"/>
      </w:pPr>
      <w:r>
        <w:rPr>
          <w:sz w:val="28"/>
        </w:rPr>
        <w:t>- правилам пользования средствами индивидуальной и коллективной защиты;</w:t>
      </w:r>
    </w:p>
    <w:p w14:paraId="4F8133B0" w14:textId="77777777" w:rsidR="002B6BB1" w:rsidRDefault="002B6BB1" w:rsidP="002B6BB1">
      <w:pPr>
        <w:ind w:firstLine="737"/>
        <w:jc w:val="both"/>
      </w:pPr>
      <w:r>
        <w:rPr>
          <w:sz w:val="28"/>
        </w:rPr>
        <w:t>- выработка навыков в управлении силами и средствами, входящими в состав единой государственной системы предупреждения и ликвидации чрезвычайных ситуаций (РСЧС) муниципального округа;</w:t>
      </w:r>
    </w:p>
    <w:p w14:paraId="2AA8C6D9" w14:textId="77777777" w:rsidR="002B6BB1" w:rsidRDefault="002B6BB1" w:rsidP="002B6BB1">
      <w:pPr>
        <w:ind w:firstLine="737"/>
        <w:jc w:val="both"/>
      </w:pPr>
      <w:r>
        <w:rPr>
          <w:sz w:val="28"/>
        </w:rPr>
        <w:t>- практическое усвоение алгоритма действий при проведении аварийно-спасательных и других неотложных работ по всем видам чрезвычайных ситуаций.</w:t>
      </w:r>
    </w:p>
    <w:p w14:paraId="27E1397E" w14:textId="77777777" w:rsidR="002B6BB1" w:rsidRDefault="002B6BB1" w:rsidP="002B6BB1">
      <w:pPr>
        <w:ind w:firstLine="737"/>
        <w:jc w:val="both"/>
      </w:pPr>
      <w:r>
        <w:rPr>
          <w:sz w:val="28"/>
        </w:rPr>
        <w:t>5. Подготовка в области ГО и защиты от ЧС предусматривает:</w:t>
      </w:r>
    </w:p>
    <w:p w14:paraId="06675544" w14:textId="77777777" w:rsidR="002B6BB1" w:rsidRDefault="002B6BB1" w:rsidP="002B6BB1">
      <w:pPr>
        <w:ind w:firstLine="737"/>
        <w:jc w:val="both"/>
      </w:pPr>
      <w:r>
        <w:rPr>
          <w:sz w:val="28"/>
        </w:rPr>
        <w:t>5.1. Для руководителей предприятий, организаций и учреждений, председателей комиссий по ЧС всех уровней, работников, уполномоченных на решение задач в области ГО и защиты от ЧС:</w:t>
      </w:r>
    </w:p>
    <w:p w14:paraId="453ED7E9" w14:textId="69D8546D" w:rsidR="002B6BB1" w:rsidRDefault="002B6BB1" w:rsidP="002B6BB1">
      <w:pPr>
        <w:ind w:firstLine="737"/>
        <w:jc w:val="both"/>
      </w:pPr>
      <w:r>
        <w:rPr>
          <w:sz w:val="28"/>
        </w:rPr>
        <w:t xml:space="preserve">- для лиц, впервые назначенных на должность, связанную с выполнением обязанностей в области ГО и защиты от ЧС, обязательная переподготовка или повышение квалификации в течение первого года работы, в последующем </w:t>
      </w:r>
      <w:r>
        <w:rPr>
          <w:sz w:val="28"/>
        </w:rPr>
        <w:lastRenderedPageBreak/>
        <w:t xml:space="preserve">повышение квалификации не реже одного раза в 5 лет в </w:t>
      </w:r>
      <w:r w:rsidR="001C1700" w:rsidRPr="001C1700">
        <w:rPr>
          <w:sz w:val="28"/>
        </w:rPr>
        <w:t>государственном казённом образовательном учреждении дополнительного профессионального образования «Учебно-методический центр по гражданской обороне и чрезвычайным ситуациям Краснодарского края» (далее – ГКОУ ДПО «УМЦ ГОЧС КК»)</w:t>
      </w:r>
      <w:r>
        <w:rPr>
          <w:sz w:val="28"/>
        </w:rPr>
        <w:t>;</w:t>
      </w:r>
    </w:p>
    <w:p w14:paraId="16EDE70E" w14:textId="77777777" w:rsidR="002B6BB1" w:rsidRDefault="002B6BB1" w:rsidP="002B6BB1">
      <w:pPr>
        <w:ind w:firstLine="737"/>
        <w:jc w:val="both"/>
      </w:pPr>
      <w:r>
        <w:rPr>
          <w:sz w:val="28"/>
        </w:rPr>
        <w:t>- участие в сборах, учениях и тренировках.</w:t>
      </w:r>
    </w:p>
    <w:p w14:paraId="3FC5BCA8" w14:textId="77777777" w:rsidR="002B6BB1" w:rsidRDefault="002B6BB1" w:rsidP="002B6BB1">
      <w:pPr>
        <w:ind w:firstLine="737"/>
        <w:jc w:val="both"/>
      </w:pPr>
      <w:r>
        <w:rPr>
          <w:sz w:val="28"/>
        </w:rPr>
        <w:t>5.2. Для обучающихся проведение в учебное время в рамках курса «Основы безопасности и защиты Родины» и дисциплины «Безопасность жизнедеятельности» занятий и тренировок согласно программам, утвержденным Министерством образования и науки Российской Федерации.</w:t>
      </w:r>
    </w:p>
    <w:p w14:paraId="1FE35831" w14:textId="77777777" w:rsidR="002B6BB1" w:rsidRDefault="002B6BB1" w:rsidP="002B6BB1">
      <w:pPr>
        <w:ind w:firstLine="737"/>
        <w:jc w:val="both"/>
      </w:pPr>
      <w:r>
        <w:rPr>
          <w:sz w:val="28"/>
        </w:rPr>
        <w:t>5.2.1 Для работающего населения по месту работы:</w:t>
      </w:r>
    </w:p>
    <w:p w14:paraId="6FBB1D80" w14:textId="77777777" w:rsidR="002B6BB1" w:rsidRDefault="002B6BB1" w:rsidP="002B6BB1">
      <w:pPr>
        <w:ind w:firstLine="737"/>
        <w:jc w:val="both"/>
      </w:pPr>
      <w:r>
        <w:rPr>
          <w:sz w:val="28"/>
        </w:rPr>
        <w:t>- проведение занятий, учений и тренировок, запланированных заблаговременно;</w:t>
      </w:r>
    </w:p>
    <w:p w14:paraId="78679F33" w14:textId="1AE0BFEE" w:rsidR="002B6BB1" w:rsidRDefault="002B6BB1" w:rsidP="002B6BB1">
      <w:pPr>
        <w:ind w:firstLine="737"/>
        <w:jc w:val="both"/>
      </w:pPr>
      <w:r>
        <w:rPr>
          <w:sz w:val="28"/>
        </w:rPr>
        <w:t xml:space="preserve">- для преподавателей дисциплины «Безопасность жизнедеятельности» и преподавателей организаторов курса «Основы безопасности и защиты Родины» общеобразовательных учреждений, имеющих специальную подготовку и впервые назначенных на должность, обязательная переподготовка или повышение квалификации в течение первого года работы, в последующем повышение квалификации не реже одного раза в 5 лет в </w:t>
      </w:r>
      <w:r w:rsidR="001C1700" w:rsidRPr="001C1700">
        <w:rPr>
          <w:sz w:val="28"/>
        </w:rPr>
        <w:t>ГКОУ ДПО «УМЦ ГОЧС КК»</w:t>
      </w:r>
      <w:r>
        <w:rPr>
          <w:sz w:val="28"/>
        </w:rPr>
        <w:t>;</w:t>
      </w:r>
    </w:p>
    <w:p w14:paraId="3A53505A" w14:textId="5709FB75" w:rsidR="002B6BB1" w:rsidRDefault="002B6BB1" w:rsidP="002B6BB1">
      <w:pPr>
        <w:ind w:firstLine="737"/>
        <w:jc w:val="both"/>
      </w:pPr>
      <w:r>
        <w:rPr>
          <w:sz w:val="28"/>
        </w:rPr>
        <w:t>5.2.2. Для неработающего населения по месту жительства на базе учебно-консультационных пунктов, проведение бесед, лекций, просмотр учебных фильмов, изучение памяток, листовок, прослушивание радиопередач по вопросам ГО и защиты от ЧС.</w:t>
      </w:r>
    </w:p>
    <w:p w14:paraId="293E6B08" w14:textId="77777777" w:rsidR="002B6BB1" w:rsidRDefault="002B6BB1" w:rsidP="002B6BB1">
      <w:pPr>
        <w:ind w:firstLine="737"/>
        <w:jc w:val="both"/>
      </w:pPr>
      <w:r>
        <w:rPr>
          <w:sz w:val="28"/>
        </w:rPr>
        <w:t>6. Финансирование мероприятий по обучению всех групп населения муниципального округа в области гражданской обороны и защиты от чрезвычайных ситуаций осуществляется в соответствии с действующим законодательством Российской Федерации.</w:t>
      </w:r>
    </w:p>
    <w:p w14:paraId="69306E54" w14:textId="5A9CDFAE" w:rsidR="00DE238D" w:rsidRDefault="00DE238D" w:rsidP="002B6BB1">
      <w:pPr>
        <w:jc w:val="both"/>
        <w:rPr>
          <w:spacing w:val="1"/>
          <w:sz w:val="28"/>
          <w:szCs w:val="28"/>
        </w:rPr>
      </w:pPr>
    </w:p>
    <w:p w14:paraId="02056D8D" w14:textId="77777777" w:rsidR="00DE238D" w:rsidRDefault="00DE238D" w:rsidP="002B6BB1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</w:p>
    <w:p w14:paraId="25487651" w14:textId="61362D5C" w:rsidR="00DE238D" w:rsidRDefault="00A4517E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Первый з</w:t>
      </w:r>
      <w:r w:rsidR="00DE238D">
        <w:rPr>
          <w:spacing w:val="1"/>
          <w:sz w:val="28"/>
          <w:szCs w:val="28"/>
        </w:rPr>
        <w:t>аместитель</w:t>
      </w:r>
    </w:p>
    <w:p w14:paraId="67EFCED4" w14:textId="77777777" w:rsidR="00DE238D" w:rsidRDefault="00DE238D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главы Ленинградского</w:t>
      </w:r>
    </w:p>
    <w:p w14:paraId="75DE7DD8" w14:textId="4C715FEB" w:rsidR="00DE238D" w:rsidRDefault="00DE238D" w:rsidP="00DE238D">
      <w:pPr>
        <w:shd w:val="clear" w:color="auto" w:fill="FFFFFF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муниципального округа 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 w:rsidR="00A4517E">
        <w:rPr>
          <w:spacing w:val="1"/>
          <w:sz w:val="28"/>
          <w:szCs w:val="28"/>
        </w:rPr>
        <w:t xml:space="preserve">   В.Н. Шерстобитов</w:t>
      </w:r>
    </w:p>
    <w:sectPr w:rsidR="00DE238D" w:rsidSect="00432054">
      <w:headerReference w:type="default" r:id="rId9"/>
      <w:pgSz w:w="11906" w:h="16838"/>
      <w:pgMar w:top="1134" w:right="624" w:bottom="1276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0F23" w14:textId="77777777" w:rsidR="00432054" w:rsidRDefault="00432054" w:rsidP="00432054">
      <w:r>
        <w:separator/>
      </w:r>
    </w:p>
  </w:endnote>
  <w:endnote w:type="continuationSeparator" w:id="0">
    <w:p w14:paraId="2225FB42" w14:textId="77777777" w:rsidR="00432054" w:rsidRDefault="00432054" w:rsidP="0043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3BB0C" w14:textId="77777777" w:rsidR="00432054" w:rsidRDefault="00432054" w:rsidP="00432054">
      <w:r>
        <w:separator/>
      </w:r>
    </w:p>
  </w:footnote>
  <w:footnote w:type="continuationSeparator" w:id="0">
    <w:p w14:paraId="5C4AA85F" w14:textId="77777777" w:rsidR="00432054" w:rsidRDefault="00432054" w:rsidP="00432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830793"/>
      <w:docPartObj>
        <w:docPartGallery w:val="Page Numbers (Top of Page)"/>
        <w:docPartUnique/>
      </w:docPartObj>
    </w:sdtPr>
    <w:sdtEndPr/>
    <w:sdtContent>
      <w:p w14:paraId="498AED96" w14:textId="5900D5B4" w:rsidR="00432054" w:rsidRDefault="0043205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1308FA" w14:textId="77777777" w:rsidR="00432054" w:rsidRDefault="0043205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8D"/>
    <w:rsid w:val="000F0C19"/>
    <w:rsid w:val="0016020A"/>
    <w:rsid w:val="001C1700"/>
    <w:rsid w:val="001C5740"/>
    <w:rsid w:val="002A77A3"/>
    <w:rsid w:val="002B4195"/>
    <w:rsid w:val="002B6BB1"/>
    <w:rsid w:val="002D6EE9"/>
    <w:rsid w:val="003D7DF8"/>
    <w:rsid w:val="004015EC"/>
    <w:rsid w:val="00411ED9"/>
    <w:rsid w:val="00424DF4"/>
    <w:rsid w:val="00432054"/>
    <w:rsid w:val="004B07A6"/>
    <w:rsid w:val="005640E8"/>
    <w:rsid w:val="005B24CB"/>
    <w:rsid w:val="005C7AF1"/>
    <w:rsid w:val="005D5CC5"/>
    <w:rsid w:val="005F230E"/>
    <w:rsid w:val="00636C9D"/>
    <w:rsid w:val="00655672"/>
    <w:rsid w:val="00661198"/>
    <w:rsid w:val="00697002"/>
    <w:rsid w:val="00724D07"/>
    <w:rsid w:val="00834829"/>
    <w:rsid w:val="008C5149"/>
    <w:rsid w:val="0096543A"/>
    <w:rsid w:val="00996C34"/>
    <w:rsid w:val="009A4F8A"/>
    <w:rsid w:val="009A6DCF"/>
    <w:rsid w:val="00A4517E"/>
    <w:rsid w:val="00A75E04"/>
    <w:rsid w:val="00B13AD4"/>
    <w:rsid w:val="00BC0434"/>
    <w:rsid w:val="00BC702A"/>
    <w:rsid w:val="00BD0BEC"/>
    <w:rsid w:val="00BF3266"/>
    <w:rsid w:val="00C000AB"/>
    <w:rsid w:val="00C3522A"/>
    <w:rsid w:val="00C4205E"/>
    <w:rsid w:val="00CA13F0"/>
    <w:rsid w:val="00CA1EB1"/>
    <w:rsid w:val="00D445A1"/>
    <w:rsid w:val="00DE238D"/>
    <w:rsid w:val="00E34056"/>
    <w:rsid w:val="00EE2FBE"/>
    <w:rsid w:val="00F1109B"/>
    <w:rsid w:val="00F13599"/>
    <w:rsid w:val="00FA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4DBF"/>
  <w15:chartTrackingRefBased/>
  <w15:docId w15:val="{F820AFF9-874F-422E-BF4B-C6742F3E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E238D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DE238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238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38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238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238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238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8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238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238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DE23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23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23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23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23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23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23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23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23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238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E2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238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E2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238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E23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238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E23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23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E23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238D"/>
    <w:rPr>
      <w:b/>
      <w:bCs/>
      <w:smallCaps/>
      <w:color w:val="2F5496" w:themeColor="accent1" w:themeShade="BF"/>
      <w:spacing w:val="5"/>
    </w:rPr>
  </w:style>
  <w:style w:type="character" w:customStyle="1" w:styleId="1">
    <w:name w:val="Обычный1"/>
    <w:rsid w:val="00DE238D"/>
    <w:rPr>
      <w:rFonts w:ascii="Times New Roman" w:hAnsi="Times New Roman"/>
      <w:sz w:val="24"/>
    </w:rPr>
  </w:style>
  <w:style w:type="character" w:customStyle="1" w:styleId="4W4r4u4rur44444444444S4u44">
    <w:name w:val="Ц4Wв4rе4uт4・о?вr?о?еu ?вr?ы・4д?4е?4л?4е?4н?4и?4е ?4д?4л?4я?4SТ4uе4[к4・с・"/>
    <w:uiPriority w:val="99"/>
    <w:rsid w:val="00DE238D"/>
  </w:style>
  <w:style w:type="paragraph" w:styleId="ac">
    <w:name w:val="header"/>
    <w:basedOn w:val="a"/>
    <w:link w:val="ad"/>
    <w:uiPriority w:val="99"/>
    <w:unhideWhenUsed/>
    <w:rsid w:val="0043205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2054"/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43205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2054"/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A18C6996-E905-4E69-A20D-1DAFBF8355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C4F24D4C-5E2A-4423-B021-BBB0FBC02E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170C4-9545-40C9-BFA4-DAF2B4B5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ГО и ЧС</cp:lastModifiedBy>
  <cp:revision>7</cp:revision>
  <cp:lastPrinted>2025-11-05T08:16:00Z</cp:lastPrinted>
  <dcterms:created xsi:type="dcterms:W3CDTF">2025-09-24T07:08:00Z</dcterms:created>
  <dcterms:modified xsi:type="dcterms:W3CDTF">2025-11-05T10:47:00Z</dcterms:modified>
</cp:coreProperties>
</file>