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Приложение          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/>
    </w:p>
    <w:p>
      <w:pPr>
        <w:pStyle w:val="854"/>
        <w:ind w:left="5387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муниципального образования </w:t>
      </w:r>
      <w:r/>
    </w:p>
    <w:p>
      <w:pPr>
        <w:pStyle w:val="854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54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01.12.2023  №  1382</w:t>
      </w:r>
      <w:r/>
    </w:p>
    <w:p>
      <w:pPr>
        <w:pStyle w:val="854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</w:t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/>
    </w:p>
    <w:p>
      <w:pPr>
        <w:pStyle w:val="85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 </w:t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Программа)</w:t>
      </w:r>
      <w:r/>
    </w:p>
    <w:tbl>
      <w:tblPr>
        <w:tblStyle w:val="875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Заместитель главы муниципального образования Ленинградский район (вопросы социальной сферы) 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4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район;</w:t>
            </w:r>
            <w:r/>
          </w:p>
          <w:p>
            <w:pPr>
              <w:pStyle w:val="854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семьи и детства администрации муниципального образования Ленинградский район;</w:t>
            </w:r>
            <w:r/>
          </w:p>
          <w:p>
            <w:pPr>
              <w:pStyle w:val="854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молодежной политике администрации муниципального образования Ленинградский район;</w:t>
            </w:r>
            <w:r/>
          </w:p>
          <w:p>
            <w:pPr>
              <w:pStyle w:val="854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муниципального образования Ленинградский район;</w:t>
            </w:r>
            <w:r/>
          </w:p>
          <w:p>
            <w:pPr>
              <w:pStyle w:val="854"/>
              <w:jc w:val="both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муниципального образования Ленинградский район;</w:t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отдел 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/>
          </w:p>
          <w:p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экономики, прогнозирования и инвестиций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район;</w:t>
            </w:r>
            <w:r>
              <w:rPr>
                <w:sz w:val="28"/>
                <w:szCs w:val="28"/>
              </w:rPr>
            </w:r>
            <w:r/>
          </w:p>
          <w:p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sz w:val="28"/>
                <w:szCs w:val="28"/>
              </w:rPr>
            </w:r>
            <w:r/>
          </w:p>
          <w:p>
            <w:pPr>
              <w:jc w:val="both"/>
              <w:spacing w:before="0" w:after="0" w:line="240" w:lineRule="auto"/>
              <w:widowControl w:val="off"/>
              <w:rPr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казенное учреждение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Краснодарского края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- управление социальной защиты населения  в Ленинградском районе.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4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 w:eastAsia="Calibri" w:cs="Times New Roman"/>
                <w:spacing w:val="3"/>
                <w:sz w:val="28"/>
                <w:szCs w:val="28"/>
                <w:lang w:val="ru-RU" w:eastAsia="en-US" w:bidi="ar-SA"/>
              </w:rPr>
              <w:t xml:space="preserve">достижение целевых значений количества рождений в Ленинградском районе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 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7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/>
          </w:p>
          <w:p>
            <w:pPr>
              <w:pStyle w:val="867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повышение рождаемости к 2026 году в Ленинградском районе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 рождений в год;</w:t>
            </w:r>
            <w:r/>
          </w:p>
          <w:p>
            <w:pPr>
              <w:pStyle w:val="867"/>
              <w:ind w:left="0" w:righ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 количество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женщин, вставших на учет по беременности после доабортного консультирования( из числа обратившихся за направлением на аборт).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</w:r>
            <w:r/>
          </w:p>
          <w:p>
            <w:pPr>
              <w:pStyle w:val="86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/>
          </w:p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2023 – 2025 годы без деления на этапы</w:t>
            </w:r>
            <w:r/>
          </w:p>
          <w:p>
            <w:pPr>
              <w:pStyle w:val="86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867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4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7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 не предусмотрены</w:t>
            </w:r>
            <w:r>
              <w:rPr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867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</w:tc>
      </w:tr>
    </w:tbl>
    <w:p>
      <w:pPr>
        <w:pStyle w:val="867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67"/>
        <w:numPr>
          <w:ilvl w:val="0"/>
          <w:numId w:val="1"/>
        </w:numPr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  <w:r/>
    </w:p>
    <w:p>
      <w:pPr>
        <w:pStyle w:val="86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соответствующей сферы реализации  муниципальной программы.</w:t>
      </w:r>
      <w:r/>
    </w:p>
    <w:p>
      <w:pPr>
        <w:pStyle w:val="867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Муниципальная программа муниципального образова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ния Ленинградский район «Повышение рождаемости в Ленинградском районе» (далее Муниципальная программа) подготовлена во исполнение пункта 7 перечня поручений Президента Российской Федерации по итогам совещания о мерах по повышению рождаемости в Российской 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Федерации 2 от 1 марта 2023 г. № Пр-826, поручения Заместителя Председателя Правительства Российской Федерации Голиковой Т.А. от 28 марта 2023 г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., п. 4 постановления Губернатора Краснодарского края от 29 июня 2023г. №417 «Об утверждении региональной программы по повышению рождаемости в Краснодарском крае» с целью выработки мер по повышению рождаемости в Ленинградском районе. </w:t>
      </w:r>
      <w:r>
        <w:rPr>
          <w:rFonts w:ascii="Times New Roman" w:hAnsi="Times New Roman" w:cs="Times New Roman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Муниципальная программа включает в себя оценку демографического потенциала Ленинградского района,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анализ действующего пакета мер повышения рождаемости и установление нового комплекса мер по повышению рождаемости и поддержке семей с детьми, а также определение целевых значений показателей рождаемости в Ленинградском районе на период 2023 - 2025 годов. </w:t>
      </w:r>
      <w:r>
        <w:rPr>
          <w:rFonts w:ascii="Times New Roman" w:hAnsi="Times New Roman" w:cs="Times New Roman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Муниципальная программа подготовлена в соответствии с приказом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потенциала субъекта Российской Федерации и разработке региональных программ по повышению рождаемости». </w:t>
      </w:r>
      <w:r>
        <w:rPr>
          <w:rFonts w:ascii="Times New Roman" w:hAnsi="Times New Roman" w:eastAsia="Calibri" w:cs="Times New Roman"/>
        </w:rPr>
      </w:r>
      <w:r/>
    </w:p>
    <w:p>
      <w:pPr>
        <w:pStyle w:val="867"/>
        <w:ind w:left="0" w:right="0" w:firstLine="567"/>
        <w:jc w:val="both"/>
        <w:spacing w:before="0" w:beforeAutospacing="0" w:after="0" w:afterAutospacing="0"/>
        <w:rPr>
          <w:b w:val="0"/>
          <w:bCs w:val="0"/>
          <w:color w:val="000000"/>
          <w:sz w:val="28"/>
          <w:szCs w:val="28"/>
          <w:highlight w:val="none"/>
        </w:rPr>
      </w:pPr>
      <w:r>
        <w:rPr>
          <w:b w:val="0"/>
          <w:bCs w:val="0"/>
          <w:color w:val="000000"/>
          <w:sz w:val="28"/>
          <w:szCs w:val="28"/>
        </w:rPr>
        <w:t xml:space="preserve">Численность постоянного населения Ленинградского района на 1 января 2020 г. составила 59536 человек. За последние 10 лет в муниципал</w:t>
      </w:r>
      <w:r>
        <w:rPr>
          <w:b w:val="0"/>
          <w:bCs w:val="0"/>
          <w:color w:val="000000"/>
          <w:sz w:val="28"/>
          <w:szCs w:val="28"/>
        </w:rPr>
        <w:t xml:space="preserve">ьном образовании произошло резкое снижение численности населения. Так в 2010году на территории района проживало 63562 человека. Согласно данным статистики с 2015 года в Ленинградском районе в течение пяти лет подряд фиксировался стабильный объем населения.</w:t>
      </w:r>
      <w:r>
        <w:rPr>
          <w:b/>
          <w:bCs/>
          <w:color w:val="000000"/>
          <w:sz w:val="28"/>
          <w:szCs w:val="28"/>
        </w:rPr>
      </w:r>
      <w:r/>
    </w:p>
    <w:p>
      <w:pPr>
        <w:pStyle w:val="867"/>
        <w:ind w:left="0" w:right="0" w:firstLine="567"/>
        <w:jc w:val="both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  <w:highlight w:val="none"/>
        </w:rPr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Анализируя демографический потенциал Ленинградского района, можно предположить, что на сокращение рождаемости влияют следующие факторы. В первую очередь в районе наблюдается сокращ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ение численности женщин активного репродуктивного возраста 25-34 лет ( возраст, на который приходится наибольшее число повторных рождений). Другой причиной снижения рождаемости является увеличение возраста матерей. Согласно статистическим данным с 2007 год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а средний возраст женщин, родивших ребенка увеличился на 2 года и составил 28,8 года (2007 год- 26,7 года), т.е. имеет фактор «отложенного рождения» детей. Анализируя показатели суммарного коэффициента рождаемости по очередности рождений, можно отметить, ч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то в регионе с 2016 года стабильно снижается число рождений первых детей, несмотря на то, что в последние три года наблюдается увеличение численности возрастной группы 20-24 года, в которой наиболее высокие репродуктивные возможности рождения первых детей.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pStyle w:val="867"/>
        <w:ind w:left="0" w:right="0" w:firstLine="567"/>
        <w:jc w:val="both"/>
        <w:spacing w:before="0" w:beforeAutospacing="0" w:after="0" w:afterAutospacing="0" w:line="240" w:lineRule="auto"/>
        <w:rPr>
          <w:b w:val="0"/>
          <w:bCs w:val="0"/>
          <w:color w:val="000000"/>
          <w:sz w:val="28"/>
          <w:szCs w:val="28"/>
          <w:highlight w:val="none"/>
        </w:rPr>
      </w:pPr>
      <w:r>
        <w:rPr>
          <w:b w:val="0"/>
          <w:bCs w:val="0"/>
          <w:color w:val="000000"/>
          <w:sz w:val="28"/>
          <w:szCs w:val="28"/>
          <w:highlight w:val="none"/>
        </w:rPr>
        <w:t xml:space="preserve">Также с 2016 года уве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л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ичивается численность женщин в возрастной группе 15-19 лет и можно предположить, что с учетом воздействия на эту группу она может представлять демографический потенциал рождения первых детей на перспективу ближайших 3-5 лет. В регионе за последние пять лет</w:t>
      </w:r>
      <w:r>
        <w:rPr>
          <w:b w:val="0"/>
          <w:bCs w:val="0"/>
          <w:color w:val="000000"/>
          <w:sz w:val="28"/>
          <w:szCs w:val="28"/>
          <w:highlight w:val="none"/>
        </w:rPr>
        <w:t xml:space="preserve"> стабильно увеличиваются показатели рождения третьих и последующих детей.</w:t>
      </w:r>
      <w:r>
        <w:rPr>
          <w:b w:val="0"/>
          <w:bCs w:val="0"/>
          <w:color w:val="000000"/>
          <w:sz w:val="28"/>
          <w:szCs w:val="28"/>
          <w:highlight w:val="non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Оценка демографического потенциала муниципального образования Ленинградский район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/>
    </w:p>
    <w:p>
      <w:pPr>
        <w:ind w:firstLine="851"/>
        <w:jc w:val="center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За 2016 – 2022 гг. в Ленинградском районе отмечается снижение населения на 2.6 %, в том числе мужского населения на 3,0 %, среди женщин наблюдается снижение на 2,3 %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Полная повозрастная динамика численности населения за 2016 – 2022гг. представлена в таблице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ind w:firstLine="709"/>
        <w:jc w:val="right"/>
        <w:spacing w:after="0" w:line="240" w:lineRule="auto"/>
      </w:pPr>
      <w:r/>
      <w:bookmarkStart w:id="0" w:name="undefined"/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№1</w:t>
      </w:r>
      <w:bookmarkEnd w:id="0"/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  <w:widowControl w:val="off"/>
      </w:pPr>
      <w:r>
        <w:rPr>
          <w:rFonts w:ascii="Calibri" w:hAnsi="Calibri" w:eastAsia="Calibri" w:cs="Calibri"/>
          <w:b/>
          <w:sz w:val="28"/>
          <w:szCs w:val="28"/>
          <w14:ligatures w14:val="none"/>
        </w:rPr>
      </w:r>
      <w:r>
        <w:rPr>
          <w:rFonts w:ascii="Calibri" w:hAnsi="Calibri" w:eastAsia="Calibri" w:cs="Calibri"/>
          <w:b/>
          <w:sz w:val="28"/>
          <w:szCs w:val="28"/>
          <w14:ligatures w14:val="none"/>
        </w:rPr>
      </w:r>
      <w:r/>
    </w:p>
    <w:p>
      <w:pPr>
        <w:ind w:firstLine="709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Прирост/снижение численности населения за 2016 – 2022 гг., %</w:t>
      </w:r>
      <w:r>
        <w:rPr>
          <w:b w:val="0"/>
          <w:bCs w:val="0"/>
        </w:rPr>
      </w:r>
      <w:r/>
    </w:p>
    <w:p>
      <w:pPr>
        <w:ind w:firstLine="709"/>
        <w:jc w:val="center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b/>
          <w:bCs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Calibri" w:cs="Times New Roman CYR"/>
          <w:b/>
          <w:bCs/>
          <w:color w:val="000000"/>
          <w:sz w:val="28"/>
          <w:szCs w:val="28"/>
          <w14:ligatures w14:val="none"/>
        </w:rPr>
      </w:r>
      <w:r/>
    </w:p>
    <w:tbl>
      <w:tblPr>
        <w:tblW w:w="9503" w:type="dxa"/>
        <w:tblInd w:w="-5" w:type="dxa"/>
        <w:tblLayout w:type="fixed"/>
        <w:tblCellMar>
          <w:left w:w="5" w:type="dxa"/>
          <w:right w:w="7" w:type="dxa"/>
        </w:tblCellMar>
        <w:tblLook w:val="04A0" w:firstRow="1" w:lastRow="0" w:firstColumn="1" w:lastColumn="0" w:noHBand="0" w:noVBand="1"/>
      </w:tblPr>
      <w:tblGrid>
        <w:gridCol w:w="1640"/>
        <w:gridCol w:w="2721"/>
        <w:gridCol w:w="2728"/>
        <w:gridCol w:w="2414"/>
      </w:tblGrid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color w:val="000000"/>
                <w14:ligatures w14:val="none"/>
              </w:rPr>
              <w:t xml:space="preserve">Возраст (лет)</w:t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ind w:left="-98" w:right="-83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color w:val="000000"/>
                <w14:ligatures w14:val="none"/>
              </w:rPr>
              <w:t xml:space="preserve">Все населен</w:t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color w:val="000000"/>
                <w14:ligatures w14:val="none"/>
              </w:rPr>
              <w:t xml:space="preserve">мужчины</w:t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color w:val="000000"/>
                <w14:ligatures w14:val="none"/>
              </w:rPr>
              <w:t xml:space="preserve">женщины</w:t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Все население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-3.0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-2.3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3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0-4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-33.0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-37.8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-27.5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5-9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11.1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17.1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4.9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10-14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13.1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14.5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11.7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15-19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-4.4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20-24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-16.2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-17.7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-14.7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25-29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-3.0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30-34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-12.2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-14.8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-9.2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35-39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6.0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-8.6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40-44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-7.6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-5.1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-9.8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45-49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10.6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4.1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16.9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50-54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-20.0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-17.7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-22.0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55-59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-12.3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-13.7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-11.1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60-64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12.4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13.4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11.5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65-69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17.6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25.1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12.9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70-74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63.2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72.7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58.2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75-79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-58.9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-61.0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-57.9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80-84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138.5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172.4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127.5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85-89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-4.6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-21.3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2.0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90-94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51.0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472.7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18.3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227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tcW w:w="1639" w:type="dxa"/>
            <w:vAlign w:val="center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:lang w:val="en-US"/>
                <w14:ligatures w14:val="none"/>
              </w:rPr>
              <w:t xml:space="preserve">95-99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1" w:type="dxa"/>
            <w:vAlign w:val="bottom"/>
            <w:textDirection w:val="lrTb"/>
            <w:noWrap w:val="false"/>
          </w:tcPr>
          <w:p>
            <w:pPr>
              <w:jc w:val="center"/>
              <w:spacing w:beforeAutospacing="1"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color w:val="000000"/>
                <w14:ligatures w14:val="none"/>
              </w:rPr>
              <w:t xml:space="preserve">557.1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728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-25.0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tcW w:w="241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Cs/>
                <w:color w:val="000000"/>
                <w14:ligatures w14:val="none"/>
              </w:rPr>
              <w:t xml:space="preserve">1333.3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</w:tbl>
    <w:p>
      <w:pPr>
        <w:jc w:val="center"/>
        <w:spacing w:after="0" w:line="240" w:lineRule="auto"/>
      </w:pPr>
      <w:r>
        <w:rPr>
          <w:rFonts w:ascii="Times New Roman" w:hAnsi="Times New Roman" w:eastAsia="Calibri" w:cs="Times New Roman"/>
          <w:b/>
          <w:sz w:val="28"/>
          <w:szCs w:val="28"/>
          <w14:ligatures w14:val="none"/>
        </w:rPr>
      </w:r>
      <w:r>
        <w:rPr>
          <w:rFonts w:ascii="Times New Roman" w:hAnsi="Times New Roman" w:eastAsia="Calibri" w:cs="Times New Roman"/>
          <w:b/>
          <w:sz w:val="28"/>
          <w:szCs w:val="28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Среди мужчин Ленинградского района наибольший прирост населения за 2016 – 2022 гг. произошел в возрастных группах 65-69 лет на 72.7%, 80-84 года на 172.4%, 90-94 года и 472.7%. В то же время больше всего снизилось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число мужчин в возрастных группах 20-24 года, 50-54 лет, 0-4 лет, 65-69 лет   и 75-79 лет на 37.8%, 25.1%, 61.0% соответственно.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Среди женского населения за тот же период наибол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ьший прирост наблюдается в возрастных группах 80-84 на 127.5%, года, 90-94% на 18.3% и 95-99 лет на 1333,3 %. В то же время больше всего снизилось число женщин в возрастных группах 0-4 года, 50-54 года и 75-79 лет на 27,5 %, 22,0 % и 57,9% соответственно.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Общая численность населения в Ленинградском районе на 01 января 2022 года составила 62 503</w:t>
      </w:r>
      <w:r>
        <w:rPr>
          <w:rFonts w:ascii="Times New Roman" w:hAnsi="Times New Roman" w:eastAsia="Calibri" w:cs="Calibri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человек, из них мужчины: 28 894</w:t>
      </w:r>
      <w:r>
        <w:rPr>
          <w:rFonts w:ascii="Times New Roman" w:hAnsi="Times New Roman" w:eastAsia="Calibri" w:cs="Calibri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человека, женщины: 33 609</w:t>
      </w:r>
      <w:r>
        <w:rPr>
          <w:rFonts w:ascii="Times New Roman" w:hAnsi="Times New Roman" w:eastAsia="Calibri" w:cs="Calibri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Молодое население: 11 563</w:t>
      </w:r>
      <w:r>
        <w:rPr>
          <w:rFonts w:ascii="Times New Roman" w:hAnsi="Times New Roman" w:eastAsia="Calibri" w:cs="Calibri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 – 18,50 %;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Работающее население: 37 116</w:t>
      </w:r>
      <w:r>
        <w:rPr>
          <w:rFonts w:ascii="Times New Roman" w:hAnsi="Times New Roman" w:eastAsia="Calibri" w:cs="Calibri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 – 59,38 %.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Пожилое население – 13 824</w:t>
      </w:r>
      <w:r>
        <w:rPr>
          <w:rFonts w:ascii="Times New Roman" w:hAnsi="Times New Roman" w:eastAsia="Calibri" w:cs="Times New Roman"/>
          <w:color w:val="00000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 CYR"/>
          <w:color w:val="000000"/>
          <w:sz w:val="28"/>
          <w:szCs w:val="28"/>
          <w14:ligatures w14:val="none"/>
        </w:rPr>
        <w:t xml:space="preserve">человек – 22,12 %.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Анализ половозрастной пирамиды говорит о видимом половом дисбалансе населения, в результате которого формируется регрессивный тип половозрастной пирам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иды. От 0 до 39 лет число мужчин и женщин примерно одинаковое, хотя преобладает число мужского населения, а после 40 лет количество женщин увеличивается и после 75 лет практически превышает в 2 раза, а после 80 лет количество женщин увеличивается в 3 раза.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ind w:firstLine="567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№2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jc w:val="center"/>
        <w:spacing w:after="0" w:line="240" w:lineRule="auto"/>
        <w:widowControl w:val="off"/>
      </w:pPr>
      <w:r>
        <w:rPr>
          <w:rFonts w:ascii="Times New Roman" w:hAnsi="Times New Roman" w:eastAsia="Calibri" w:cs="Times New Roman CYR"/>
          <w:b/>
          <w:bCs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Calibri" w:cs="Times New Roman CYR"/>
          <w:b/>
          <w:bCs/>
          <w:color w:val="000000"/>
          <w:sz w:val="28"/>
          <w:szCs w:val="28"/>
          <w14:ligatures w14:val="none"/>
        </w:rPr>
      </w:r>
      <w:r/>
    </w:p>
    <w:p>
      <w:pPr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Численность и возрастной состав мужчин и женщин   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на 1 января 2022 года (без учета переписи населения 2020 г.)</w:t>
      </w:r>
      <w:r>
        <w:rPr>
          <w:b w:val="0"/>
          <w:bCs w:val="0"/>
        </w:rPr>
      </w:r>
      <w:r/>
    </w:p>
    <w:p>
      <w:pPr>
        <w:spacing w:after="12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330"/>
        <w:gridCol w:w="2332"/>
        <w:gridCol w:w="2341"/>
        <w:gridCol w:w="2342"/>
      </w:tblGrid>
      <w:tr>
        <w:trPr/>
        <w:tc>
          <w:tcPr>
            <w:shd w:val="clear" w:color="ffffff" w:fill="ffffff"/>
            <w:tcW w:w="2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Возраст 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 CYR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(лет)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Всего мужчин и женщин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 CYR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62 503 человека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 CYR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28894</w:t>
            </w: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человека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23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 CYR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33609</w:t>
            </w: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человек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after="0" w:line="240" w:lineRule="auto"/>
      </w:pPr>
      <w:r>
        <w:rPr>
          <w:rFonts w:ascii="Calibri" w:hAnsi="Calibri" w:eastAsia="Calibri" w:cs="Times New Roman"/>
          <w:vanish/>
          <w14:ligatures w14:val="none"/>
        </w:rPr>
      </w:r>
      <w:r>
        <w:rPr>
          <w:rFonts w:ascii="Calibri" w:hAnsi="Calibri" w:eastAsia="Calibri" w:cs="Times New Roman"/>
          <w:vanish/>
          <w14:ligatures w14:val="none"/>
        </w:rPr>
      </w:r>
      <w:r/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0-4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2754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1361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1393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5-9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4165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2224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1941</w:t>
            </w: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10-14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3949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2004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1945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15-19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3547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1717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1830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20-24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3378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1584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1794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25-29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4052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2070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1982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30-34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3859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1981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1878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35-39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4322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2272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2050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40-44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4096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1994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2102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45-49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4330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2010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2320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50-54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3824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1814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2010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55-59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4336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1920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2416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60-64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4784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2067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2717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65-69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3906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1612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2294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70-74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3012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1090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1922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75-79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1283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396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887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80-84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2030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572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1458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85-89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599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140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459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90-94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231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63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168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95-99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43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100 и более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0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15-49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27584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13628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0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sz w:val="24"/>
                <w:szCs w:val="24"/>
                <w14:ligatures w14:val="none"/>
              </w:rPr>
              <w:t xml:space="preserve">13956</w:t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</w:tr>
    </w:tbl>
    <w:p>
      <w:pPr>
        <w:jc w:val="left"/>
        <w:spacing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jc w:val="right"/>
        <w:spacing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№3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ind w:firstLine="567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Динамика соотношения полов в возрасте 15 – 49 лет </w:t>
      </w:r>
      <w:r>
        <w:rPr>
          <w:b w:val="0"/>
          <w:bCs w:val="0"/>
        </w:rPr>
      </w:r>
      <w:r/>
    </w:p>
    <w:p>
      <w:pPr>
        <w:ind w:firstLine="567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color w:val="000000"/>
          <w:sz w:val="28"/>
          <w:szCs w:val="28"/>
          <w14:ligatures w14:val="none"/>
        </w:rPr>
        <w:t xml:space="preserve">(</w:t>
      </w: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мужчин и женщин фертильного возраста) с 2016 – 2022 гг.</w:t>
      </w:r>
      <w:r>
        <w:rPr>
          <w:b w:val="0"/>
          <w:bCs w:val="0"/>
        </w:rPr>
      </w:r>
      <w:r/>
    </w:p>
    <w:p>
      <w:pPr>
        <w:ind w:firstLine="567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9511" w:type="dxa"/>
        <w:tblInd w:w="-10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008"/>
        <w:gridCol w:w="1128"/>
        <w:gridCol w:w="1276"/>
        <w:gridCol w:w="1276"/>
        <w:gridCol w:w="1276"/>
        <w:gridCol w:w="1276"/>
        <w:gridCol w:w="1134"/>
        <w:gridCol w:w="1139"/>
      </w:tblGrid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 (абс.)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РФ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34 912 958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34 667 597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34 509 740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34 321 224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34 215 103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33 897 063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33 774 886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ЮФО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н/д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3 820 008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3 804 709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3 793 209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3 789 769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3 782 033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3 779 155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КК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1 281 125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1 283 910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1 283 323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1 287 790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1 290 986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1 284 738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1 284 849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29784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29629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29407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29368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29358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29164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28894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 (абс.)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РФ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35 404 516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35 120 988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34 905 299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34 683 401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34 502 030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34 182 566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33 967 610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ЮФО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н/д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3 873 058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3 851 967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3 836 141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3 824 006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3 814 249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3 805 417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КК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1 326 562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1 331 563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1 332 738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1 338 881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1 340 154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1 335 307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1 334 213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34392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34106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34013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33896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33960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33807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33609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gridSpan w:val="8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51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pacing w:val="-4"/>
                <w:sz w:val="24"/>
                <w:szCs w:val="24"/>
                <w14:ligatures w14:val="none"/>
              </w:rPr>
              <w:t xml:space="preserve">Мужчин на 100 ж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енщин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РФ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ЮФО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н/д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98,9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99,3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КК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96,3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8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86,60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86,87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86,46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86,64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86,45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86,27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85,97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567"/>
        <w:jc w:val="center"/>
        <w:spacing w:after="0" w:line="240" w:lineRule="auto"/>
        <w:widowControl w:val="off"/>
      </w:pPr>
      <w:r>
        <w:rPr>
          <w:rFonts w:ascii="Times New Roman" w:hAnsi="Times New Roman" w:eastAsia="Calibri" w:cs="Calibri"/>
          <w14:ligatures w14:val="none"/>
        </w:rPr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Практически весь потенциал миграции в стране приходится на такие субъекты, как Москва и Санкт – Петербург, а также курортную зону Краснодарского края.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</w:r>
      <w:r/>
    </w:p>
    <w:p>
      <w:pPr>
        <w:ind w:firstLine="567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На территории Ленинградского района проживают представители 141 национальности. Самыми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 многочисленными являются русские (90,9 %), армяне (1,15 %), украинцы (1,87 %), белорусы (0,45 %), грузины и азербайджанцы (0,15 %), татары (0,17 %), немцы (0,16%) и цыгане (0,44%). Численность более 50 человек имеют коми-пермяки, мордвины, греки, удмурты.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0"/>
        <w:jc w:val="both"/>
        <w:spacing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Межэтнические отношения на территории муниципального образования Ленинградский район характеризуются как стабильные и прогнозируемые.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№4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567"/>
        <w:jc w:val="center"/>
        <w:spacing w:after="0" w:line="240" w:lineRule="auto"/>
      </w:pPr>
      <w:r>
        <w:rPr>
          <w:rFonts w:ascii="Times New Roman" w:hAnsi="Times New Roman" w:eastAsia="Calibri" w:cs="Calibri"/>
          <w14:ligatures w14:val="none"/>
        </w:rPr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Дин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ам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ика изменения национального состава населения муниципального образования Ленинградский район</w:t>
      </w:r>
      <w:r>
        <w:rPr>
          <w:b w:val="0"/>
          <w:bCs w:val="0"/>
        </w:rPr>
      </w:r>
      <w:r/>
    </w:p>
    <w:p>
      <w:pPr>
        <w:ind w:firstLine="567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9588" w:type="dxa"/>
        <w:tblInd w:w="-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416"/>
        <w:gridCol w:w="1185"/>
        <w:gridCol w:w="1185"/>
        <w:gridCol w:w="1795"/>
        <w:gridCol w:w="1701"/>
        <w:gridCol w:w="1306"/>
      </w:tblGrid>
      <w:tr>
        <w:trPr>
          <w:trHeight w:val="791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    Национальность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по данным переписи</w:t>
            </w: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br/>
              <w:t xml:space="preserve">2002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по данным переписи</w:t>
            </w: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br/>
              <w:t xml:space="preserve">2010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по данным с/п</w:t>
            </w: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br/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по данным с/п</w:t>
            </w: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br/>
              <w:t xml:space="preserve">2023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Иностранные граждане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русские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61904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60318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60245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56871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украинцы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1627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1728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1170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белорусы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472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456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333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армяне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804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709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азербайджанцы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грузины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чуваши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татары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немцы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199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139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коми-пермяки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мордва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лезгины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табасаранцы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аварцы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даргинцы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лакцы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удины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греки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поляки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удмурты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мари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туркмены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осетины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кабардинцы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молдаване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цыгане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281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литовцы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абхазы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корейцы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балкарцы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узбеки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чеченцы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башкиры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румыны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буряты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белуджи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вепсы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венгерцы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гагаузы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латыши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ассирийцы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эстонцы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черкесы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адыгейцы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евреи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казахи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карачаевцы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хакасы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езиды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таджики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карелы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коми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коряки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арабы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болгары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крымчаки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кумыки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орочи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татары крымские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уйгуры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финны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французы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чуванцы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вепска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W w:w="2416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итого: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66667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185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65041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795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64902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01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60508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W w:w="1306" w:type="dxa"/>
            <w:vAlign w:val="bottom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104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left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Для Ленинградского района характерен минимальный уровень убыли населения, Максимальное отрицательное значение убыли населения наблюдалось в 2022 г.   (- 1,06).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В Краснодарском крае в 2020 – 2021 годы наблюдается общая тенденция по уменьшению численности населения как в регионе, так и в целом по Южному федеральному округу.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На протяжении всего периода 2016 – 2022 гг. наблюдаются стабильные отрицательные значения и в Ленинградском районе, но коэффициент естественной убыли населения ниже, чем в среднем по краю и по стране.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№5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Коэффициент естественного прироста </w:t>
      </w:r>
      <w:r>
        <w:rPr>
          <w:b w:val="0"/>
          <w:bCs w:val="0"/>
        </w:rPr>
      </w:r>
      <w:r/>
    </w:p>
    <w:tbl>
      <w:tblPr>
        <w:tblW w:w="9410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3405"/>
        <w:gridCol w:w="995"/>
        <w:gridCol w:w="992"/>
        <w:gridCol w:w="1010"/>
        <w:gridCol w:w="992"/>
        <w:gridCol w:w="996"/>
        <w:gridCol w:w="1020"/>
      </w:tblGrid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Регион/муниципалитет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00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Коэффициент естественного прироста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на 1 тыс. человек)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5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4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 CYR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0,26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-0,44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0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-0,49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-1,54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-4,01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-6,54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340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-0,65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-0,60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0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-055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-0,67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9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-0,82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2" w:space="0"/>
            </w:tcBorders>
            <w:tcW w:w="10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-1,06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567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lang w:val="en-US"/>
          <w14:ligatures w14:val="none"/>
        </w:rPr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Среди регионов Южного федерального округа Краснодарский край в период 2016-2018 годов находится на 2-м месте после города федерального значения Севастополя по показателю наибольшего положительного коэффицие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нта миграционного пророста. В период 2019 – 2021 годов входил в топ-3 регионов по данному показателю. Если рассматривать Краснодарский край в период 2016 – 2021 годов он показывает коэффициент миграционного прироста населения выше, чем в среднем по стране.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Какие факторы влияют на естественный прирост населения, а не только на элементарную рождаемость, рассчитывать довольно сложно. 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Проанализировав данные о количестве граждан, прибывающих в Краснодарский край и выбывающих из него, приходим к выводу, что на протяжении всего периода с 2016 по 2021 год доля населения трудоспособного возраста заметно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 преобладает над остальными категориями граждан. На втором месте – население старше трудоспособного возраста. Единственным годом, в котором число граждан моложе трудоспособного возраста превысило число граждан старше трудоспособного возраста, был 2016 год.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Наибольший общий миграционный прирост в регионе наблюдается в 2016 году, наименьший – в 2017 году.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В Ленинградском районе наблюдается стабильный положительный миграционный прирост.  На протяжении всего периода 2016 – 2021 гг. он 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показывает коэффициент миграционного прироста населения ниже, чем по краю, но выше, чем в среднем по стране.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№6</w:t>
      </w:r>
      <w:r>
        <w:rPr>
          <w:b w:val="0"/>
          <w:bCs w:val="0"/>
        </w:rPr>
      </w:r>
      <w:r/>
    </w:p>
    <w:p>
      <w:pPr>
        <w:jc w:val="center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Коэффициент миграционного прироста </w:t>
      </w:r>
      <w:r>
        <w:rPr>
          <w:b w:val="0"/>
          <w:bCs w:val="0"/>
        </w:rPr>
      </w:r>
      <w:r/>
    </w:p>
    <w:tbl>
      <w:tblPr>
        <w:tblW w:w="9501" w:type="dxa"/>
        <w:tblInd w:w="137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566"/>
        <w:gridCol w:w="2694"/>
        <w:gridCol w:w="1134"/>
        <w:gridCol w:w="993"/>
        <w:gridCol w:w="992"/>
        <w:gridCol w:w="991"/>
        <w:gridCol w:w="999"/>
        <w:gridCol w:w="1132"/>
      </w:tblGrid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№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п/п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Регион/муниципалитет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6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Коэффициент миграционного прироста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на 10 тыс. человек)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1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2e2e2e"/>
                <w:sz w:val="24"/>
                <w:szCs w:val="24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100,51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62,54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84,56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63,5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55,1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11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71,5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*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2e2e2e"/>
                <w:sz w:val="24"/>
                <w:szCs w:val="24"/>
                <w14:ligatures w14:val="none"/>
              </w:rPr>
              <w:t xml:space="preserve">Российская Федерация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17,86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14,43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8,5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19,4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8,5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29,5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56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269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2e2e2e"/>
                <w:sz w:val="24"/>
                <w:szCs w:val="24"/>
                <w:lang w:val="en-US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4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-4.07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3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10.54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30.63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1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75.05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999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29.14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W w:w="1132" w:type="dxa"/>
            <w:vAlign w:val="bottom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31.40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-71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left="0" w:right="29" w:firstLine="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ab/>
        <w:t xml:space="preserve">Краснодарский край – очень привлекательный регион для миграции. Это обусловлено его выгодным географическим положением, благоприятными экологическими и климатическими условиями, развитой инфраструктурой, стабильной социальной ситуацией.</w:t>
      </w:r>
      <w:r>
        <w:rPr>
          <w:b w:val="0"/>
          <w:bCs w:val="0"/>
        </w:rPr>
      </w:r>
      <w:r/>
    </w:p>
    <w:p>
      <w:pPr>
        <w:ind w:left="0" w:right="29" w:firstLine="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ab/>
        <w:t xml:space="preserve">Одн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ако, согласно статистике, наблюдается следующая тенденция по заселению Краснодарского края: центры городских округов и районные центры в разы привлекательнее для приезжающих при выборе места для постоянного места жительства, чем сельские населенные пункты.</w:t>
      </w:r>
      <w:r>
        <w:rPr>
          <w:b w:val="0"/>
          <w:bCs w:val="0"/>
        </w:rPr>
      </w:r>
      <w:r/>
    </w:p>
    <w:p>
      <w:pPr>
        <w:ind w:right="-71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№7</w:t>
      </w:r>
      <w:r>
        <w:rPr>
          <w:b w:val="0"/>
          <w:bCs w:val="0"/>
        </w:rPr>
      </w:r>
      <w:r/>
    </w:p>
    <w:p>
      <w:pPr>
        <w:ind w:right="-71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Миграция по Ленинградскому району, человек</w:t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60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662"/>
        <w:gridCol w:w="817"/>
        <w:gridCol w:w="1109"/>
        <w:gridCol w:w="1041"/>
        <w:gridCol w:w="1215"/>
        <w:gridCol w:w="1120"/>
        <w:gridCol w:w="1030"/>
        <w:gridCol w:w="1049"/>
        <w:gridCol w:w="722"/>
        <w:gridCol w:w="838"/>
      </w:tblGrid>
      <w:tr>
        <w:trPr>
          <w:trHeight w:val="10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Число прибывших, человек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Число выбывших, человек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Миграционный прирост, человек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ind w:left="-45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2425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1264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2451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1325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-26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-61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35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2379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1291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1088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2312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1188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103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-36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2234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1049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928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194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121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2204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1203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1001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1729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932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797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475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271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1746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952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794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1562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874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688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184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106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55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1" w:type="dxa"/>
            <w:vAlign w:val="bottom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17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1674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910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1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215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1477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2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792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30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685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049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197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722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118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838" w:type="dxa"/>
            <w:textDirection w:val="lrTb"/>
            <w:noWrap w:val="false"/>
          </w:tcPr>
          <w:p>
            <w:pPr>
              <w:jc w:val="right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0"/>
                <w:szCs w:val="20"/>
                <w14:ligatures w14:val="none"/>
              </w:rPr>
              <w:t xml:space="preserve">79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Возрастно-половая структура, т.е. распределение людей по полу и возрасту, необходима для изучения демографических и социально-экономических процессов.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Возрастн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ой состав населения является важным демографическим показателем, так как с его помощью можно определить долю трудоспособного населения, а, следовательно, некоторые характеристики развития отраслей промышленности, зависящей от доли занятого в ней населения.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№8</w:t>
      </w:r>
      <w:r>
        <w:rPr>
          <w:b w:val="0"/>
          <w:bCs w:val="0"/>
        </w:rPr>
      </w:r>
      <w:r/>
    </w:p>
    <w:p>
      <w:pPr>
        <w:ind w:right="-710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Миграция лиц моложе трудоспособного возраста</w:t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по Ленинградскому району</w:t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921" w:type="dxa"/>
        <w:jc w:val="center"/>
        <w:tblLayout w:type="fixed"/>
        <w:tblLook w:val="04A0" w:firstRow="1" w:lastRow="0" w:firstColumn="1" w:lastColumn="0" w:noHBand="0" w:noVBand="1"/>
      </w:tblPr>
      <w:tblGrid>
        <w:gridCol w:w="1130"/>
        <w:gridCol w:w="1276"/>
        <w:gridCol w:w="1276"/>
        <w:gridCol w:w="1275"/>
        <w:gridCol w:w="1296"/>
        <w:gridCol w:w="1275"/>
        <w:gridCol w:w="1276"/>
        <w:gridCol w:w="1117"/>
      </w:tblGrid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Прибыло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Выбыло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Прирост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333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555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247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308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513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245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268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636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289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347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284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116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550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260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290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397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221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153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463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227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287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134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176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340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166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272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152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68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352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178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9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237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5" w:type="dxa"/>
            <w:vAlign w:val="bottom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97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76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8"/>
                <w:szCs w:val="28"/>
                <w14:ligatures w14:val="none"/>
              </w:rPr>
              <w:t xml:space="preserve">140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117" w:type="dxa"/>
            <w:textDirection w:val="lrTb"/>
            <w:noWrap w:val="false"/>
          </w:tcPr>
          <w:p>
            <w:pPr>
              <w:jc w:val="center"/>
              <w:spacing w:after="12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115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№9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right="-710"/>
        <w:jc w:val="center"/>
        <w:spacing w:line="240" w:lineRule="auto"/>
        <w:widowControl w:val="off"/>
        <w:rPr>
          <w:b w:val="0"/>
          <w:bCs w:val="0"/>
          <w:highlight w:val="none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Прирост лиц моложе трудоспособного возраста</w:t>
      </w:r>
      <w:r>
        <w:rPr>
          <w:b w:val="0"/>
          <w:bCs w:val="0"/>
        </w:rPr>
      </w:r>
      <w:r/>
    </w:p>
    <w:p>
      <w:pPr>
        <w:ind w:right="-710"/>
        <w:jc w:val="center"/>
        <w:spacing w:line="240" w:lineRule="auto"/>
        <w:widowControl w:val="off"/>
        <w:rPr>
          <w:b w:val="0"/>
          <w:bCs w:val="0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tbl>
      <w:tblPr>
        <w:tblW w:w="9923" w:type="dxa"/>
        <w:tblInd w:w="-281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985"/>
        <w:gridCol w:w="2835"/>
        <w:gridCol w:w="2267"/>
        <w:gridCol w:w="2836"/>
      </w:tblGrid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3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Прирост (чел.)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Всего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eastAsia="Calibri" w:cs="Times New Roman CYR"/>
                <w:b w:val="0"/>
                <w:bCs w:val="0"/>
                <w:color w:val="00000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40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116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53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:lang w:val="en-US"/>
                <w14:ligatures w14:val="none"/>
              </w:rPr>
              <w:t xml:space="preserve">63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153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84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69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176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93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68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46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22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115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77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8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8"/>
                <w:szCs w:val="28"/>
                <w14:ligatures w14:val="none"/>
              </w:rPr>
              <w:t xml:space="preserve">38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-710"/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Анализ данных населения (моложе трудоспособного возраста) показал, что </w:t>
      </w: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н</w:t>
      </w: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а протяжении всего периода с 2016 – 2021 гг. в Ленинградском районе фиксируется положительный миграционный прирост данной категории граждан. Наибольший прирост наблюдался в 2019 г. – 176 чел., наименьший в 2016 г. – 42 чел.</w:t>
      </w:r>
      <w:r>
        <w:rPr>
          <w:b w:val="0"/>
          <w:bCs w:val="0"/>
        </w:rPr>
      </w:r>
      <w:r/>
    </w:p>
    <w:p>
      <w:pPr>
        <w:ind w:firstLine="567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№10</w:t>
      </w:r>
      <w:r>
        <w:rPr>
          <w:b w:val="0"/>
          <w:bCs w:val="0"/>
        </w:rPr>
      </w:r>
      <w:r/>
    </w:p>
    <w:p>
      <w:pPr>
        <w:ind w:firstLine="567"/>
        <w:jc w:val="both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</w:r>
      <w:r>
        <w:rPr>
          <w:b w:val="0"/>
          <w:bCs w:val="0"/>
        </w:rPr>
      </w:r>
      <w:r/>
    </w:p>
    <w:p>
      <w:pPr>
        <w:ind w:right="-710"/>
        <w:jc w:val="center"/>
        <w:spacing w:after="0" w:afterAutospacing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Лица трудоспособного возраста</w:t>
      </w:r>
      <w:r>
        <w:rPr>
          <w:b w:val="0"/>
          <w:bCs w:val="0"/>
        </w:rPr>
      </w:r>
      <w:r/>
    </w:p>
    <w:p>
      <w:pPr>
        <w:ind w:right="-710"/>
        <w:jc w:val="center"/>
        <w:spacing w:after="0" w:afterAutospacing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по Ленинградскому району</w:t>
      </w:r>
      <w:r>
        <w:rPr>
          <w:b w:val="0"/>
          <w:bCs w:val="0"/>
        </w:rPr>
      </w:r>
      <w:r/>
    </w:p>
    <w:p>
      <w:pPr>
        <w:ind w:right="-710"/>
        <w:jc w:val="center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509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189"/>
        <w:gridCol w:w="1189"/>
        <w:gridCol w:w="1189"/>
        <w:gridCol w:w="1189"/>
        <w:gridCol w:w="1189"/>
        <w:gridCol w:w="1189"/>
        <w:gridCol w:w="1189"/>
        <w:gridCol w:w="1189"/>
      </w:tblGrid>
      <w:tr>
        <w:trPr>
          <w:trHeight w:val="391"/>
        </w:trPr>
        <w:tc>
          <w:tcPr>
            <w:shd w:val="clear" w:color="ffffff" w:fill="ffffff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Прибыло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Выбыло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8" w:space="0"/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14:ligatures w14:val="none"/>
              </w:rPr>
              <w:t xml:space="preserve">Прирост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189" w:type="dxa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widowControl w:val="off"/>
              <w:rPr>
                <w:rFonts w:ascii="Times New Roman" w:hAnsi="Times New Roman" w:eastAsia="Calibri" w:cs="Calibri"/>
                <w:color w:val="000000"/>
              </w:rPr>
            </w:pP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>
              <w:rPr>
                <w:rFonts w:ascii="Times New Roman" w:hAnsi="Times New Roman" w:eastAsia="Calibri" w:cs="Calibri"/>
                <w:color w:val="000000"/>
                <w:sz w:val="20"/>
                <w:szCs w:val="20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right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0"/>
                <w:szCs w:val="20"/>
                <w:lang w:val="en-US"/>
                <w14:ligatures w14:val="none"/>
              </w:rPr>
              <w:t xml:space="preserve">(всего, чел.)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1568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1731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794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937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-163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1427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789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1516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764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-89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1359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1412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769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-53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1458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654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804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566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675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217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1160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528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1137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shd w:val="clear" w:color="ffffff" w:fill="ffffff"/>
            <w:tcBorders>
              <w:left w:val="single" w:color="000000" w:sz="8" w:space="0"/>
              <w:bottom w:val="single" w:color="000000" w:sz="8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1074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493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581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1078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487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right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591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bottom w:val="single" w:color="000000" w:sz="4" w:space="0"/>
              <w:right w:val="single" w:color="000000" w:sz="4" w:space="0"/>
            </w:tcBorders>
            <w:tcW w:w="1189" w:type="dxa"/>
            <w:textDirection w:val="lrTb"/>
            <w:noWrap w:val="false"/>
          </w:tcPr>
          <w:p>
            <w:pPr>
              <w:ind w:left="0"/>
              <w:jc w:val="center"/>
              <w:spacing w:beforeAutospacing="1" w:after="0" w:afterAutospacing="1" w:line="197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 w:val="0"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-4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right="-71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56"/>
        <w:gridCol w:w="2845"/>
        <w:gridCol w:w="2979"/>
        <w:gridCol w:w="2418"/>
      </w:tblGrid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25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8"/>
                <w:szCs w:val="8"/>
                <w:lang w:val="en-US"/>
                <w14:ligatures w14:val="none"/>
              </w:rPr>
              <w:t xml:space="preserve">\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824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Прирост (чел.)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:lang w:val="en-US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-163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-47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-116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-89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-114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-53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-50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217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129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-14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12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8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9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Mar>
              <w:left w:w="2" w:type="dxa"/>
              <w:top w:w="0" w:type="dxa"/>
              <w:right w:w="5" w:type="dxa"/>
              <w:bottom w:w="0" w:type="dxa"/>
            </w:tcMar>
            <w:tcW w:w="2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-10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-710"/>
        <w:jc w:val="both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10"/>
          <w:szCs w:val="16"/>
          <w14:ligatures w14:val="none"/>
        </w:rPr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Проанализировав данные н</w:t>
      </w: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аселения (трудоспособного возраста) видно следующее: на протяжении всего периода с 2016 – 2021 гг. фиксируется отрицательный миграционный прирост данной категории граждан. Наибольший прирост наблюдался в 2019 г. –217 чел., наименьший в 2016 г. – - 163 чел.</w:t>
      </w: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№11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Старше трудоспособного возраста</w:t>
      </w:r>
      <w:r>
        <w:rPr>
          <w:b w:val="0"/>
          <w:bCs w:val="0"/>
        </w:rPr>
      </w:r>
      <w:r/>
    </w:p>
    <w:p>
      <w:pPr>
        <w:ind w:right="-710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Times New Roman CYR"/>
          <w:b w:val="0"/>
          <w:bCs w:val="0"/>
          <w:color w:val="000000"/>
          <w:sz w:val="28"/>
          <w:szCs w:val="28"/>
          <w14:ligatures w14:val="none"/>
        </w:rPr>
        <w:t xml:space="preserve">по Ленинградскому район</w:t>
      </w:r>
      <w:r>
        <w:rPr>
          <w:b w:val="0"/>
          <w:bCs w:val="0"/>
        </w:rPr>
      </w:r>
      <w:r/>
    </w:p>
    <w:p>
      <w:pPr>
        <w:ind w:right="-710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9656" w:type="dxa"/>
        <w:jc w:val="center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989"/>
        <w:gridCol w:w="1281"/>
        <w:gridCol w:w="1275"/>
        <w:gridCol w:w="1275"/>
        <w:gridCol w:w="1433"/>
        <w:gridCol w:w="1275"/>
        <w:gridCol w:w="1276"/>
        <w:gridCol w:w="852"/>
      </w:tblGrid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Прибыло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Выбыло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чел.)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Прирост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(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всего, чел.)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302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106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196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207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143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316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103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213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276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88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188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40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325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119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206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231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167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283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111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172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201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78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123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246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92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154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153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108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9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248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93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155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162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58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Arial CYR"/>
                <w:b w:val="0"/>
                <w:bCs w:val="0"/>
                <w:sz w:val="20"/>
                <w:szCs w:val="20"/>
                <w14:ligatures w14:val="none"/>
              </w:rPr>
              <w:t xml:space="preserve">104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-710"/>
        <w:jc w:val="both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lang w:val="en-US"/>
          <w14:ligatures w14:val="none"/>
        </w:rPr>
      </w:r>
      <w:r>
        <w:rPr>
          <w:b w:val="0"/>
          <w:bCs w:val="0"/>
        </w:rPr>
      </w:r>
      <w:r/>
    </w:p>
    <w:tbl>
      <w:tblPr>
        <w:tblW w:w="9781" w:type="dxa"/>
        <w:tblInd w:w="-142" w:type="dxa"/>
        <w:tblLayout w:type="fixed"/>
        <w:tblCellMar>
          <w:left w:w="2" w:type="dxa"/>
          <w:right w:w="5" w:type="dxa"/>
        </w:tblCellMar>
        <w:tblLook w:val="04A0" w:firstRow="1" w:lastRow="0" w:firstColumn="1" w:lastColumn="0" w:noHBand="0" w:noVBand="1"/>
      </w:tblPr>
      <w:tblGrid>
        <w:gridCol w:w="1133"/>
        <w:gridCol w:w="2882"/>
        <w:gridCol w:w="3021"/>
        <w:gridCol w:w="2745"/>
      </w:tblGrid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Прирост (чел.)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Calibri" w:cs="Calibri"/>
                <w:lang w:val="en-US"/>
              </w:rPr>
            </w:pP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>
              <w:rPr>
                <w:rFonts w:ascii="Times New Roman" w:hAnsi="Times New Roman" w:eastAsia="Calibri" w:cs="Calibri"/>
                <w:lang w:val="en-US"/>
                <w14:ligatures w14:val="none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Всего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Мужчины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Женщины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2016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95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53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2017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40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2018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2019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82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2020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93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1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:lang w:val="en-US"/>
                <w14:ligatures w14:val="none"/>
              </w:rPr>
              <w:t xml:space="preserve">2021 </w:t>
            </w:r>
            <w:r>
              <w:rPr>
                <w:rFonts w:ascii="Times New Roman" w:hAnsi="Times New Roman" w:eastAsia="Calibri" w:cs="Times New Roman CYR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г.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2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2" w:space="0"/>
            </w:tcBorders>
            <w:tcW w:w="27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51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-710"/>
        <w:jc w:val="both"/>
        <w:spacing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На протяжении всего периода с 2016 – 2021 гг. в Ленинградском районе фиксируется положительный миграционный прирост данной категории граждан. Наибольший прирост наблюдался в 2016 г. – 95 чел., наименьший в 2017 г. – 40 чел.</w:t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Стабильно наблюдается превышение количества женщин над мужчинами, кроме 2017 г. 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Анал</w:t>
      </w:r>
      <w:r>
        <w:rPr>
          <w:rFonts w:ascii="Times New Roman" w:hAnsi="Times New Roman" w:eastAsia="Calibri" w:cs="Times New Roman"/>
          <w:b w:val="0"/>
          <w:bCs w:val="0"/>
          <w:sz w:val="28"/>
          <w14:ligatures w14:val="none"/>
        </w:rPr>
        <w:t xml:space="preserve">из данных о количестве граждан, прибывающих в Ленинградский район и выбывающих из него, наглядно видно, что на протяжении всего периода с 2016 – 2021 гг. доля населения трудоспособного возраста заметно снижена в сравнении с остальными категориями граждан. 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36"/>
          <w14:ligatures w14:val="none"/>
        </w:rPr>
        <w:t xml:space="preserve"> Как результат, прогнозируется увеличение количества населения Краснодарского края, как за счёт граждан из других субъектов Российской Федерации (преимущественно), так и иностранных граждан.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36"/>
          <w14:ligatures w14:val="none"/>
        </w:rPr>
        <w:t xml:space="preserve">Необходимо отметить, что увеличение будет также связано с притоком граждан, вынужденно покинувшими территорию Украины, Донецкой Народной Республики, Луганской Народной Республики, Херсонской и Запорожской областей. 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36"/>
          <w14:ligatures w14:val="none"/>
        </w:rPr>
        <w:t xml:space="preserve">За 2021 год численность населения на территории Ленинградского района – 60845, в 2022 год -60221 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36"/>
          <w14:ligatures w14:val="none"/>
        </w:rPr>
        <w:t xml:space="preserve">На миграционный учет поставлено иностранных граждан за 2021 год-595, в 2022 году – 896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При анализе половозрастной структуры населения района б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удет наблюдаться сокращение численности мужчин и женщин фертильного возраста (исследования предполагают уменьшение данной категории мужчин  через 5 лет на 2,6%, через 10 лет на 4,7%, через 15 лет на 9,6%, женщина через 5 лет на 3,7%, через 10 лет на 6,9%, 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через 15 лет на 12,4%), что повлечет за собой старение населения, число граждан старше 65 лет будет увеличиваться, и постепенно будет возрастать их удельный вес в общей численности населения Краснодарского края в целом и в Ленинградском районе в частности.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  <w:highlight w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Структура женского населения в репродуктивном возрасте</w:t>
      </w:r>
      <w:r>
        <w:rPr>
          <w:b w:val="0"/>
          <w:bCs w:val="0"/>
          <w:highlight w:val="none"/>
        </w:rPr>
      </w:r>
      <w:r/>
    </w:p>
    <w:p>
      <w:pPr>
        <w:jc w:val="center"/>
        <w:spacing w:after="0" w:line="240" w:lineRule="auto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/>
    </w:p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ab/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По состоянию на 1 января 2022 года доля женщин фертильного возраста среди всех женщин Краснодарского края составляла 43,7%, в Ленинградском районе – 41%, что ниже, чем в целом по региону.</w:t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В возрасте 15, 16, 18, 24 , 25 и 31 лет доля женщин фертильного возраста составляет от 2,26 % до 2,53 %, в числовом выражении от 315 до 353 человека, самые низкие значения. Затем по остальным годич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ным интервалам наблюдается постепенный рост общего количества женщин фертильного возраста с максимумом в возрасте 46 лет (482 человека) или 3,45% от общего количества женщин фертильного возраста с постепенным снижением к 31 – 34 годам до 246 – 396 человек.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№12</w:t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Структура женского населения фертильного возраста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в разрезе однолетних возрастных групп в возрасте 15-49 лет на 1 января года, человек по состоянию  по Ленинградскому району</w:t>
      </w:r>
      <w:r>
        <w:rPr>
          <w:b w:val="0"/>
          <w:bCs w:val="0"/>
        </w:rPr>
      </w:r>
      <w:r/>
    </w:p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57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51"/>
        <w:gridCol w:w="850"/>
        <w:gridCol w:w="851"/>
        <w:gridCol w:w="850"/>
        <w:gridCol w:w="851"/>
        <w:gridCol w:w="849"/>
        <w:gridCol w:w="850"/>
        <w:gridCol w:w="850"/>
        <w:gridCol w:w="851"/>
        <w:gridCol w:w="817"/>
      </w:tblGrid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Возраст 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321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311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492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381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373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490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426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434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477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377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398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482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356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425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433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384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420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401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467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470</w:t>
            </w: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288"/>
        </w:trPr>
        <w:tc>
          <w:tcPr>
            <w:shd w:val="clear" w:color="ffffff" w:fill="ffffff"/>
            <w:tcW w:w="11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522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459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440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430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382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49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412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360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0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402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51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458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817" w:type="dxa"/>
            <w:textDirection w:val="lrTb"/>
            <w:noWrap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6"/>
                <w:szCs w:val="26"/>
                <w14:ligatures w14:val="none"/>
              </w:rPr>
              <w:t xml:space="preserve">466</w:t>
            </w:r>
            <w:r>
              <w:rPr>
                <w:sz w:val="26"/>
                <w:szCs w:val="26"/>
              </w:rPr>
            </w:r>
            <w:r/>
          </w:p>
        </w:tc>
      </w:tr>
    </w:tbl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ab/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За последние 20 лет удельный вес женщин, способных родить, как в Краснодарском крае, так и в муниципальном образо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вании Ленинградский район неуклонно снижается, и интенсивность этого процесса такова, что увеличение удельного веса этих женщин с 2000 по 2004 год, не имеет никакого значения. За оставшиеся 8 лет численность женщин фертильного возраста сократилась на 6,2%.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Показатели рождаемости в Ленинградском районе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№13</w:t>
      </w:r>
      <w:r>
        <w:rPr>
          <w:b w:val="0"/>
          <w:bCs w:val="0"/>
        </w:rPr>
      </w:r>
      <w:r/>
    </w:p>
    <w:p>
      <w:pPr>
        <w:ind w:right="140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4"/>
          <w:lang w:eastAsia="ru-RU"/>
          <w14:ligatures w14:val="none"/>
        </w:rPr>
        <w:t xml:space="preserve">Суммарный коэффициент рождаемости </w:t>
      </w:r>
      <w:r>
        <w:rPr>
          <w:b w:val="0"/>
          <w:bCs w:val="0"/>
        </w:rPr>
      </w:r>
      <w:r/>
    </w:p>
    <w:p>
      <w:pPr>
        <w:ind w:right="140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4"/>
          <w:lang w:eastAsia="ru-RU"/>
          <w14:ligatures w14:val="none"/>
        </w:rPr>
        <w:t xml:space="preserve">в Ленинградском районе за период 2016-2021 годов</w:t>
      </w:r>
      <w:r>
        <w:rPr>
          <w:b w:val="0"/>
          <w:bCs w:val="0"/>
        </w:rPr>
      </w:r>
      <w:r/>
    </w:p>
    <w:p>
      <w:pPr>
        <w:ind w:right="140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4"/>
          <w:lang w:eastAsia="ru-RU"/>
          <w14:ligatures w14:val="none"/>
        </w:rPr>
      </w:r>
      <w:r>
        <w:rPr>
          <w:b w:val="0"/>
          <w:bCs w:val="0"/>
        </w:rPr>
      </w:r>
      <w:r/>
    </w:p>
    <w:tbl>
      <w:tblPr>
        <w:tblW w:w="4942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1317"/>
        <w:gridCol w:w="1212"/>
        <w:gridCol w:w="1214"/>
        <w:gridCol w:w="1198"/>
        <w:gridCol w:w="1227"/>
        <w:gridCol w:w="1076"/>
      </w:tblGrid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lang w:eastAsia="ru-RU"/>
                <w14:ligatures w14:val="none"/>
              </w:rPr>
              <w:t xml:space="preserve"> 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2016 </w:t>
            </w:r>
            <w:r>
              <w:rPr>
                <w:b w:val="0"/>
                <w:bCs w:val="0"/>
              </w:rPr>
            </w:r>
            <w:r/>
          </w:p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2017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2018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2019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2020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2021 год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1,72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1,62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1,64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0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3" w:type="dxa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lang w:eastAsia="ru-RU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1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1,97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2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1,58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14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98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7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1,53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0"/>
                <w:lang w:eastAsia="ru-RU"/>
                <w14:ligatures w14:val="none"/>
              </w:rPr>
              <w:t xml:space="preserve">1,56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140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4"/>
          <w:shd w:val="clear" w:color="auto" w:fill="ffffff"/>
          <w:lang w:eastAsia="ru-RU"/>
          <w14:ligatures w14:val="none"/>
        </w:rPr>
        <w:t xml:space="preserve">В Ленинградском районе в период с 2016 по 2021 годы показатель суммарного коэффициента рождаемости в целом снизился. </w:t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rPr>
          <w:b w:val="0"/>
          <w:bCs w:val="0"/>
        </w:rPr>
      </w:pPr>
      <w:r>
        <w:rPr>
          <w:b w:val="0"/>
          <w:bCs w:val="0"/>
        </w:rPr>
      </w:r>
      <w:bookmarkStart w:id="0" w:name="undefined"/>
      <w:r>
        <w:rPr>
          <w:rFonts w:ascii="Times New Roman" w:hAnsi="Times New Roman" w:eastAsia="Times New Roman" w:cs="Times New Roman"/>
          <w:b w:val="0"/>
          <w:bCs w:val="0"/>
          <w:sz w:val="28"/>
          <w:szCs w:val="24"/>
          <w:shd w:val="clear" w:color="auto" w:fill="ffffff"/>
          <w:lang w:eastAsia="ru-RU"/>
          <w14:ligatures w14:val="none"/>
        </w:rPr>
        <w:t xml:space="preserve">За анализируемый период на рождаемость существенно влияют два фактора: снижение числа женщин фертильного возраста и по множественным причинам</w:t>
      </w:r>
      <w:bookmarkEnd w:id="0"/>
      <w:r>
        <w:rPr>
          <w:rFonts w:ascii="Times New Roman" w:hAnsi="Times New Roman" w:eastAsia="Times New Roman" w:cs="Times New Roman"/>
          <w:b w:val="0"/>
          <w:bCs w:val="0"/>
          <w:sz w:val="28"/>
          <w:szCs w:val="24"/>
          <w:shd w:val="clear" w:color="auto" w:fill="ffffff"/>
          <w:lang w:eastAsia="ru-RU"/>
          <w14:ligatures w14:val="none"/>
        </w:rPr>
        <w:t xml:space="preserve"> откладывание рождения первого ребенка.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№14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53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3847"/>
        <w:gridCol w:w="1966"/>
        <w:gridCol w:w="1843"/>
        <w:gridCol w:w="1877"/>
      </w:tblGrid>
      <w:tr>
        <w:trPr>
          <w:jc w:val="center"/>
          <w:trHeight w:val="30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3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  <w14:ligatures w14:val="none"/>
              </w:rPr>
              <w:t xml:space="preserve">Значения прогноза рождений в регионе на 2023-2025 годы, человек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315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384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96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lang w:eastAsia="ru-RU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43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lang w:eastAsia="ru-RU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0"/>
                <w:szCs w:val="20"/>
                <w:lang w:eastAsia="ru-RU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Вариант прогноза 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2023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2024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2025 год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2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Низкий вариант прогноза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tabs>
                <w:tab w:val="left" w:pos="1292" w:leader="none"/>
              </w:tabs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323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23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Средний вариант прогноза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  <w:trHeight w:val="22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47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Высокий вариант прогноза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66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77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342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right="140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В прогнозных значениях рождений Ленинградском районе на предстоящие три года (2023, 2024, 2025 годы) наблюдается тенденция снижения абсолютного количества рождений детей и по высокому, и по среднему, и по низкому вариантам прогноза.</w:t>
      </w:r>
      <w:r>
        <w:rPr>
          <w:b w:val="0"/>
          <w:bCs w:val="0"/>
        </w:rPr>
      </w:r>
      <w:r/>
    </w:p>
    <w:p>
      <w:pPr>
        <w:ind w:right="140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Можно сделать вывод о том, что формируется устойчивая тенденция к снижению числа родов в наиболее оптимальных возрастных группах (20 –           29 лет) с активным смещением родов в более старшие возрастные группы. 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№15</w:t>
      </w:r>
      <w:r>
        <w:rPr>
          <w:b w:val="0"/>
          <w:bCs w:val="0"/>
        </w:rPr>
      </w:r>
      <w:r/>
    </w:p>
    <w:p>
      <w:pPr>
        <w:ind w:right="140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tbl>
      <w:tblPr>
        <w:tblW w:w="949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265"/>
        <w:gridCol w:w="1134"/>
        <w:gridCol w:w="1414"/>
        <w:gridCol w:w="1254"/>
        <w:gridCol w:w="1301"/>
      </w:tblGrid>
      <w:tr>
        <w:trPr>
          <w:trHeight w:val="630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49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  <w14:ligatures w14:val="none"/>
              </w:rPr>
              <w:t xml:space="preserve">Динамика среднего возраста матери при рождении ребенка, </w:t>
            </w:r>
            <w:r>
              <w:rPr>
                <w:b w:val="0"/>
                <w:bCs w:val="0"/>
              </w:rPr>
            </w:r>
            <w:r/>
          </w:p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  <w14:ligatures w14:val="none"/>
              </w:rPr>
              <w:t xml:space="preserve">в том числе, в разрезе очередности рождений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eastAsia="ru-RU"/>
                <w14:ligatures w14:val="none"/>
              </w:rPr>
              <w:t xml:space="preserve">(лет)</w:t>
            </w:r>
            <w:r>
              <w:rPr>
                <w:b w:val="0"/>
                <w:bCs w:val="0"/>
              </w:rPr>
            </w:r>
            <w:r/>
          </w:p>
          <w:p>
            <w:pPr>
              <w:ind w:right="140"/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highlight w:val="none"/>
                <w:lang w:eastAsia="ru-RU"/>
                <w14:ligatures w14:val="none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Очередность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2018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2019 </w:t>
            </w:r>
            <w:r>
              <w:rPr>
                <w:b w:val="0"/>
                <w:bCs w:val="0"/>
              </w:rPr>
            </w:r>
            <w:r/>
          </w:p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 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2021 год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По всем детям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Первого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Второго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Третьего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31,9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31,9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31,9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32,0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Четвертого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6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33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Пятого и последующих детей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34,0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34,3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34,1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34,2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restart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По всем детям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27,9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27,9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Первого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25,4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Второго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28,9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29,0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1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5" w:type="dxa"/>
            <w:vAlign w:val="center"/>
            <w:textDirection w:val="lrTb"/>
            <w:noWrap w:val="false"/>
          </w:tcPr>
          <w:p>
            <w:pPr>
              <w:ind w:right="140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Третьего ребенка и последующих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54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01" w:type="dxa"/>
            <w:vAlign w:val="center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4"/>
                <w:szCs w:val="24"/>
                <w:lang w:eastAsia="ru-RU"/>
                <w14:ligatures w14:val="none"/>
              </w:rPr>
              <w:t xml:space="preserve">33,0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140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4"/>
          <w:szCs w:val="24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left="0" w:right="-141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В 90-х годах предыдущего столетия была характерна модель рождаемости с ранним и всеобщим замужеством и сильной концентрацией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рождаемости, особенно рождением первенцев в молодом возрасте (19-23 года), средний возраст матери при рождении первого ребенка составлял 22,5 года.</w:t>
      </w:r>
      <w:r>
        <w:rPr>
          <w:b w:val="0"/>
          <w:bCs w:val="0"/>
        </w:rPr>
      </w:r>
      <w:r/>
    </w:p>
    <w:p>
      <w:pPr>
        <w:ind w:left="0" w:right="-141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В настоящее время согласно статистическим данным в районе средний возраст женщин, при рождении первого ребенка, составляет 28 лет, т.е. имеет место фактор «отложенного рождения» детей.</w:t>
      </w:r>
      <w:r>
        <w:rPr>
          <w:b w:val="0"/>
          <w:bCs w:val="0"/>
        </w:rPr>
      </w:r>
      <w:r/>
    </w:p>
    <w:p>
      <w:pPr>
        <w:ind w:left="0" w:right="-141"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За последний период времени в районе наблюдается стабильная тенденция удержания в пределах одного возраста матери при рождении детей.</w:t>
      </w:r>
      <w:r>
        <w:rPr>
          <w:b w:val="0"/>
          <w:bCs w:val="0"/>
        </w:rPr>
      </w:r>
      <w:r/>
    </w:p>
    <w:p>
      <w:pPr>
        <w:ind w:left="0" w:right="-141" w:firstLine="708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 Ленинградском районе доля детей, родившихся вне брака, составляет стабильно от 24 до 27 %, если брать средние значения. 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№16</w:t>
      </w:r>
      <w:r>
        <w:rPr>
          <w:b w:val="0"/>
          <w:bCs w:val="0"/>
        </w:rPr>
      </w:r>
      <w:r/>
    </w:p>
    <w:p>
      <w:pPr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tabs>
          <w:tab w:val="left" w:pos="0" w:leader="none"/>
        </w:tabs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          Сведения о зарегистрированных рождениях по статусу семьи.</w:t>
      </w:r>
      <w:r>
        <w:rPr>
          <w:b w:val="0"/>
          <w:bCs w:val="0"/>
        </w:rPr>
      </w:r>
      <w:r/>
    </w:p>
    <w:tbl>
      <w:tblPr>
        <w:tblW w:w="963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2"/>
        <w:gridCol w:w="1595"/>
        <w:gridCol w:w="1019"/>
        <w:gridCol w:w="1242"/>
        <w:gridCol w:w="1481"/>
        <w:gridCol w:w="1407"/>
        <w:gridCol w:w="854"/>
        <w:gridCol w:w="1079"/>
      </w:tblGrid>
      <w:tr>
        <w:trPr>
          <w:cantSplit/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Год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1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 том числе, количество зарегистрированных рождений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детей у родителей, состоящих в браке между собой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детей у матерей, не состоящих в браке (без установления отцовства)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детей у матерей, не состоящих в браке (с установлением отцовства)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найденных (подкинутых) детей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детей, оставленных в роддоме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 том числе, оставленных несовер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шен нолетними матерями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327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355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377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2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0"/>
        <w:jc w:val="left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№17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jc w:val="center"/>
        <w:spacing w:after="57" w:afterAutospacing="0" w:line="240" w:lineRule="auto"/>
        <w:rPr>
          <w:highlight w:val="none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Сведения о зарегистрированных рождениях по возрасту матери</w:t>
      </w:r>
      <w:r>
        <w:rPr>
          <w:b w:val="0"/>
          <w:bCs w:val="0"/>
        </w:rPr>
      </w:r>
      <w:r/>
    </w:p>
    <w:p>
      <w:pPr>
        <w:jc w:val="center"/>
        <w:spacing w:after="57" w:afterAutospacing="0" w:line="240" w:lineRule="auto"/>
        <w:rPr>
          <w:b w:val="0"/>
          <w:bCs w:val="0"/>
        </w:rPr>
        <w:outlineLvl w:val="0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9620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798"/>
        <w:gridCol w:w="858"/>
        <w:gridCol w:w="1023"/>
        <w:gridCol w:w="616"/>
        <w:gridCol w:w="691"/>
        <w:gridCol w:w="746"/>
        <w:gridCol w:w="596"/>
        <w:gridCol w:w="691"/>
        <w:gridCol w:w="840"/>
        <w:gridCol w:w="637"/>
        <w:gridCol w:w="620"/>
        <w:gridCol w:w="533"/>
        <w:gridCol w:w="972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Зарегистрировано рождений у матерей в возрасте от 18 до 40 лет и старше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 том числе: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Зарегистрировано рождений у несовер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шеннолетних матерей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6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 том числе: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18 лет до 24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25 лет до 29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30 лет до 34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35 лет до 39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40 лет и старше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до 14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14 до 16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16 до 18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Возраст матери не установлен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435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72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102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435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105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133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163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486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173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171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238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139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602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159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232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184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№18</w:t>
      </w:r>
      <w:r>
        <w:rPr>
          <w:b w:val="0"/>
          <w:bCs w:val="0"/>
        </w:rPr>
      </w:r>
      <w:r/>
    </w:p>
    <w:p>
      <w:pPr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Сведения о количестве зарегистрированных рождений при многоплодных родах</w:t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575" w:type="dxa"/>
        <w:jc w:val="center"/>
        <w:tblInd w:w="-233" w:type="dxa"/>
        <w:tblLayout w:type="fixed"/>
        <w:tblLook w:val="04A0" w:firstRow="1" w:lastRow="0" w:firstColumn="1" w:lastColumn="0" w:noHBand="0" w:noVBand="1"/>
      </w:tblPr>
      <w:tblGrid>
        <w:gridCol w:w="1085"/>
        <w:gridCol w:w="2822"/>
        <w:gridCol w:w="1424"/>
        <w:gridCol w:w="1585"/>
        <w:gridCol w:w="2659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в том числе (количество указывается цифрой с указанием номеров записей актов):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14:ligatures w14:val="none"/>
              </w:rPr>
            </w:r>
            <w:r>
              <w:rPr>
                <w:rFonts w:ascii="Times New Roman" w:hAnsi="Times New Roman" w:eastAsia="Calibri" w:cs="Calibri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двоен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троен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 и более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Times New Roman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-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0"/>
        <w:jc w:val="left"/>
        <w:spacing w:line="240" w:lineRule="auto"/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32"/>
          <w:szCs w:val="32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№19</w:t>
      </w:r>
      <w:r>
        <w:rPr>
          <w:b w:val="0"/>
          <w:bCs w:val="0"/>
        </w:rPr>
      </w:r>
      <w:r/>
    </w:p>
    <w:p>
      <w:pPr>
        <w:ind w:firstLine="708"/>
        <w:jc w:val="center"/>
        <w:spacing w:line="240" w:lineRule="auto"/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32"/>
          <w:szCs w:val="32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line="240" w:lineRule="auto"/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Дополнительные  сведения, связанные с государственной регистрацией рождения</w:t>
      </w:r>
      <w:r>
        <w:rPr>
          <w:b w:val="0"/>
          <w:bCs w:val="0"/>
        </w:rPr>
      </w:r>
      <w:r/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1985"/>
        <w:gridCol w:w="1701"/>
        <w:gridCol w:w="3030"/>
        <w:gridCol w:w="1506"/>
      </w:tblGrid>
      <w:tr>
        <w:trPr>
          <w:trHeight w:val="4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Общее количество зарегистрированных рождений первично (включая мертворожденных)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3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из них: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6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Зарегистрировано рождений детей, у которых родители (один из них) являются гражданами иностранных государств или лицами без гражданства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Зарегистрировано рождений мертворожденных детей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0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30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6" w:type="dxa"/>
            <w:textDirection w:val="lrTb"/>
            <w:noWrap w:val="false"/>
          </w:tcPr>
          <w:p>
            <w:pPr>
              <w:jc w:val="center"/>
              <w:spacing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32"/>
          <w:szCs w:val="32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№20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Сведения о рождении детей мужского и женского пола.</w:t>
      </w:r>
      <w:r>
        <w:rPr>
          <w:b w:val="0"/>
          <w:bCs w:val="0"/>
        </w:rPr>
      </w:r>
      <w:r/>
    </w:p>
    <w:tbl>
      <w:tblPr>
        <w:tblW w:w="9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96"/>
        <w:gridCol w:w="2533"/>
        <w:gridCol w:w="2670"/>
        <w:gridCol w:w="2215"/>
      </w:tblGrid>
      <w:tr>
        <w:trPr>
          <w:trHeight w:val="369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796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Год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Общее количество зарегистрированных рождений (первично)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8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из них: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41"/>
        </w:trPr>
        <w:tc>
          <w:tcPr>
            <w:tcBorders>
              <w:left w:val="single" w:color="000000" w:sz="4" w:space="0"/>
            </w:tcBorders>
            <w:tcW w:w="1796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vMerge w:val="continue"/>
            <w:textDirection w:val="lrTb"/>
            <w:noWrap w:val="false"/>
          </w:tcPr>
          <w:p>
            <w:pPr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мальчиков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девочек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34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52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:sz w:val="24"/>
                <w:szCs w:val="24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190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224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232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216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251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240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549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280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269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796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33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0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15" w:type="dxa"/>
            <w:textDirection w:val="lrTb"/>
            <w:noWrap w:val="false"/>
          </w:tcPr>
          <w:p>
            <w:pPr>
              <w:jc w:val="center"/>
              <w:spacing w:after="0" w:line="202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299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№21</w:t>
      </w:r>
      <w:r>
        <w:rPr>
          <w:b w:val="0"/>
          <w:bCs w:val="0"/>
        </w:rPr>
      </w:r>
      <w:r/>
    </w:p>
    <w:p>
      <w:pPr>
        <w:ind w:firstLine="708"/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Информация о государственной регистрации заключения брака</w:t>
      </w:r>
      <w:r>
        <w:rPr>
          <w:b w:val="0"/>
          <w:bCs w:val="0"/>
        </w:rPr>
      </w:r>
      <w:r/>
    </w:p>
    <w:tbl>
      <w:tblPr>
        <w:tblW w:w="104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684"/>
        <w:gridCol w:w="668"/>
        <w:gridCol w:w="850"/>
        <w:gridCol w:w="907"/>
        <w:gridCol w:w="860"/>
        <w:gridCol w:w="908"/>
        <w:gridCol w:w="850"/>
        <w:gridCol w:w="678"/>
        <w:gridCol w:w="478"/>
        <w:gridCol w:w="632"/>
        <w:gridCol w:w="573"/>
        <w:gridCol w:w="556"/>
        <w:gridCol w:w="533"/>
        <w:gridCol w:w="567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год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Общее количество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зарегистрированных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браков (первично)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в том числе в возрасте: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Из общего числа вступивших в зарегистрированный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Зарегистрировано в торжественной обстановке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Проведено торжественных церемоний семейных юбилеев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из них: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cantSplit/>
          <w:trHeight w:val="113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ind w:right="-46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до 18 лет (с понижением брачного возраста) м/ж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18-24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     м/ж</w:t>
            </w:r>
            <w:r>
              <w:rPr>
                <w:b w:val="0"/>
                <w:bCs w:val="0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25-34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м/ж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35 и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старше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м/ж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первый брак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м/ж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повторный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(последующий)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брак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м/ж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«серебряных» (25 лет)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«золотых» (50 лет)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«бриллиантовых» (60 лет)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«благодатных» (70 лет)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других церемоний («рубиновых» «жемчужных», и т.д.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14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386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1/2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79/123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166/117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150/142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230/216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156/170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2/5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68/117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140/105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107/91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194/153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124/143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0/5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54/82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108/89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82/67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154/145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90/99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1/2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79/138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166/124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162/97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240/225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121/136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0/4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79/135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157/108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96/85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217/207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115/125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Calibri" w:hAnsi="Calibri" w:eastAsia="Calibri" w:cs="Calibri"/>
                <w:b w:val="0"/>
                <w:bCs w:val="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403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0/1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281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87/148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349/513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115/90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260/238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143/165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329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18"/>
                <w:szCs w:val="18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343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0/2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79/137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165/129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60" w:type="dxa"/>
            <w:vAlign w:val="center"/>
            <w:textDirection w:val="lrTb"/>
            <w:noWrap w:val="false"/>
          </w:tcPr>
          <w:p>
            <w:pPr>
              <w:ind w:left="113" w:firstLine="57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99/75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224/221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119/122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260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3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18"/>
                <w:szCs w:val="18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№22</w:t>
      </w:r>
      <w:r>
        <w:rPr>
          <w:b w:val="0"/>
          <w:bCs w:val="0"/>
        </w:rPr>
      </w:r>
      <w:r/>
    </w:p>
    <w:p>
      <w:pPr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Сведения о государственной регистрации расторжения брака</w:t>
      </w:r>
      <w:r>
        <w:rPr>
          <w:b w:val="0"/>
          <w:bCs w:val="0"/>
        </w:rPr>
      </w:r>
      <w:r/>
    </w:p>
    <w:p>
      <w:pPr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78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95"/>
        <w:gridCol w:w="908"/>
        <w:gridCol w:w="797"/>
        <w:gridCol w:w="668"/>
        <w:gridCol w:w="693"/>
        <w:gridCol w:w="675"/>
        <w:gridCol w:w="742"/>
        <w:gridCol w:w="797"/>
        <w:gridCol w:w="1018"/>
        <w:gridCol w:w="850"/>
        <w:gridCol w:w="741"/>
        <w:gridCol w:w="1096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Общее количество рас-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торгнутых браков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в том числе: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Расторгнуто браков по продолжительности существования брака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Количество пар, не явившихся на расторж. брака по взаимному согласию супругов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по совместному заявлению супругов (ст.33 ФЗ)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по заявлению одного из супругов (ст.34 ФЗ)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по решению суда (ст.35 ФЗ)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до 1 года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от 1 до 3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от 3 до 5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от 5 до 10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от 10 до 20 лет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  <w:t xml:space="preserve">20 лет и более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Times New Roman"/>
                <w:b/>
                <w:bCs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297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270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255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187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265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214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257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281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227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W w:w="79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271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  <w:color w:val="00000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2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97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1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6" w:type="dxa"/>
            <w:vAlign w:val="center"/>
            <w:textDirection w:val="lrTb"/>
            <w:noWrap w:val="false"/>
          </w:tcPr>
          <w:p>
            <w:pPr>
              <w:jc w:val="center"/>
              <w:spacing w:after="0" w:line="211" w:lineRule="auto"/>
              <w:widowControl w:val="off"/>
              <w:rPr>
                <w:rFonts w:ascii="Times New Roman" w:hAnsi="Times New Roman" w:eastAsia="Calibri" w:cs="Times New Roman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spacing w:after="0" w:line="211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№23</w:t>
      </w:r>
      <w:r>
        <w:rPr>
          <w:b w:val="0"/>
          <w:bCs w:val="0"/>
        </w:rPr>
      </w:r>
      <w:r/>
    </w:p>
    <w:p>
      <w:pPr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180"/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Сведения о государственной регистрации расторжения брака по возрасту супругов</w:t>
      </w:r>
      <w:r>
        <w:rPr>
          <w:b w:val="0"/>
          <w:bCs w:val="0"/>
        </w:rPr>
      </w:r>
      <w:r/>
    </w:p>
    <w:tbl>
      <w:tblPr>
        <w:tblW w:w="9496" w:type="dxa"/>
        <w:tblLayout w:type="fixed"/>
        <w:tblLook w:val="04A0" w:firstRow="1" w:lastRow="0" w:firstColumn="1" w:lastColumn="0" w:noHBand="0" w:noVBand="1"/>
      </w:tblPr>
      <w:tblGrid>
        <w:gridCol w:w="1011"/>
        <w:gridCol w:w="506"/>
        <w:gridCol w:w="405"/>
        <w:gridCol w:w="512"/>
        <w:gridCol w:w="512"/>
        <w:gridCol w:w="521"/>
        <w:gridCol w:w="666"/>
        <w:gridCol w:w="519"/>
        <w:gridCol w:w="685"/>
        <w:gridCol w:w="612"/>
        <w:gridCol w:w="575"/>
        <w:gridCol w:w="498"/>
        <w:gridCol w:w="520"/>
        <w:gridCol w:w="518"/>
        <w:gridCol w:w="611"/>
        <w:gridCol w:w="825"/>
      </w:tblGrid>
      <w:tr>
        <w:trPr>
          <w:trHeight w:val="842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10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Год 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1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до 18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4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18 – 24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25 – 39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04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40 – 49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87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от 50 – 59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8" w:type="dxa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60 и старше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29" w:type="dxa"/>
            <w:textDirection w:val="lrTb"/>
            <w:noWrap w:val="false"/>
          </w:tcPr>
          <w:p>
            <w:pPr>
              <w:ind w:right="308"/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возраст не указан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25" w:type="dxa"/>
            <w:vMerge w:val="restart"/>
            <w:textDirection w:val="lrTb"/>
            <w:noWrap w:val="false"/>
          </w:tcPr>
          <w:p>
            <w:pPr>
              <w:ind w:right="308"/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общее количество (чел)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858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М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jc w:val="center"/>
              <w:spacing w:after="0" w:line="218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Ж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  <w:suppressLineNumbers/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</w:tr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123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516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141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7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36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1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2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beforeAutospacing="1" w:after="17" w:afterAutospacing="0" w:line="19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254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Тема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разводов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традиционно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волнует,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как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органы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муниципальной власти, так и общественность, поскольку сохранение семьи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пропаганда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семейных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ценностей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являются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приоритетными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3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нашем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обществе.</w:t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Анализируя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данные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показатели,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необходимо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обратить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внимание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специфику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регистрации расторжения брака.</w:t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соответствии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нормами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действующего законодательства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регистрация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67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расторжения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брака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отделе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ЗАГС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осуществляется,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основном,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по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двум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следующим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основаниям:</w:t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1) по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решению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суда,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вступившему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2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законную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силу;</w:t>
      </w:r>
      <w:r>
        <w:rPr>
          <w:b w:val="0"/>
          <w:bCs w:val="0"/>
        </w:rPr>
      </w:r>
      <w:r/>
    </w:p>
    <w:p>
      <w:pPr>
        <w:ind w:right="140" w:firstLine="709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2) по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взаимному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согласию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супругов,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имеющих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общих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несовершеннолетних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-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детей.</w:t>
      </w:r>
      <w:r>
        <w:rPr>
          <w:b w:val="0"/>
          <w:bCs w:val="0"/>
        </w:rPr>
      </w:r>
      <w:r/>
    </w:p>
    <w:p>
      <w:pPr>
        <w:ind w:right="140" w:firstLine="708"/>
        <w:jc w:val="both"/>
        <w:spacing w:after="0" w:line="240" w:lineRule="auto"/>
        <w:shd w:val="clear" w:color="auto" w:fill="ffff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Статистика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свидетельствует,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что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наиболее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подвержены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риску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распада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браки, просуществовавшие от 5 до 10 лет (около 25 % от общего количества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pacing w:val="1"/>
          <w:sz w:val="28"/>
          <w:szCs w:val="14"/>
          <w:lang w:eastAsia="ru-RU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14"/>
          <w:lang w:eastAsia="ru-RU"/>
          <w14:ligatures w14:val="none"/>
        </w:rPr>
        <w:t xml:space="preserve">разводов).</w:t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709"/>
        <w:jc w:val="right"/>
        <w:spacing w:after="0" w:line="240" w:lineRule="auto"/>
        <w:rPr>
          <w:rFonts w:ascii="Times New Roman" w:hAnsi="Times New Roman" w:eastAsia="Calibri" w:cs="Times New Roman"/>
          <w:b w:val="0"/>
          <w:bCs w:val="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№24</w:t>
      </w:r>
      <w:r>
        <w:rPr>
          <w:b w:val="0"/>
          <w:bCs w:val="0"/>
        </w:rPr>
      </w:r>
      <w:r/>
    </w:p>
    <w:p>
      <w:pPr>
        <w:spacing w:line="240" w:lineRule="auto"/>
        <w:rPr>
          <w:b w:val="0"/>
          <w:bCs w:val="0"/>
        </w:rPr>
      </w:pPr>
      <w:r>
        <w:rPr>
          <w:rFonts w:ascii="Calibri" w:hAnsi="Calibri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Информация о государственной регистрации усыновления (удочерения) и установления отцовства</w:t>
      </w:r>
      <w:r>
        <w:rPr>
          <w:b w:val="0"/>
          <w:bCs w:val="0"/>
        </w:rPr>
      </w:r>
      <w:r/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1020"/>
        <w:gridCol w:w="1759"/>
        <w:gridCol w:w="1406"/>
        <w:gridCol w:w="2556"/>
        <w:gridCol w:w="1759"/>
        <w:gridCol w:w="1100"/>
      </w:tblGrid>
      <w:tr>
        <w:trPr>
          <w:cantSplit/>
          <w:trHeight w:val="27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Год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Общее количество зарегистрированных усыновлений (удочерений)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Общее количество зарегистрированных установлений отцовства</w:t>
            </w:r>
            <w:r>
              <w:rPr>
                <w:b w:val="0"/>
                <w:bCs w:val="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в том числе: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cantSplit/>
          <w:trHeight w:val="15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Calibri" w:cs="Calibri"/>
              </w:rPr>
            </w:pP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>
              <w:rPr>
                <w:rFonts w:ascii="Times New Roman" w:hAnsi="Times New Roman" w:eastAsia="Calibri" w:cs="Calibri"/>
                <w:b/>
                <w:bCs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на основании совместного заявления отца и матери ребенка, не состоящих между собой в браке на момент рождения ребенка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на основании заявления об установлении отцовства отца ребенка в случаях, предусмотренных п.1 ст.51 ФЗ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14:ligatures w14:val="none"/>
              </w:rPr>
              <w:t xml:space="preserve">на основании решения суда об установлении отцовства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70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64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5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96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83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85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39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01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0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6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9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0" w:type="dxa"/>
            <w:vAlign w:val="center"/>
            <w:textDirection w:val="lrTb"/>
            <w:noWrap w:val="false"/>
          </w:tcPr>
          <w:p>
            <w:pPr>
              <w:jc w:val="center"/>
              <w:spacing w:after="0" w:line="214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№25</w:t>
      </w:r>
      <w:r>
        <w:rPr>
          <w:b w:val="0"/>
          <w:bCs w:val="0"/>
        </w:rPr>
      </w:r>
      <w:r/>
    </w:p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Информация о государственной регистрации смерти</w:t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  <w:outlineLvl w:val="0"/>
      </w:pPr>
      <w:r>
        <w:rPr>
          <w:rFonts w:ascii="Times New Roman" w:hAnsi="Times New Roman" w:eastAsia="Calibri" w:cs="Calibri"/>
          <w:b w:val="0"/>
          <w:bCs w:val="0"/>
          <w14:ligatures w14:val="none"/>
        </w:rPr>
      </w:r>
      <w:r>
        <w:rPr>
          <w:b w:val="0"/>
          <w:bCs w:val="0"/>
        </w:rPr>
      </w:r>
      <w:r/>
    </w:p>
    <w:tbl>
      <w:tblPr>
        <w:tblW w:w="9572" w:type="dxa"/>
        <w:tblLayout w:type="fixed"/>
        <w:tblLook w:val="04A0" w:firstRow="1" w:lastRow="0" w:firstColumn="1" w:lastColumn="0" w:noHBand="0" w:noVBand="1"/>
      </w:tblPr>
      <w:tblGrid>
        <w:gridCol w:w="1809"/>
        <w:gridCol w:w="4253"/>
        <w:gridCol w:w="3510"/>
      </w:tblGrid>
      <w:tr>
        <w:trPr>
          <w:trHeight w:val="2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Год 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Общее количество зарегистрированных смертей (первично)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В том числе количество детей, умерших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на первой неделе жизни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7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1042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423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1161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41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1008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79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901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7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2018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  <w:suppressLineNumbers/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924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401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946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80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sz w:val="24"/>
                <w:szCs w:val="24"/>
                <w14:ligatures w14:val="none"/>
              </w:rPr>
              <w:t xml:space="preserve">2016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1074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color w:val="00000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  <w:sz w:val="28"/>
          <w:szCs w:val="28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Социально – медицинские показатели в муниципальном образовании Ленинградский район</w:t>
      </w:r>
      <w:r>
        <w:rPr>
          <w:b w:val="0"/>
          <w:bCs w:val="0"/>
          <w:sz w:val="28"/>
          <w:szCs w:val="28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</w:r>
      <w:r>
        <w:rPr>
          <w:sz w:val="28"/>
          <w:szCs w:val="28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Исходя из данных в Ленинградском районе показатель женщин, прервавших беременность с экономическими (материальные) трудностями в Ленинградском районе составляет 83,3%, что выше среднего по краю (76,3%).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Демографическая ситуация и вопросы ее изме</w:t>
      </w: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нения, в части повышения рождаемости, комплексно решаются в рамках реализации национальных проектов «Демография» и «Здравоохранение», а также в Едином плане по достижению национальных целей развития на период до 2024 года и на плановый период до 2030 года.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В условиях прогнозируемого снижения уровня рождаемости за счет снижения численности женщин самого активного репродуктивного возраста (18-35 лет), среди которых уровень р</w:t>
      </w: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ождаемости наиболее высокий, сохранение каждой наступившей беременности является жизненно важной. Медицинские мероприятия вносят определенный вклад в сохранение рождаемости. Одним из важных мероприятий являются меры, направленные на снижение числа абортов.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</w:pPr>
      <w:r>
        <w:rPr>
          <w:rFonts w:ascii="Times New Roman" w:hAnsi="Times New Roman" w:eastAsia="Calibri" w:cs="Times New Roman"/>
          <w:bCs/>
          <w:sz w:val="28"/>
          <w:szCs w:val="28"/>
          <w14:ligatures w14:val="none"/>
        </w:rPr>
        <w:t xml:space="preserve">Особое значение приобретает доабортное консультирование, мониторинг которого включен в формы федерального статистического наблюдения с 2020 года.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№26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Calibri" w:cs="Calibri"/>
          <w:b/>
          <w:sz w:val="28"/>
          <w:szCs w:val="28"/>
          <w14:ligatures w14:val="none"/>
        </w:rPr>
      </w:r>
      <w:r>
        <w:rPr>
          <w:rFonts w:ascii="Times New Roman" w:hAnsi="Times New Roman" w:eastAsia="Calibri" w:cs="Calibri"/>
          <w:b/>
          <w:sz w:val="28"/>
          <w:szCs w:val="28"/>
          <w14:ligatures w14:val="none"/>
        </w:rPr>
      </w:r>
      <w:r/>
    </w:p>
    <w:p>
      <w:pPr>
        <w:ind w:firstLine="743"/>
        <w:jc w:val="center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14:ligatures w14:val="none"/>
        </w:rPr>
        <w:t xml:space="preserve">Эффективность доабортного консультирования в Ленинградском районе в 2022 г.</w:t>
      </w:r>
      <w:r>
        <w:rPr>
          <w:b w:val="0"/>
          <w:bCs w:val="0"/>
        </w:rPr>
      </w:r>
      <w:r/>
    </w:p>
    <w:p>
      <w:pPr>
        <w:ind w:firstLine="740"/>
        <w:jc w:val="right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  <w14:ligatures w14:val="none"/>
        </w:rPr>
      </w:r>
      <w:r>
        <w:rPr>
          <w:b w:val="0"/>
          <w:bCs w:val="0"/>
        </w:rPr>
      </w:r>
      <w:r/>
    </w:p>
    <w:tbl>
      <w:tblPr>
        <w:tblW w:w="938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2578"/>
        <w:gridCol w:w="1736"/>
        <w:gridCol w:w="1738"/>
        <w:gridCol w:w="1735"/>
        <w:gridCol w:w="1596"/>
      </w:tblGrid>
      <w:tr>
        <w:trPr/>
        <w:tc>
          <w:tcPr>
            <w:shd w:val="clear" w:color="ffffff" w:fill="ffffff"/>
            <w:tcW w:w="257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:szCs w:val="24"/>
                <w14:ligatures w14:val="none"/>
              </w:rPr>
              <w:t xml:space="preserve">Муниципальное образование / регион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Абсолютное число обратившихся за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направлением на аборт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Число женщин, прошедших доабортное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консультирование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Число женщин, вставших на учет по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беременности после доабортного консультирования (из числа обратившихся за направлением на аборт)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%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(от числа, прошедших доабортное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консультирование)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shd w:val="clear" w:color="ffffff" w:fill="ffffff"/>
            <w:tcW w:w="25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109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67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61,5 %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shd w:val="clear" w:color="ffffff" w:fill="ffffff"/>
            <w:tcW w:w="257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7604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7604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7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4159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54,7 %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jc w:val="both"/>
        <w:spacing w:after="0" w:line="240" w:lineRule="auto"/>
        <w:widowControl w:val="off"/>
        <w:tabs>
          <w:tab w:val="left" w:pos="1267" w:leader="none"/>
        </w:tabs>
      </w:pPr>
      <w:r>
        <w:rPr>
          <w:rFonts w:ascii="Times New Roman" w:hAnsi="Times New Roman" w:eastAsia="Times New Roman" w:cs="Times New Roman"/>
          <w:sz w:val="26"/>
          <w:szCs w:val="26"/>
          <w14:ligatures w14:val="none"/>
        </w:rPr>
      </w:r>
      <w:r>
        <w:rPr>
          <w:rFonts w:ascii="Times New Roman" w:hAnsi="Times New Roman" w:eastAsia="Times New Roman" w:cs="Times New Roman"/>
          <w:sz w:val="26"/>
          <w:szCs w:val="26"/>
          <w14:ligatures w14:val="none"/>
        </w:rPr>
      </w:r>
      <w:r/>
    </w:p>
    <w:p>
      <w:pPr>
        <w:ind w:firstLine="740"/>
        <w:jc w:val="both"/>
        <w:spacing w:after="0" w:line="240" w:lineRule="auto"/>
        <w:widowControl w:val="off"/>
        <w:tabs>
          <w:tab w:val="left" w:pos="1267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bidi="ru-RU"/>
          <w14:ligatures w14:val="none"/>
        </w:rPr>
        <w:t xml:space="preserve">Демографическое будущее в значительной степени зависит от уровня рождаемости. В условиях депопуляции важным становится использование всех ресурсов повышения рождаемости. </w:t>
      </w:r>
      <w:r>
        <w:rPr>
          <w:rFonts w:ascii="Times New Roman" w:hAnsi="Times New Roman" w:eastAsia="Times New Roman" w:cs="Times New Roman"/>
          <w:sz w:val="26"/>
          <w:szCs w:val="26"/>
          <w14:ligatures w14:val="none"/>
        </w:rPr>
      </w:r>
      <w:r/>
    </w:p>
    <w:p>
      <w:pPr>
        <w:ind w:firstLine="743"/>
        <w:jc w:val="both"/>
        <w:spacing w:after="0" w:line="240" w:lineRule="auto"/>
        <w:shd w:val="clear" w:color="auto" w:fill="ffffff"/>
        <w:widowControl w:val="off"/>
        <w:tabs>
          <w:tab w:val="left" w:pos="1267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bidi="ru-RU"/>
          <w14:ligatures w14:val="none"/>
        </w:rPr>
        <w:t xml:space="preserve">В Краснодарском крае, 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bidi="ru-RU"/>
          <w14:ligatures w14:val="none"/>
        </w:rPr>
        <w:t xml:space="preserve">к и в целом в России, складывается неблагоприятная демографическая ситуация, связанная со вступлением в репродуктивный возраст населения, рожденного в конце 90-х годов ХХ столетия – начале 2000 годов, в период, когда рождаемость имела минимальные значения.</w:t>
      </w:r>
      <w:r>
        <w:rPr>
          <w:rFonts w:ascii="Times New Roman" w:hAnsi="Times New Roman" w:eastAsia="Times New Roman" w:cs="Times New Roman"/>
          <w:sz w:val="26"/>
          <w:szCs w:val="26"/>
          <w14:ligatures w14:val="none"/>
        </w:rPr>
      </w:r>
      <w:r/>
    </w:p>
    <w:p>
      <w:pPr>
        <w:ind w:firstLine="743"/>
        <w:jc w:val="both"/>
        <w:spacing w:after="0" w:line="240" w:lineRule="auto"/>
        <w:widowControl w:val="off"/>
        <w:tabs>
          <w:tab w:val="left" w:pos="1267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bidi="ru-RU"/>
          <w14:ligatures w14:val="none"/>
        </w:rPr>
        <w:t xml:space="preserve">В этой ситуации особое значение придается снижению бесплодия, минимальный уровень которого у любой нации составляет 10 %, а критический, придающий проблеме общегосударственное значение – 15 %.</w:t>
      </w:r>
      <w:r>
        <w:rPr>
          <w:rFonts w:ascii="Times New Roman" w:hAnsi="Times New Roman" w:eastAsia="Times New Roman" w:cs="Times New Roman"/>
          <w:sz w:val="26"/>
          <w:szCs w:val="26"/>
          <w14:ligatures w14:val="none"/>
        </w:rPr>
      </w:r>
      <w:r/>
    </w:p>
    <w:p>
      <w:pPr>
        <w:jc w:val="both"/>
        <w:spacing w:after="0" w:line="240" w:lineRule="auto"/>
        <w:widowControl w:val="off"/>
        <w:tabs>
          <w:tab w:val="left" w:pos="1267" w:leader="none"/>
        </w:tabs>
      </w:pP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bidi="ru-RU"/>
          <w14:ligatures w14:val="none"/>
        </w:rPr>
      </w:r>
      <w:r>
        <w:rPr>
          <w:rFonts w:ascii="Times New Roman" w:hAnsi="Times New Roman" w:eastAsia="Times New Roman" w:cs="Times New Roman"/>
          <w:b/>
          <w:color w:val="000000"/>
          <w:sz w:val="26"/>
          <w:szCs w:val="26"/>
          <w:lang w:bidi="ru-RU"/>
          <w14:ligatures w14:val="none"/>
        </w:rPr>
      </w:r>
      <w:r/>
    </w:p>
    <w:p>
      <w:pPr>
        <w:ind w:firstLine="743"/>
        <w:jc w:val="center"/>
        <w:spacing w:after="0" w:line="240" w:lineRule="auto"/>
        <w:widowControl w:val="off"/>
        <w:tabs>
          <w:tab w:val="left" w:pos="1267" w:leader="none"/>
        </w:tabs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lang w:bidi="ru-RU"/>
          <w14:ligatures w14:val="none"/>
        </w:rPr>
        <w:t xml:space="preserve">Социально – экономические условия рождения и воспитания в Ленинградском районе</w:t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b/>
          <w:sz w:val="32"/>
          <w:szCs w:val="24"/>
          <w:lang w:val="en-US"/>
          <w14:ligatures w14:val="none"/>
        </w:rPr>
      </w:r>
      <w:r>
        <w:rPr>
          <w:rFonts w:ascii="Times New Roman" w:hAnsi="Times New Roman" w:eastAsia="Calibri" w:cs="Times New Roman"/>
          <w:b/>
          <w:sz w:val="32"/>
          <w:szCs w:val="24"/>
          <w:lang w:val="en-US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В муниципальном образовании Ленинградский район по итогам 12 месяцев 2022 года по сравнению с показателями 2021 года снизился показатель общей смертности населения на 10 процентов (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с 18,6 до 16,6 на 1000 человек населения). Показатель смертности населения в трудоспособном возрасте снизился на 15,7 процентов, по сравнению с аналогичным периодом прошлого года (с 596,5 до 508,7 на 100 тыс. населения, краевой показатель 2022 г.- 471,5).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</w:pPr>
      <w:r>
        <w:rPr>
          <w:rFonts w:ascii="Times New Roman" w:hAnsi="Times New Roman" w:eastAsia="Calibri" w:cs="Times New Roman"/>
          <w:bCs/>
          <w:color w:val="000000"/>
          <w:sz w:val="28"/>
          <w:szCs w:val="28"/>
          <w:lang w:eastAsia="ru-RU"/>
          <w14:ligatures w14:val="none"/>
        </w:rPr>
        <w:t xml:space="preserve">Показатель рождаемости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снизился на 6,7 процента в соответствии с аналогичным периодом 2021 года (с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8,1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до 7,6 на 1000 населения). С начала 2022 года родились 473 ребенка, что на 34 младенца меньше аналогичного периода прошлого года (507 младенцев).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Показатель естественной убыли населения снизился и составил: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"- 9"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за 12 месяцев 2022 года, против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"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- 10,5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"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  <w14:ligatures w14:val="none"/>
        </w:rPr>
        <w:t xml:space="preserve"> за аналогичный период 2021 года.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муниципальном образовании Ленинградский район государственная система здравоохранения представлена одним государственным учреждением здравоохранения, оказывающим практически все возможные виды медицинской помощи населению.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Ленинградском районе - низкая укомплектованность врачами-акушерами-гинекологами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Государственное бюджетное учреждение здравоохранения «Ленингра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дская центральная районная больница» министерства здравоохранения Краснодарского края с подразделениями (далее – ГБУЗ «Ленинградская ЦРБ» МЗ КК) на 550 коек, из них круглосуточных 328, мощность амбулаторно-поликлинических учреждений 1613 посещений в смену;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Две участковых больницы, стоматологическая поликлиника, 8 врачебных амбулаторий (далее – ВА),</w:t>
      </w:r>
      <w:r>
        <w:rPr>
          <w:rFonts w:ascii="Times New Roman" w:hAnsi="Times New Roman" w:eastAsia="Times New Roman" w:cs="Calibri"/>
          <w:szCs w:val="28"/>
          <w:lang w:eastAsia="ru-RU"/>
          <w14:ligatures w14:val="none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6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фельдшерско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noBreakHyphen/>
        <w:t xml:space="preserve">акушерских пунктов, (далее – ФАП)</w:t>
      </w:r>
      <w:r>
        <w:rPr>
          <w:rFonts w:ascii="Times New Roman" w:hAnsi="Times New Roman" w:eastAsia="Times New Roman" w:cs="Calibri"/>
          <w:szCs w:val="28"/>
          <w:lang w:eastAsia="ru-RU"/>
          <w14:ligatures w14:val="none"/>
        </w:rPr>
        <w:t xml:space="preserve">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ФАП х. Восточный находится в аварийном состоянии, остальные требуют капитального ремонта: ФАПы х. Андрющенко, х. Западный, п. Звезда, х. Краснострелецкий, х. Ромашки.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Из 8 врачебных амбулаторий требуют капитального ремонта 3 амбулатории: в п. Первомайский, х. Куликовский, х. Коржи.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Наиболее важной задачей для муниципального образования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Ленинградский район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остается привлечение медицинских работников в учреждение здравоохранения.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С целью привлечения квалифицированных кадров в медицинские учреждения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 района, в 2022 году из средств краевого бюджета выплачено 1 356 069,83 рублей на возмещение расходов по оплате отопления и освещения медицинским работникам, проживающим и работающим в сельской местности. В 2022 году выплатой воспользовался 541 специалист.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Согласно постановлению главы администрации (губернатора) Краснодарского края от 27 мая 2020г.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№ 299 «О компенсации расходов по оплате найма жилых помещений отдельным категориям медицинских работников государственных учреждений здравоохранения Краснодарского края» в 2022 году компенсация за арендуемое жилье в размере 210 000 руб. выплачена 3 врачам.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В 2021-2022 г. было предоставлено 4 служебных квартиры: врачу-акушеру-гинекологу, врачу-оториноларингологу, врачу-анестезиологу-реаниматологу, врачу-педиатру участковому, внеочередные места в детском саду не требовались.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С 2012 года активно реализуется программа «Земский доктор» за этот период в ГБУЗ «Ленинградская ЦРБ» МЗ КК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прибыло 68 специалистов.</w:t>
      </w:r>
      <w:r>
        <w:rPr>
          <w:rFonts w:ascii="Times New Roman" w:hAnsi="Times New Roman" w:eastAsia="Calibri" w:cs="Times New Roman"/>
          <w:color w:val="000000"/>
          <w:sz w:val="28"/>
          <w:szCs w:val="28"/>
          <w14:ligatures w14:val="none"/>
        </w:rPr>
        <w:t xml:space="preserve"> С 2018 года предусмотрена компенсационная выплата для фельдшеров по программе «Земский фельдшер».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Активно ведется работа с выпускниками образовательных школ, так в 2022 году в рамках договора о целевом обучении на лечебный факультет поступили 3 человека.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Кроме того, в рамках программы «Земский доктор» в 2023 году планируется привлечь 4 специалиста с высшим медицинским образованием на вакантные места.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Учреждением здравоохранения на 2023 год в рамках программы «Земский доктор» и «Земский фельдшер» заявлено 4 вакансии специалистов с высшим медицинским образованием и 3 вакансии специалистов со средним медицинским образованием.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993" w:leader="none"/>
        </w:tabs>
      </w:pPr>
      <w:r>
        <w:rPr>
          <w:rFonts w:ascii="Times New Roman" w:hAnsi="Times New Roman" w:eastAsia="Arial" w:cs="Times New Roman"/>
          <w:sz w:val="28"/>
          <w:szCs w:val="28"/>
          <w:lang w:eastAsia="ar-SA"/>
          <w14:ligatures w14:val="none"/>
        </w:rPr>
        <w:t xml:space="preserve">В муниципальном образовании Ленинградский район разработана программа мероприятий по укреплению общественного здоровья. Определен перечень мероприятий, в соответствии с которым осуществляется межотраслевое взаимодействие по решению поставленных задач.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993" w:leader="none"/>
        </w:tabs>
      </w:pPr>
      <w:r>
        <w:rPr>
          <w:rFonts w:ascii="Times New Roman" w:hAnsi="Times New Roman" w:eastAsia="Arial" w:cs="Times New Roman"/>
          <w:sz w:val="28"/>
          <w:szCs w:val="28"/>
          <w:lang w:eastAsia="ar-SA"/>
          <w14:ligatures w14:val="none"/>
        </w:rPr>
        <w:t xml:space="preserve">ГБУЗ «Ленинградская ЦРБ» МЗ КК ежегодно составляется и утверждается план мероприятий на год по обеспечению </w:t>
      </w:r>
      <w:r>
        <w:rPr>
          <w:rFonts w:ascii="Times New Roman" w:hAnsi="Times New Roman" w:eastAsia="Arial" w:cs="Times New Roman"/>
          <w:sz w:val="28"/>
          <w:szCs w:val="28"/>
          <w:lang w:eastAsia="ar-SA"/>
          <w14:ligatures w14:val="none"/>
        </w:rPr>
        <w:t xml:space="preserve">мероприятий, направленных на охрану и укрепление здоровья. Мероприятия проводятся выездные, а также на базе учреждения. Также информационные статьи размещаются на страницах муниципальной газеты, на официальном сайте учреждения и в социальных сетях.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tabs>
          <w:tab w:val="left" w:pos="993" w:leader="none"/>
        </w:tabs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В 2022 году опубликовано 19 статей в СМИ, размещено 16 публикаций в социальных сетях, распространено 500 листовок и буклетов по профилактике социально-значимых заболеваний, организовано и проведено 7 дней здоровья с участием 1217 человек.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№27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rPr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spacing w:val="-2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  <w:t xml:space="preserve">Динамика уровня занятости женщин с детьми дошкольного возраста за период 2019 – 2021 гг.</w:t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3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8"/>
        <w:gridCol w:w="1845"/>
        <w:gridCol w:w="1809"/>
        <w:gridCol w:w="2267"/>
      </w:tblGrid>
      <w:tr>
        <w:trPr>
          <w:trHeight w:val="3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Субъект</w:t>
            </w:r>
            <w:r>
              <w:rPr>
                <w:b w:val="0"/>
                <w:bCs w:val="0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Российской Федерации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Российская Федерация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4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67,1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97"/>
        </w:trPr>
        <w:tc>
          <w:tcPr>
            <w:tcBorders>
              <w:left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59,4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59,3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58,2</w:t>
            </w:r>
            <w:r>
              <w:rPr>
                <w:b w:val="0"/>
                <w:bCs w:val="0"/>
              </w:rPr>
            </w:r>
            <w:r/>
          </w:p>
        </w:tc>
      </w:tr>
      <w:tr>
        <w:trPr>
          <w:trHeight w:val="260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W w:w="18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16,7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8" w:space="0"/>
              <w:right w:val="single" w:color="000000" w:sz="4" w:space="0"/>
            </w:tcBorders>
            <w:tcW w:w="18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16,6</w:t>
            </w:r>
            <w:r>
              <w:rPr>
                <w:b w:val="0"/>
                <w:bCs w:val="0"/>
              </w:rPr>
            </w:r>
            <w:r/>
          </w:p>
        </w:tc>
        <w:tc>
          <w:tcPr>
            <w:tcBorders>
              <w:bottom w:val="single" w:color="000000" w:sz="8" w:space="0"/>
              <w:right w:val="single" w:color="000000" w:sz="8" w:space="0"/>
            </w:tcBorders>
            <w:tcW w:w="22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Calibri"/>
                <w:b w:val="0"/>
                <w:bCs w:val="0"/>
                <w:color w:val="000000"/>
              </w:rPr>
            </w:pPr>
            <w:r>
              <w:rPr>
                <w:rFonts w:ascii="Times New Roman" w:hAnsi="Times New Roman" w:eastAsia="Calibri" w:cs="Calibri"/>
                <w:b w:val="0"/>
                <w:bCs w:val="0"/>
                <w:color w:val="000000"/>
                <w:sz w:val="24"/>
                <w:szCs w:val="24"/>
                <w14:ligatures w14:val="none"/>
              </w:rPr>
              <w:t xml:space="preserve">16,6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Calibri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Уровень занятости женщин с детьми дошкольного возраста в Ленинградском районе снизился, как и в целом в Краснодарском крае. 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В соответствии с приказом Министерства труда и социальной защиты Российской Федерации от 5 мая 2023 г. № 436 «Об утверждении Методических рекомендаций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 по оценке демографического потенциала субъекта Российской Федерации и разработке региональных программ по повышению рождаемости» данный показатель можно интерпретировать по разному. С одной стороны, высокий уровень занятости женщин с детьми дошкольного во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зраста может свидетельствовать о развитости специализированной инфраструктуры региона, направленной на содержание и уход за детьми дошкольных возрастов, а также о доступности услуг, предоставляемых этими организациями для населения. В связи с этим женщины,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 имеющие детей дошкольных возрастов, после завершения отпуска по уходу за ребенком могут продолжить осуществлять свою профессиональную деятельность. Также на уровень занятости женщин с детьми дошкольного возраста влияет сфера профессиональной деятельности 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женщины и ее особенности, так как не всегда у женщины есть возможность работать по гибкому гра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фику или в дистанционном формате. Отсутствие проблем с доступностью организаций дошкольного образования и возможность совмещения работы с уходом за ребенком может напрямую влиять на репродуктивные решения населения в пользу рождения большего числа детей в 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семье. С другой стороны, высокий уровень занятости женщин с детьми дошкольного возраста может свидетельствовать о низком уровне доходов населения. То есть, из-за нехватки денежных средств и недостаточности помощи со стороны государства и родственников женщ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ина может быть вынуждена работать, имея ребенка дошкольного возраста. Низкий уровень занятости женщин также может свидетельствовать о нацеленности на продолжение увеличения семьи и преобладания в регионе традиционных ценностей, при которых женщина занимает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ся воспитанием детей, а не профессиональной деятельностью. При интерпретации уровня занятости женщин с детьми дошкольного возраста важно учитывать социально-экономические и культурные особенности региона, которые могут быть причинами наблюдаемых тенденций.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По данным регистров получателей государственных у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слуг в сфере занятости населения – работодателей за 2019 год работодателями Ленинградского района было заявлено 2287 вакансий, за 2020 год –                         2768 вакансий, за 2021 год – 3630 вакансий, на 1 января 2022 г. было открыто 569 вакансий.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В 2019 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году в государственное казенное учреждение Краснодарского края центр занятости населения Ленинградского района (далее – центр занятости населения) обратилось 137 женщин, имеющих малолетних детей до 7 лет, в 2020 году – 515 женщин, в 2021 году – 220 женщин.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В 2019 году при содействии органов службы занятости населения Краснодарского края трудоустроено 52 женщины, имеющих малолетних детей до 7 лет, в 2020 году – 100 женщин, в 2021 году – 73 женщины.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В 2020 году на регистрируемом рынке труда Ленинградского района, как и в целом в Краснодарском крае, отмечался рост обращаемости граждан за содействием в поиске работы в службу занятости населения и рост численности зарегистрированных безработных.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Рост безработицы был вызван снижением в период действия ограничительных мероприятий, связанных с негативными последствиями распространения коронавирусной инфекции (COVID-2019), в 2 раза количес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тва заявленных вакансий, увеличением в полтора раза максимального и в три раза минимального размеров пособия по безработице, а также введением дополнительных выплат безработным граждан, имеющих несовершеннолетних детей, возможностью дистанционного оформлен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ия пособия по безработице через Единую цифровую платформу в сфере занятости и трудовых отношений «Работа в России», выходом на рынок труда длительно не работающих граждан (более года) или впервые ищущих работу (более 50 % от общей численности безработных).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Снижение ур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овня занятости женщин с детьми дошкольного возраста в Ленинградском районе за период с 2019 по 2021 год не связано со снижением количества вакансий для трудоустройства. При обращении в органы службы занятости населения женщин с детьми дошкольного возраста 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с целью поиска подходящей работы сотрудниками центра занятости населения оказывалось содействие в трудоустройстве в соответствии с законодательством о занятости населения. Влияние на уровень занятости женщин с детьми дошкольного возраста оказывают такие фа</w:t>
      </w:r>
      <w:r>
        <w:rPr>
          <w:rFonts w:ascii="Times New Roman" w:hAnsi="Times New Roman" w:eastAsia="Calibri" w:cs="Calibri"/>
          <w:sz w:val="28"/>
          <w:szCs w:val="28"/>
          <w14:ligatures w14:val="none"/>
        </w:rPr>
        <w:t xml:space="preserve">кторы как: доступность организаций дошкольного образования, достаточность уровня дохода и наличие помощи женщинам с детьми дошкольного возраста со стороны государства и родственников, а также другие социально-экономические и культурные особенности региона.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В Ленинградском районе действует муниципальная программа «Обеспечение жильем молодых семей в муниципальном образовании Л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енинградский район», направленная на реализацию одного из направлений приоритетного национального проекта «Жилье», которое предполагает формирование системы оказания бюджетной поддержки молодым семьям в приобретении или строительстве индивидуального жилья.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tabs>
          <w:tab w:val="left" w:pos="851" w:leader="none"/>
        </w:tabs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За годы реализации муниципальной программы Ленинградского района «Обеспечение жильем молодых семей» на 2016 – 2020 г., 2021-2025г.: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- за счет средств федерального, краевого бюджетов и бюджета муниципального образования улучшили свои жилищные условия 33 молодые семьи;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- были разработаны правовые, финансовые и организационные механизмы государственной поддержки молодых семей, нуждающихся в жилом помещении на территории муниципального образования;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   - определены формы взаимодействия исполнителей Программы, создана система мониторинга её реализации;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 - отлажена система участия молодых семей в решении жилищных проблем путем получения ипотечного жилищного кредита;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- отработан и широко применяется на практике механизм использования социальных выплат на приобретение квартир в многоэтажных домах, строительство индивидуального жилого дома.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Анализ результатов реализации Программы в 2016 – 2020 г. в Ленинградском районе выявил необходимость ее продления с целью осуществления поддержки молодых семей в улучшении жилищных условий еще на 5 лет 2021-2025 гг.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Актуальность проблемы улучшен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ия жилищных условий молодых семей определяется низкой доступностью жилья и ипотечных жилищных кредитов. Как правило, молодые семьи не могут получить доступ на рынок жилья без бюджетной поддержки. Даже имея достаточный уровень дохода для получения ипотечног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о жилищного кредита, они не могут оплатить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в 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муниципальном образовании Ленинградский район.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tabs>
          <w:tab w:val="left" w:pos="851" w:leader="none"/>
        </w:tabs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Возможность решения жилищной проблемы, в том 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платы, что позволит сформировать экономически активный слой населения.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 Одним из факторов, определяющих демографический потенциал Краснодарского края, является решение жилищной проблемы молодых семей, имеющих</w:t>
      </w: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 детородный возраст. Улучшение жилищных условий молодых семей является значительным стимулирующим фактором для рождения детей. Чем выше доля молодых семей, улучшивших свои жилищных из числа нуждающихся в жилье, тем больше демографический потенциал региона.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Times New Roman" w:cs="Calibri"/>
          <w:sz w:val="28"/>
          <w:szCs w:val="28"/>
          <w:lang w:eastAsia="ru-RU"/>
          <w14:ligatures w14:val="none"/>
        </w:rPr>
        <w:t xml:space="preserve">Показатели реализации мероприятия по обеспечению жильем молодых семей наиболее реально отражают демографический потенциал региона.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right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Таблица №28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  <w:t xml:space="preserve">Количество молодых семей, признанных органами местного самоуправления, нуждающимися в жилом помещении</w:t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tbl>
      <w:tblPr>
        <w:tblW w:w="934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51"/>
        <w:gridCol w:w="1365"/>
        <w:gridCol w:w="1642"/>
        <w:gridCol w:w="1475"/>
      </w:tblGrid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5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18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6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4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25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475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17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№29</w:t>
      </w:r>
      <w:r>
        <w:rPr>
          <w:b w:val="0"/>
          <w:bCs w:val="0"/>
        </w:rPr>
      </w:r>
      <w:r/>
    </w:p>
    <w:p>
      <w:pPr>
        <w:ind w:firstLine="709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  <w:t xml:space="preserve">Количество молодых семей, улучшивших свои жилищные условия из числа признанных нуждающимися в жилом помещении в рамках мероприятия по обеспечению жильем молодых семей</w:t>
      </w:r>
      <w:r>
        <w:rPr>
          <w:b w:val="0"/>
          <w:bCs w:val="0"/>
        </w:rPr>
      </w:r>
      <w:r/>
    </w:p>
    <w:tbl>
      <w:tblPr>
        <w:tblW w:w="9359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96"/>
        <w:gridCol w:w="1368"/>
        <w:gridCol w:w="1656"/>
        <w:gridCol w:w="1529"/>
      </w:tblGrid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Ленинградский район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29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68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4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56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6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29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3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0"/>
        <w:jc w:val="lef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9"/>
        <w:jc w:val="right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Таблица №30</w:t>
      </w:r>
      <w:r>
        <w:rPr>
          <w:b w:val="0"/>
          <w:bCs w:val="0"/>
        </w:rPr>
      </w:r>
      <w:r/>
    </w:p>
    <w:p>
      <w:pPr>
        <w:ind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center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Times New Roman" w:cs="Calibri"/>
          <w:b w:val="0"/>
          <w:bCs w:val="0"/>
          <w:sz w:val="28"/>
          <w:szCs w:val="28"/>
          <w:lang w:eastAsia="ru-RU"/>
          <w14:ligatures w14:val="none"/>
        </w:rPr>
        <w:t xml:space="preserve">Доля молодых семей, улучшивших жилищные условия, от числа молодых семей, признанных нуждающимися в улучшении жилищных условий, за соответствующий год</w:t>
      </w:r>
      <w:r>
        <w:rPr>
          <w:b w:val="0"/>
          <w:bCs w:val="0"/>
        </w:rPr>
      </w:r>
      <w:r/>
    </w:p>
    <w:p>
      <w:pPr>
        <w:ind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tbl>
      <w:tblPr>
        <w:tblW w:w="9452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301"/>
        <w:gridCol w:w="1392"/>
        <w:gridCol w:w="1582"/>
        <w:gridCol w:w="1667"/>
      </w:tblGrid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14:ligatures w14:val="none"/>
              </w:rPr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2019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2020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2021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contextualSpacing/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2022</w:t>
            </w:r>
            <w:r>
              <w:rPr>
                <w:b w:val="0"/>
                <w:bCs w:val="0"/>
              </w:rPr>
            </w:r>
            <w:r/>
          </w:p>
        </w:tc>
      </w:tr>
      <w:tr>
        <w:trPr/>
        <w:tc>
          <w:tcPr>
            <w:shd w:val="clear" w:color="ffffff" w:fill="ffffff"/>
            <w:tcW w:w="3510" w:type="dxa"/>
            <w:textDirection w:val="lrTb"/>
            <w:noWrap w:val="false"/>
          </w:tcPr>
          <w:p>
            <w:pPr>
              <w:contextualSpacing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Краснодарский край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22 %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3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20 %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58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24 %</w:t>
            </w:r>
            <w:r>
              <w:rPr>
                <w:b w:val="0"/>
                <w:bCs w:val="0"/>
              </w:rPr>
            </w:r>
            <w:r/>
          </w:p>
        </w:tc>
        <w:tc>
          <w:tcPr>
            <w:shd w:val="clear" w:color="ffffff" w:fill="ffffff"/>
            <w:tcW w:w="16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Calibri" w:cs="Times New Roman"/>
                <w:b w:val="0"/>
                <w:bCs w:val="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sz w:val="24"/>
                <w14:ligatures w14:val="none"/>
              </w:rPr>
              <w:t xml:space="preserve">35 %</w:t>
            </w:r>
            <w:r>
              <w:rPr>
                <w:b w:val="0"/>
                <w:bCs w:val="0"/>
              </w:rPr>
            </w:r>
            <w:r/>
          </w:p>
        </w:tc>
      </w:tr>
    </w:tbl>
    <w:p>
      <w:pPr>
        <w:ind w:firstLine="709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Полагаем, что указанные выше показатели по обеспечению жильем молодых семей в размере 20-3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5 % от количества молодых семей, признанных нуждающимися в жилом помещении, отражают достаточно высокий демографический потенциал района, и увеличение данных показателей положительным образом бы сказалось на демографической ситуации в Ленинградском районе.</w:t>
      </w:r>
      <w:r>
        <w:rPr>
          <w:b w:val="0"/>
          <w:bCs w:val="0"/>
        </w:rPr>
      </w:r>
      <w:r/>
    </w:p>
    <w:p>
      <w:pPr>
        <w:ind w:firstLine="708"/>
        <w:jc w:val="both"/>
        <w:spacing w:after="0" w:line="240" w:lineRule="auto"/>
        <w:rPr>
          <w:b w:val="0"/>
          <w:bCs w:val="0"/>
        </w:rPr>
      </w:pP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>
        <w:rPr>
          <w:b w:val="0"/>
          <w:bCs w:val="0"/>
        </w:rPr>
      </w:r>
      <w:r/>
    </w:p>
    <w:p>
      <w:pPr>
        <w:jc w:val="center"/>
        <w:spacing w:after="0" w:line="240" w:lineRule="auto"/>
        <w:rPr>
          <w:b w:val="0"/>
          <w:bCs w:val="0"/>
          <w:sz w:val="28"/>
        </w:rPr>
      </w:pPr>
      <w:r>
        <w:rPr>
          <w:rFonts w:ascii="Times New Roman" w:hAnsi="Times New Roman" w:eastAsia="Calibri" w:cs="Times New Roman"/>
          <w:b w:val="0"/>
          <w:bCs w:val="0"/>
          <w:sz w:val="32"/>
          <w:szCs w:val="28"/>
          <w14:ligatures w14:val="none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 Меры поддержки рождаемости в 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  <w:t xml:space="preserve">Ленинградском районе</w:t>
      </w:r>
      <w:r>
        <w:rPr>
          <w:rFonts w:ascii="Times New Roman" w:hAnsi="Times New Roman" w:eastAsia="Calibri" w:cs="Times New Roman"/>
          <w:b w:val="0"/>
          <w:bCs w:val="0"/>
          <w:sz w:val="28"/>
          <w:szCs w:val="28"/>
          <w14:ligatures w14:val="none"/>
        </w:rPr>
      </w:r>
      <w:r/>
    </w:p>
    <w:p>
      <w:pPr>
        <w:ind w:firstLine="708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32"/>
          <w:szCs w:val="28"/>
          <w14:ligatures w14:val="none"/>
        </w:rPr>
      </w:r>
      <w:r>
        <w:rPr>
          <w:rFonts w:ascii="Times New Roman" w:hAnsi="Times New Roman" w:eastAsia="Calibri" w:cs="Times New Roman"/>
          <w:sz w:val="32"/>
          <w:szCs w:val="28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Краснодарском крае разработан и реализуется комплекс социальных мер поддержки многодетных семей, который утвержден Законом Краснодарского края от 22 февраля 2005 г. № 836-КЗ «О социальной поддержке многодетных семей в Краснодарском крае»: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 Ежегодная денежная выплата в размере 5 835 рублей на каждого ребенка, предоставляемая равными долями ежеквартально (по 1 458 рублей 75 копеек в квартал).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Выдача удостоверения многодетной семьи, подтверждающего статус семьи.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Ежемесячная денежная выплата при рождении третьего ребенка или последующих детей осуществлялась за счет краевого финансирования с 2013 года, в настоящ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ее время выплата осуществляется на детей, родившихся до 31 декабря 2021 г., до достижения ребенком возраста трех лет (до 31 декабря 2024 года) в размере 13 386 рублей, в связи с предоставлением федеральных средств для софинансирования выплаты с 2022 года.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П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редоставление компенсации в размере 300 000 рублей вместо земельного участка многодетным семьям, состоящим на учете на получение земельного участка и имеющим непогашенную ипотеку (постановление Губернатора Краснодарского края от 20 декабря 2022 г. № 972).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Законом Краснодарского края от 29 марта 2005 г. № 849-КЗ                                       «Об обеспечении прав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детей на отдых и оздоровление в Краснодарском крае»                           (далее – Закон) установлены меры государственной поддержки в сфере организации оздоровления и отдыха детей, предусматривающие предоставление бесплатных путевок (курсовок) детям: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- санаторно-курортные путевки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предоставляются детям, гражданам Российской Федерации, местом жительства которых является Краснодарский край, в возрасте: от 4 до 6 лет (включительно), детям-инвалидам в возрасте от 4 до 17 лет (включительно), если такой ребенок по медицинским показаниям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нуждается в постоянном уходе и помощи, – для са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наторно-курортного лечения в сопровождении родителей (законных представителей); от 4 до 17 лет (включительно) – для санаторно-курортного лечения в амбулаторных условиях (амбулаторно-курортное лечение) без сопровождения родителей (законных представителей);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- от 7 до 17 лет (включительно) – для санаторно-курортного лечения без сопровождения родителей (законных представителей);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- бесплатные путевки для отдыха и оздоровления детей в организациях отдыха детей и их оздоровления предоставляются детям, гражданам Российской Федерации, местом жительства которых является Краснодарский край, в возрасте от 7 до 15 лет (включительно).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Для малообеспеченных граждан, включая семьи с детьми и многодетные семьи, имеющих по независящим от них причинам среднемесячный доход ниже величины прожиточного минимума может быть оказана государственная социальная помощь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в виде социального пособия, в соответствии с Законом Краснодарского края от 9 июня 2010 г. № 1980-КЗ «О прожиточном минимуме и государственной социальной помощи в Краснодарском крае». Помощь оказывается на 6 месяцев в размере, не превышающем 9 000 рублей.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Все перечисленные меры поддержки семей с детьми востребованы и доступны.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Заявление на получение государственных услуг по назначению мер поддержки можно подать через управления социальной защиты населен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ия; посредством МФЦ, с использованием электронных носителей, информационно-телекоммуникационных технологий, включая использование Единого, Интерактивного порталов, с применением усиленной квалифицированной электронной подписи и простой электронной подписи.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Сегодня на учете в органах социальной защиты населения в Ленинградском районе состоит 872 многодетных семей, в них воспитывается 3196 детей.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Законом Краснодарского края от 30 июня 1997 г. № 90-КЗ «Об охране здоровья населения Краснодарского края» (далее – Закон № 90-КЗ) для беременных женщин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, кормящих матерей и детей в возрасте до 3 лет, проживающих на территории Краснодарского края, предусмотрено предоставление на основании заключения врача денежной компенсации на полноценное питание, которая также ежегодно индексируется на уровень инфляции.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Федеральным законом от 5 декабря 2022 г. № 466-ФЗ «О федеральном бюджете на 2023 год и на плановый период 2024 и 2025 годов» на 2023 год определен уровень инфляции, не превышающий 5,5 %.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Кроме того, в соответствии с Законом № 90-КЗ дети первых 6 месяцев жизни, нахо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дящиеся на смешанном или искусственном вскармливании, из семей со среднедушевым доходом, размер которого не превышает величину прожиточного минимума на душу населения, установленного в Краснодарском крае, дающим право на получение пособия на ребенка, либо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из семей, получающих ежемесячное пособие в связи с рождением и воспитанием ребенка, имеют право по заключению врача на обеспе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чение полноценным питанием посредством бесплатного предоставления специализированных продуктов детского питания в виде сухой смеси (адаптированная молочная, гипоаллергенная, для недоношенных и маловесных детей, антирефлюксная, кисломолочная, безлактозная).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Законом Краснодарского края от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26 ноября 2003 г. № 639-КЗ «О транспортном налоге на территории Краснодарского края» один из родителей (усыновителей) в многодетной семье (в соответствии с Законом № 836-КЗ) предусмотрено освобождение от уплаты транспортного налога по автомобилям легковым 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с мощностью двигателя до 150 лошадиных сил включительно, автобусам с мощностью двигателя до 150 лошадиных сил включительно в отношении одной единицы транспортного средства по выбору налогоплательщика из числа зарегистрированных за ним транспортных средств.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Согласно Порядку обеспечения льготным пи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танием учащихся из многодетных семей в муниципальных общеобразовательных организациях в Краснодарском крае, утвержденному постановлением главы администрации (губернатора) Краснодарского края от 15 января 2015 г. № 5, детям из многодетных семей предоставляе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тся льготное питание в школе при представлении одним из родителей в общеобразовательную организацию документа, подтверждающего постановку многодетной семьи на учет в органах социальной защиты населения по месту жительства в соответствии с Законом № 836-КЗ.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В соответствии с Законом от 22 февраля 2005 г. № 836-КЗ «О социальной </w:t>
      </w: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поддержке многодетных семей в Краснодарском крае» многодетным семьям при рождении (усыновлении) после 1 января 2011г. третьего ребенка или последующих детей предусмотрено предоставление однократно материнского (семейного) капитала в размере 100 000 рублей.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Размер семейного капитала ежегодно инд</w:t>
      </w: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ексируется с учетом темпов роста инфляции и устанавливается законом о бюджете Краснодарского края на соответствующий финансовый год и на плановый период. В таком же порядке осуществляется пересмотр размера оставшейся части суммы средств семейного капитала.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В 2022 году размер материнского (семейного) капитала составлял                           139 493 рубля, в 2023 году составляет 147 165 рублей.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В соответствии с постановлением Пра</w:t>
      </w: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вительства Российской Федерации от 14 декабря 2005 г. № 761 «О предоставлении субсидий на оплату жилого помещения и коммунальных услуг», гражданам в случае, если их расходы на оплату жилья и коммунальных услуг, рассчитанные исходя из соответствующего регио</w:t>
      </w: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нального стандарта стоимости жилищно-коммунальных услуг, превышают величину соответствующую максимально допустимой доле расходов граждан на указанные цели в совокупном доходе семьи, предоставляется субсидия на оплату жилого помещения и коммунальных услуг.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Законом Краснодарского края от 25 июля 2007 г. № 1299-КЗ                                      «О региональных стандартах оплаты жилого помещения и коммунальных услуг в Краснодарском крае» </w:t>
      </w: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установлен региональный стандарт максимально допустимой доли расходов граждан на оплату жилого помещения и коммунальных услуг, принимаемый при определении права на субсидию и при расчете размера субсидии, в размере 22 процентов от совокупного дохода семьи.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  <w:widowControl w:val="off"/>
        <w:tabs>
          <w:tab w:val="left" w:pos="0" w:leader="none"/>
        </w:tabs>
      </w:pPr>
      <w:r>
        <w:rPr>
          <w:rFonts w:ascii="Times New Roman" w:hAnsi="Times New Roman" w:eastAsia="Courier New" w:cs="Courier New"/>
          <w:color w:val="000000"/>
          <w:sz w:val="28"/>
          <w:szCs w:val="28"/>
          <w:lang w:eastAsia="ru-RU" w:bidi="ru-RU"/>
          <w14:ligatures w14:val="none"/>
        </w:rPr>
        <w:t xml:space="preserve">Законом от 22 февраля 2005 г. № 836-КЗ (в редакции от 4 октября 2011 г.) для многодетных семей размер максимально допустимой доли собственных расходов на оплату жилья и коммунальных услуг в совокупном доходе семьи снижен до 15 процентов.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Указами Президента Российской Федерации от 7 мая 2012 г. № 599                      «О мерах по реализации государственной политики в области образования и науки» и</w:t>
      </w: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 от 7 мая 2018 г. № 204 «О национальных целях и стратегических задачах развития Российской Федерации на период до 2024 года» установлено, что необходимо выполнить мероприятия, направленные на обеспечение 100-процентной доступности дошкольного образования.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муниципальном образовании Ленинградский район в 2022 году функционирует 25 ДОУ.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2021 году реорганизовано 1 дошкольное учреждение (путем присоединения МБДОУ № 10 к МБДОУ № 4). С 2022 года в муниципальном образовании Ленинградского района функционирует 25 дошкольных образовательных учреждений.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В муниципальном образовании Ленинградский район отсутствует потребность во введении дополнительных мест в дошкольных образовательных организациях. </w:t>
      </w:r>
      <w:r>
        <w:rPr>
          <w:rFonts w:ascii="Times New Roman" w:hAnsi="Times New Roman" w:eastAsia="Calibri" w:cs="Calibri"/>
          <w14:ligatures w14:val="none"/>
        </w:rPr>
      </w:r>
      <w:r/>
    </w:p>
    <w:p>
      <w:pPr>
        <w:ind w:firstLine="851"/>
        <w:jc w:val="both"/>
        <w:spacing w:after="0" w:line="240" w:lineRule="auto"/>
      </w:pPr>
      <w:r/>
      <w:bookmarkStart w:id="0" w:name="undefined"/>
      <w:r>
        <w:rPr>
          <w:rFonts w:ascii="Times New Roman" w:hAnsi="Times New Roman" w:eastAsia="Calibri" w:cs="Times New Roman"/>
          <w:sz w:val="28"/>
          <w:szCs w:val="28"/>
          <w14:ligatures w14:val="none"/>
        </w:rPr>
        <w:t xml:space="preserve">Общая численность детей, посещающих ДОУ в 2022 году 2235 чел. Численность детей, состоящих на учете в качестве нуждающихся в дошкольном образовании – 305 чел., из них в возрасте от 2 мес. до 3 лет -  274 чел.</w:t>
      </w:r>
      <w:bookmarkEnd w:id="0"/>
      <w:r>
        <w:rPr>
          <w:b/>
          <w:bCs/>
          <w:color w:val="000000"/>
          <w:sz w:val="28"/>
          <w:szCs w:val="28"/>
          <w:highlight w:val="none"/>
        </w:rPr>
      </w:r>
      <w:r/>
    </w:p>
    <w:p>
      <w:pPr>
        <w:pStyle w:val="867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  <w:highlight w:val="none"/>
        </w:rPr>
      </w:pPr>
      <w:r>
        <w:rPr>
          <w:b w:val="0"/>
          <w:bCs w:val="0"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  <w:r/>
    </w:p>
    <w:p>
      <w:pPr>
        <w:pStyle w:val="867"/>
        <w:jc w:val="center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муниципальной    программы</w:t>
      </w:r>
      <w:r/>
    </w:p>
    <w:p>
      <w:pPr>
        <w:pStyle w:val="867"/>
        <w:ind w:firstLine="851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муниципальной программы: 2023 – 2025 годы.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Этапы не предусмотрены.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 Муниципальной программы является</w:t>
      </w:r>
      <w:r>
        <w:rPr>
          <w:color w:val="000000"/>
          <w:spacing w:val="3"/>
          <w:sz w:val="28"/>
          <w:szCs w:val="28"/>
        </w:rPr>
        <w:t xml:space="preserve"> достижение целевых значений количества рождений в Ленинградском районе.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 реализации </w:t>
      </w:r>
      <w:r>
        <w:rPr>
          <w:color w:val="000000"/>
          <w:sz w:val="28"/>
          <w:szCs w:val="28"/>
        </w:rPr>
        <w:t xml:space="preserve">Муниципальной программы</w:t>
      </w:r>
      <w:r>
        <w:rPr>
          <w:sz w:val="28"/>
          <w:szCs w:val="28"/>
        </w:rPr>
        <w:t xml:space="preserve"> –</w:t>
      </w:r>
      <w:r>
        <w:rPr>
          <w:sz w:val="28"/>
          <w:szCs w:val="28"/>
          <w:shd w:val="clear" w:color="auto" w:fill="ffffff"/>
        </w:rPr>
        <w:t xml:space="preserve"> повышение рождаемости к 2026 году в </w:t>
      </w:r>
      <w:r>
        <w:rPr>
          <w:color w:val="000000"/>
          <w:sz w:val="28"/>
          <w:szCs w:val="28"/>
          <w:shd w:val="clear" w:color="auto" w:fill="ffffff"/>
        </w:rPr>
        <w:t xml:space="preserve"> Ленинградском районе. 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color w:val="000000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результатов.          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/>
    </w:p>
    <w:p>
      <w:pPr>
        <w:pStyle w:val="867"/>
        <w:ind w:firstLine="709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Целевые показатели Муниципальной программы приведены в приложении 1.</w:t>
      </w:r>
      <w:r/>
    </w:p>
    <w:p>
      <w:pPr>
        <w:pStyle w:val="867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7"/>
        <w:ind w:left="720" w:firstLine="0"/>
        <w:jc w:val="center"/>
        <w:spacing w:before="0" w:beforeAutospacing="0" w:after="0" w:afterAutospacing="0" w:line="240" w:lineRule="auto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  <w:r/>
    </w:p>
    <w:p>
      <w:pPr>
        <w:pStyle w:val="86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программы</w:t>
      </w:r>
      <w:r/>
    </w:p>
    <w:p>
      <w:pPr>
        <w:pStyle w:val="867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7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, направленные на повы</w:t>
      </w:r>
      <w:r>
        <w:rPr>
          <w:color w:val="000000"/>
          <w:sz w:val="28"/>
          <w:szCs w:val="28"/>
        </w:rPr>
        <w:t xml:space="preserve">шение рождаемости и поддержку семей с детьми, на сохранение репродуктивного здоровья населения и снижение количества абортов, повышение  ценностей семейного образа жизни, сохранение духовно-нравственных традиций в семейных отношениях и семейном воспитании.</w:t>
      </w:r>
      <w:r/>
    </w:p>
    <w:p>
      <w:pPr>
        <w:pStyle w:val="854"/>
        <w:ind w:left="0" w:right="0" w:firstLine="624"/>
        <w:jc w:val="both"/>
        <w:spacing w:before="14" w:after="0" w:line="324" w:lineRule="exact"/>
        <w:shd w:val="clear" w:color="auto" w:fill="ffffff"/>
        <w:widowControl w:val="o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/>
    </w:p>
    <w:p>
      <w:pPr>
        <w:pStyle w:val="854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pStyle w:val="85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4.Обоснование ресурсного обеспечения </w:t>
      </w:r>
      <w:r/>
    </w:p>
    <w:p>
      <w:pPr>
        <w:pStyle w:val="85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pStyle w:val="854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54"/>
        <w:ind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Для реализации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о</w:t>
      </w:r>
      <w:r>
        <w:rPr>
          <w:rFonts w:ascii="Times New Roman" w:hAnsi="Times New Roman" w:eastAsia="Calibri" w:cs="Times New Roman"/>
          <w:sz w:val="28"/>
          <w:szCs w:val="28"/>
          <w:lang w:val="ru-RU" w:eastAsia="en-US" w:bidi="ar-SA"/>
        </w:rPr>
        <w:t xml:space="preserve">бъемы бюджетных ассигнований муниципальной программы, всего, в том числе по годам и источникам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>
        <w:t xml:space="preserve">.</w:t>
      </w:r>
      <w:r/>
    </w:p>
    <w:p>
      <w:pPr>
        <w:pStyle w:val="854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приведены в приложении 3.</w:t>
      </w:r>
      <w:r/>
    </w:p>
    <w:p>
      <w:pPr>
        <w:pStyle w:val="854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67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  <w:r/>
    </w:p>
    <w:p>
      <w:pPr>
        <w:pStyle w:val="867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муниципальной программы</w:t>
      </w:r>
      <w:r/>
    </w:p>
    <w:p>
      <w:pPr>
        <w:pStyle w:val="867"/>
        <w:jc w:val="center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5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28 сентября 2022 г. № 1096, координатором ежегодно проводится оценка эффективности реализации Программы.</w:t>
      </w:r>
      <w:r/>
    </w:p>
    <w:p>
      <w:pPr>
        <w:pStyle w:val="85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/>
    </w:p>
    <w:p>
      <w:pPr>
        <w:pStyle w:val="85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/>
    </w:p>
    <w:p>
      <w:pPr>
        <w:pStyle w:val="85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/>
    </w:p>
    <w:p>
      <w:pPr>
        <w:pStyle w:val="85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/>
    </w:p>
    <w:p>
      <w:pPr>
        <w:pStyle w:val="867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7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  <w:r/>
    </w:p>
    <w:p>
      <w:pPr>
        <w:pStyle w:val="867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за ее выполнением</w:t>
      </w:r>
      <w:r/>
    </w:p>
    <w:p>
      <w:pPr>
        <w:pStyle w:val="867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54"/>
        <w:ind w:left="0" w:right="0" w:firstLine="68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  <w14:ligatures w14:val="none"/>
        </w:rPr>
        <w:t xml:space="preserve">Все мероприятия программы будут осуществляться на основе межотраслевого взаимодействия в соответствии с перечнем мероприятий программы по реализации поставленных задач.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left="0" w:right="0" w:firstLine="68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программы – заместитель главы муниципального образования  Ленинградский район (вопросы социальной сферы). </w:t>
      </w:r>
      <w:r/>
    </w:p>
    <w:p>
      <w:pPr>
        <w:pStyle w:val="854"/>
        <w:ind w:left="0" w:right="0" w:firstLine="567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Координатор в процессе реализации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 программы: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Муниципальную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рограмму и несет ответственность за достижение целевых показателей;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обеспечивает разработку и реализацию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 пр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ограммы;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 мониторинг реализации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программы;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ежеквартально предоставляет отчет о выполнении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программы в отдел экономики, прогнозирования и инвестиций администрации муниципального образования Ленинградский район;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готовит  ежегодный доклад о ходе реализации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программы и оценке эффективности ее реализации;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/>
    </w:p>
    <w:p>
      <w:pPr>
        <w:pStyle w:val="854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освещение целей и задач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программы;</w:t>
      </w:r>
      <w:r/>
    </w:p>
    <w:p>
      <w:pPr>
        <w:pStyle w:val="854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 иные полномочия, установленные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программой.</w:t>
      </w:r>
      <w:r>
        <w:rPr>
          <w:color w:val="000000"/>
          <w:sz w:val="28"/>
          <w:szCs w:val="28"/>
        </w:rPr>
      </w:r>
      <w:r/>
    </w:p>
    <w:p>
      <w:pPr>
        <w:pStyle w:val="867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Исполнители программы в процессе ее реализации:</w:t>
      </w:r>
      <w:r/>
    </w:p>
    <w:p>
      <w:pPr>
        <w:pStyle w:val="867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осуществляют подготовку предложений координатору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color w:val="000000"/>
          <w:sz w:val="28"/>
          <w:szCs w:val="28"/>
        </w:rPr>
        <w:t xml:space="preserve"> программы по уточнению показателей, применяемых для оценки ее социально – экономической эффективности;</w:t>
      </w:r>
      <w:r/>
    </w:p>
    <w:p>
      <w:pPr>
        <w:pStyle w:val="867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несут персональную ответственность за реализацию мероприятия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color w:val="000000"/>
          <w:sz w:val="28"/>
          <w:szCs w:val="28"/>
        </w:rPr>
        <w:t xml:space="preserve"> программы по своему направлению.</w:t>
      </w:r>
      <w:r/>
    </w:p>
    <w:p>
      <w:pPr>
        <w:pStyle w:val="867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</w:t>
      </w:r>
      <w:r>
        <w:rPr>
          <w:color w:val="000000"/>
          <w:sz w:val="28"/>
          <w:szCs w:val="28"/>
        </w:rPr>
        <w:t xml:space="preserve">аместитель главы муниципального образования Ленинградский район (вопросы социальной сферы), по итогам года отчитывается перед главой муниципального образования Ленинградский район о реализации мероприятий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Муниципальной</w:t>
      </w:r>
      <w:r>
        <w:rPr>
          <w:color w:val="000000"/>
          <w:sz w:val="28"/>
          <w:szCs w:val="28"/>
        </w:rPr>
        <w:t xml:space="preserve"> программы. </w:t>
      </w:r>
      <w:r/>
    </w:p>
    <w:p>
      <w:pPr>
        <w:ind w:right="140" w:firstLine="708"/>
        <w:jc w:val="both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/>
    </w:p>
    <w:p>
      <w:pPr>
        <w:pStyle w:val="854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54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Ленинградский район                                                                     Ю.И. Мазурова</w:t>
      </w:r>
      <w:r/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CYR">
    <w:panose1 w:val="020B0604020202020204"/>
  </w:font>
  <w:font w:name="Times New Roman CYR">
    <w:panose1 w:val="02020603050405020304"/>
  </w:font>
  <w:font w:name="Symbol">
    <w:panose1 w:val="05010000000000000000"/>
  </w:font>
  <w:font w:name="Courier New">
    <w:panose1 w:val="020703090202050204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1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/>
  </w:p>
  <w:p>
    <w:pPr>
      <w:pStyle w:val="871"/>
      <w:jc w:val="center"/>
      <w:rPr>
        <w:rFonts w:ascii="Times New Roman" w:hAnsi="Times New Roman" w:cs="Times New Roman"/>
        <w:sz w:val="24"/>
        <w:szCs w:val="24"/>
        <w:highlight w:val="none"/>
      </w:rPr>
    </w:pPr>
    <w:fldSimple w:instr="PAGE \* MERGEFORMAT">
      <w:r>
        <w:rPr>
          <w:rFonts w:ascii="Times New Roman" w:hAnsi="Times New Roman" w:cs="Times New Roman"/>
          <w:sz w:val="24"/>
          <w:szCs w:val="24"/>
        </w:rPr>
        <w:t xml:space="preserve">1</w:t>
      </w:r>
    </w:fldSimple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  <w:r/>
  </w:p>
  <w:p>
    <w:pPr>
      <w:pStyle w:val="87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5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5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basedOn w:val="855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5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5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5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5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5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4"/>
    <w:next w:val="854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5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4"/>
    <w:next w:val="854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basedOn w:val="855"/>
    <w:link w:val="701"/>
    <w:uiPriority w:val="10"/>
    <w:rPr>
      <w:sz w:val="48"/>
      <w:szCs w:val="48"/>
    </w:rPr>
  </w:style>
  <w:style w:type="paragraph" w:styleId="703">
    <w:name w:val="Subtitle"/>
    <w:basedOn w:val="854"/>
    <w:next w:val="854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basedOn w:val="855"/>
    <w:link w:val="703"/>
    <w:uiPriority w:val="11"/>
    <w:rPr>
      <w:sz w:val="24"/>
      <w:szCs w:val="24"/>
    </w:rPr>
  </w:style>
  <w:style w:type="paragraph" w:styleId="705">
    <w:name w:val="Quote"/>
    <w:basedOn w:val="854"/>
    <w:next w:val="854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4"/>
    <w:next w:val="854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character" w:styleId="709">
    <w:name w:val="Header Char"/>
    <w:basedOn w:val="855"/>
    <w:link w:val="871"/>
    <w:uiPriority w:val="99"/>
  </w:style>
  <w:style w:type="character" w:styleId="710">
    <w:name w:val="Footer Char"/>
    <w:basedOn w:val="855"/>
    <w:link w:val="872"/>
    <w:uiPriority w:val="99"/>
  </w:style>
  <w:style w:type="character" w:styleId="711">
    <w:name w:val="Caption Char"/>
    <w:basedOn w:val="864"/>
    <w:link w:val="872"/>
    <w:uiPriority w:val="99"/>
  </w:style>
  <w:style w:type="table" w:styleId="712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1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5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8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2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5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9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5" w:default="1">
    <w:name w:val="Default Paragraph Font"/>
    <w:uiPriority w:val="1"/>
    <w:semiHidden/>
    <w:unhideWhenUsed/>
    <w:qFormat/>
  </w:style>
  <w:style w:type="character" w:styleId="856">
    <w:name w:val="Hyperlink"/>
    <w:basedOn w:val="855"/>
    <w:uiPriority w:val="99"/>
    <w:semiHidden/>
    <w:unhideWhenUsed/>
    <w:rPr>
      <w:color w:val="0000ff"/>
      <w:u w:val="single"/>
    </w:rPr>
  </w:style>
  <w:style w:type="character" w:styleId="857" w:customStyle="1">
    <w:name w:val="Основной текст с отступом Знак"/>
    <w:basedOn w:val="85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58" w:customStyle="1">
    <w:name w:val="Текст выноски Знак"/>
    <w:basedOn w:val="855"/>
    <w:link w:val="869"/>
    <w:uiPriority w:val="99"/>
    <w:semiHidden/>
    <w:qFormat/>
    <w:rPr>
      <w:rFonts w:ascii="Segoe UI" w:hAnsi="Segoe UI" w:cs="Segoe UI"/>
      <w:sz w:val="18"/>
      <w:szCs w:val="18"/>
    </w:rPr>
  </w:style>
  <w:style w:type="character" w:styleId="859" w:customStyle="1">
    <w:name w:val="Верхний колонтитул Знак"/>
    <w:basedOn w:val="855"/>
    <w:uiPriority w:val="99"/>
    <w:qFormat/>
  </w:style>
  <w:style w:type="character" w:styleId="860" w:customStyle="1">
    <w:name w:val="Нижний колонтитул Знак"/>
    <w:basedOn w:val="855"/>
    <w:uiPriority w:val="99"/>
    <w:qFormat/>
  </w:style>
  <w:style w:type="paragraph" w:styleId="861">
    <w:name w:val="Заголовок"/>
    <w:basedOn w:val="854"/>
    <w:next w:val="862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2">
    <w:name w:val="Body Text"/>
    <w:basedOn w:val="854"/>
    <w:pPr>
      <w:spacing w:before="0" w:after="140" w:line="276" w:lineRule="auto"/>
    </w:pPr>
  </w:style>
  <w:style w:type="paragraph" w:styleId="863">
    <w:name w:val="List"/>
    <w:basedOn w:val="862"/>
    <w:rPr>
      <w:rFonts w:cs="Lucida Sans"/>
    </w:rPr>
  </w:style>
  <w:style w:type="paragraph" w:styleId="864">
    <w:name w:val="Caption"/>
    <w:basedOn w:val="854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5">
    <w:name w:val="Указатель"/>
    <w:basedOn w:val="854"/>
    <w:qFormat/>
    <w:pPr>
      <w:suppressLineNumbers/>
    </w:pPr>
    <w:rPr>
      <w:rFonts w:cs="Lucida Sans"/>
    </w:rPr>
  </w:style>
  <w:style w:type="paragraph" w:styleId="866">
    <w:name w:val="List Paragraph"/>
    <w:basedOn w:val="854"/>
    <w:uiPriority w:val="34"/>
    <w:qFormat/>
    <w:pPr>
      <w:contextualSpacing/>
      <w:ind w:left="720" w:firstLine="0"/>
      <w:spacing w:before="0" w:after="160"/>
    </w:pPr>
  </w:style>
  <w:style w:type="paragraph" w:styleId="867">
    <w:name w:val="Normal (Web)"/>
    <w:basedOn w:val="85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8">
    <w:name w:val="Body Text Indent"/>
    <w:basedOn w:val="854"/>
    <w:link w:val="85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69">
    <w:name w:val="Balloon Text"/>
    <w:basedOn w:val="854"/>
    <w:link w:val="85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0">
    <w:name w:val="Колонтитул"/>
    <w:basedOn w:val="854"/>
    <w:qFormat/>
  </w:style>
  <w:style w:type="paragraph" w:styleId="871">
    <w:name w:val="Header"/>
    <w:basedOn w:val="854"/>
    <w:link w:val="85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2">
    <w:name w:val="Footer"/>
    <w:basedOn w:val="854"/>
    <w:link w:val="86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73" w:default="1">
    <w:name w:val="No List"/>
    <w:uiPriority w:val="99"/>
    <w:semiHidden/>
    <w:unhideWhenUsed/>
    <w:qFormat/>
  </w:style>
  <w:style w:type="table" w:styleId="87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5">
    <w:name w:val="Table Grid"/>
    <w:basedOn w:val="874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85</cp:revision>
  <dcterms:created xsi:type="dcterms:W3CDTF">2022-11-09T04:59:00Z</dcterms:created>
  <dcterms:modified xsi:type="dcterms:W3CDTF">2023-12-01T11:46:58Z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