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4"/>
        <w:ind w:left="7797" w:right="0" w:firstLine="2551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Приложение  1</w:t>
      </w:r>
      <w:r/>
    </w:p>
    <w:p>
      <w:pPr>
        <w:pStyle w:val="844"/>
        <w:ind w:left="7797" w:right="0" w:firstLine="2551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к</w:t>
      </w:r>
      <w:r>
        <w:rPr>
          <w:rStyle w:val="851"/>
          <w:rFonts w:ascii="Times New Roman" w:hAnsi="Times New Roman" w:cs="Times New Roman"/>
          <w:b w:val="0"/>
          <w:sz w:val="28"/>
          <w:szCs w:val="28"/>
          <w:u w:val="none"/>
        </w:rPr>
        <w:t xml:space="preserve"> м</w:t>
      </w:r>
      <w:r>
        <w:fldChar w:fldCharType="begin"/>
      </w:r>
      <w:r>
        <w:instrText xml:space="preserve"> HYPERLINK  \l "sub_1000"</w:instrText>
      </w:r>
      <w:r>
        <w:fldChar w:fldCharType="separate"/>
      </w:r>
      <w:r>
        <w:rPr>
          <w:rStyle w:val="875"/>
          <w:rFonts w:ascii="Times New Roman" w:hAnsi="Times New Roman" w:cs="Times New Roman"/>
          <w:b w:val="0"/>
          <w:bCs w:val="0"/>
          <w:color w:val="000000"/>
          <w:sz w:val="28"/>
          <w:szCs w:val="28"/>
          <w:u w:val="none"/>
        </w:rPr>
        <w:t xml:space="preserve">униципальной</w:t>
      </w:r>
      <w:r>
        <w:fldChar w:fldCharType="end"/>
      </w:r>
      <w:r>
        <w:rPr>
          <w:rStyle w:val="851"/>
          <w:rFonts w:ascii="Times New Roman" w:hAnsi="Times New Roman" w:cs="Times New Roman"/>
          <w:b w:val="0"/>
          <w:color w:val="000000"/>
          <w:sz w:val="28"/>
          <w:szCs w:val="28"/>
          <w:u w:val="none"/>
        </w:rPr>
        <w:t xml:space="preserve"> </w:t>
      </w:r>
      <w:r>
        <w:rPr>
          <w:rStyle w:val="851"/>
          <w:rFonts w:ascii="Times New Roman" w:hAnsi="Times New Roman" w:cs="Times New Roman"/>
          <w:b w:val="0"/>
          <w:color w:val="000000"/>
          <w:sz w:val="28"/>
          <w:szCs w:val="28"/>
        </w:rPr>
        <w:t xml:space="preserve">программе</w:t>
      </w:r>
      <w:r/>
    </w:p>
    <w:p>
      <w:pPr>
        <w:pStyle w:val="844"/>
        <w:ind w:left="7797" w:right="0" w:firstLine="2551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</w:t>
      </w:r>
      <w:r/>
    </w:p>
    <w:p>
      <w:pPr>
        <w:pStyle w:val="844"/>
        <w:ind w:left="7797" w:right="0" w:firstLine="2551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Ленинградский район</w:t>
      </w:r>
      <w:r/>
    </w:p>
    <w:p>
      <w:pPr>
        <w:pStyle w:val="844"/>
        <w:ind w:left="9213" w:right="0" w:hanging="8493"/>
        <w:jc w:val="center"/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«Повышение рождаемости в Ленинградском районе»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firstLine="0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</w:t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</w:t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44"/>
        <w:jc w:val="center"/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«Повышение рождаемости в Ленинградском районе»</w:t>
      </w:r>
      <w:r>
        <w:rPr>
          <w:rFonts w:ascii="Times New Roman" w:hAnsi="Times New Roman" w:cs="Times New Roman"/>
        </w:rPr>
      </w:r>
      <w:r/>
    </w:p>
    <w:tbl>
      <w:tblPr>
        <w:tblW w:w="5187" w:type="pct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00"/>
        <w:gridCol w:w="6209"/>
        <w:gridCol w:w="1384"/>
        <w:gridCol w:w="1551"/>
        <w:gridCol w:w="1831"/>
        <w:gridCol w:w="1832"/>
        <w:gridCol w:w="173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0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9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1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Значение показателей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2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1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0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 w:clear="all"/>
              <w:t xml:space="preserve">п/п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9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целевого показателя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906"/>
              <w:ind w:left="-57" w:right="-57" w:firstLine="0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top"/>
            <w:textDirection w:val="lrTb"/>
            <w:noWrap w:val="false"/>
          </w:tcPr>
          <w:p>
            <w:pPr>
              <w:pStyle w:val="906"/>
              <w:ind w:left="-57" w:right="-57" w:firstLine="0"/>
              <w:jc w:val="center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Статус</w:t>
            </w: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HYPERLINK  \l "sub_10"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rStyle w:val="875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*</w: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1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1-й год реализации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2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2-й год реализации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1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3-й год реализации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0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9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1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2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1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0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37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«Повышение рождаемости в Ленинградском районе»</w:t>
            </w:r>
            <w:r>
              <w:rPr>
                <w:sz w:val="28"/>
                <w:szCs w:val="28"/>
              </w:rPr>
            </w:r>
            <w:r/>
          </w:p>
          <w:p>
            <w:pPr>
              <w:pStyle w:val="906"/>
              <w:jc w:val="center"/>
              <w:spacing w:line="228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0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1.1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9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  <w:t xml:space="preserve">Основной целевой показатель: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  <w:p>
            <w:pPr>
              <w:ind w:right="140" w:firstLine="0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  <w:t xml:space="preserve">количество рождений в год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чел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1" w:type="dxa"/>
            <w:vAlign w:val="top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  <w14:ligatures w14:val="none"/>
              </w:rPr>
              <w:t xml:space="preserve">425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2" w:type="dxa"/>
            <w:vAlign w:val="top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  <w14:ligatures w14:val="none"/>
              </w:rPr>
              <w:t xml:space="preserve">430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1" w:type="dxa"/>
            <w:vAlign w:val="top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8"/>
                <w:lang w:eastAsia="ru-RU"/>
                <w14:ligatures w14:val="none"/>
              </w:rPr>
              <w:t xml:space="preserve">440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  <w14:ligatures w14:val="none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0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1.2</w:t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209" w:type="dxa"/>
            <w:vAlign w:val="top"/>
            <w:vMerge w:val="restart"/>
            <w:textDirection w:val="lrTb"/>
            <w:noWrap w:val="false"/>
          </w:tcPr>
          <w:p>
            <w:pPr>
              <w:ind w:right="140" w:firstLine="0"/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  <w:t xml:space="preserve">Дополнительный целевой показатель: </w:t>
            </w:r>
            <w:r/>
          </w:p>
          <w:p>
            <w:pPr>
              <w:ind w:right="140" w:firstLine="0"/>
              <w:jc w:val="left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  <w:t xml:space="preserve">число женщин, вставших на учет по беременности после доабортного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  <w:t xml:space="preserve">консультирования (из числа обратившихся за направлением на аборт)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84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1" w:type="dxa"/>
            <w:vAlign w:val="top"/>
            <w:vMerge w:val="restart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1" w:type="dxa"/>
            <w:vAlign w:val="top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  <w:t xml:space="preserve">80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32" w:type="dxa"/>
            <w:vAlign w:val="top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  <w:t xml:space="preserve">85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31" w:type="dxa"/>
            <w:vAlign w:val="top"/>
            <w:vMerge w:val="restart"/>
            <w:textDirection w:val="lrTb"/>
            <w:noWrap w:val="false"/>
          </w:tcPr>
          <w:p>
            <w:pPr>
              <w:ind w:right="140"/>
              <w:jc w:val="center"/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  <w14:ligatures w14:val="none"/>
              </w:rPr>
              <w:t xml:space="preserve">90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14:ligatures w14:val="none"/>
              </w:rPr>
            </w:r>
            <w:r/>
          </w:p>
        </w:tc>
      </w:tr>
    </w:tbl>
    <w:p>
      <w:pPr>
        <w:pStyle w:val="844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 w:type="textWrapping" w:clear="all"/>
        <w:t xml:space="preserve">Ленинградский район</w:t>
        <w:tab/>
        <w:t xml:space="preserve">                                                                        Ю.И. Мазурова</w:t>
      </w:r>
      <w:r/>
    </w:p>
    <w:p>
      <w:pPr>
        <w:ind w:left="0" w:right="0" w:firstLine="0"/>
        <w:tabs>
          <w:tab w:val="left" w:pos="7655" w:leader="none"/>
        </w:tabs>
      </w:pPr>
      <w:r/>
      <w:r/>
    </w:p>
    <w:p>
      <w:pPr>
        <w:ind w:left="0" w:right="0" w:firstLine="0"/>
        <w:tabs>
          <w:tab w:val="left" w:pos="7655" w:leader="none"/>
        </w:tabs>
      </w:pPr>
      <w:r/>
      <w:r/>
    </w:p>
    <w:p>
      <w:pPr>
        <w:ind w:left="0" w:right="0" w:firstLine="0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701" w:right="1134" w:bottom="567" w:left="1134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2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45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1">
      <w:start w:val="1"/>
      <w:numFmt w:val="decimal"/>
      <w:pStyle w:val="846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2">
      <w:start w:val="1"/>
      <w:numFmt w:val="decimal"/>
      <w:pStyle w:val="847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3">
      <w:start w:val="1"/>
      <w:numFmt w:val="decimal"/>
      <w:pStyle w:val="848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4"/>
    <w:next w:val="844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link w:val="685"/>
    <w:uiPriority w:val="10"/>
    <w:rPr>
      <w:sz w:val="48"/>
      <w:szCs w:val="48"/>
    </w:rPr>
  </w:style>
  <w:style w:type="paragraph" w:styleId="687">
    <w:name w:val="Subtitle"/>
    <w:basedOn w:val="844"/>
    <w:next w:val="844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link w:val="687"/>
    <w:uiPriority w:val="11"/>
    <w:rPr>
      <w:sz w:val="24"/>
      <w:szCs w:val="24"/>
    </w:rPr>
  </w:style>
  <w:style w:type="paragraph" w:styleId="689">
    <w:name w:val="Quote"/>
    <w:basedOn w:val="844"/>
    <w:next w:val="844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4"/>
    <w:next w:val="844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4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link w:val="693"/>
    <w:uiPriority w:val="99"/>
  </w:style>
  <w:style w:type="paragraph" w:styleId="695">
    <w:name w:val="Footer"/>
    <w:basedOn w:val="844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link w:val="695"/>
    <w:uiPriority w:val="99"/>
  </w:style>
  <w:style w:type="paragraph" w:styleId="697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4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844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4"/>
    <w:next w:val="844"/>
    <w:uiPriority w:val="99"/>
    <w:unhideWhenUsed/>
    <w:pPr>
      <w:spacing w:after="0" w:afterAutospacing="0"/>
    </w:pPr>
  </w:style>
  <w:style w:type="table" w:styleId="84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4" w:default="1">
    <w:name w:val="Normal"/>
    <w:next w:val="844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45">
    <w:name w:val="Заголовок 1"/>
    <w:basedOn w:val="844"/>
    <w:next w:val="844"/>
    <w:link w:val="844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46">
    <w:name w:val="Заголовок 2"/>
    <w:basedOn w:val="845"/>
    <w:next w:val="844"/>
    <w:link w:val="844"/>
    <w:pPr>
      <w:numPr>
        <w:ilvl w:val="1"/>
        <w:numId w:val="1"/>
      </w:numPr>
      <w:outlineLvl w:val="1"/>
    </w:pPr>
  </w:style>
  <w:style w:type="paragraph" w:styleId="847">
    <w:name w:val="Заголовок 3"/>
    <w:basedOn w:val="846"/>
    <w:next w:val="844"/>
    <w:link w:val="844"/>
    <w:pPr>
      <w:numPr>
        <w:ilvl w:val="2"/>
        <w:numId w:val="1"/>
      </w:numPr>
      <w:outlineLvl w:val="2"/>
    </w:pPr>
  </w:style>
  <w:style w:type="paragraph" w:styleId="848">
    <w:name w:val="Заголовок 4"/>
    <w:basedOn w:val="847"/>
    <w:next w:val="844"/>
    <w:link w:val="844"/>
    <w:pPr>
      <w:numPr>
        <w:ilvl w:val="3"/>
        <w:numId w:val="1"/>
      </w:numPr>
      <w:outlineLvl w:val="3"/>
    </w:pPr>
  </w:style>
  <w:style w:type="character" w:styleId="849">
    <w:name w:val="WW8Num1z0"/>
    <w:next w:val="849"/>
    <w:link w:val="844"/>
    <w:rPr>
      <w:rFonts w:ascii="Times New Roman" w:hAnsi="Times New Roman" w:cs="Times New Roman"/>
    </w:rPr>
  </w:style>
  <w:style w:type="character" w:styleId="850">
    <w:name w:val="Основной шрифт абзаца"/>
    <w:next w:val="850"/>
    <w:link w:val="844"/>
  </w:style>
  <w:style w:type="character" w:styleId="851">
    <w:name w:val="Цветовое выделение"/>
    <w:next w:val="851"/>
    <w:link w:val="844"/>
    <w:rPr>
      <w:b/>
      <w:bCs/>
      <w:color w:val="26282f"/>
    </w:rPr>
  </w:style>
  <w:style w:type="character" w:styleId="852">
    <w:name w:val="Гипертекстовая ссылка"/>
    <w:next w:val="852"/>
    <w:link w:val="844"/>
    <w:rPr>
      <w:b/>
      <w:bCs/>
      <w:color w:val="106bbe"/>
    </w:rPr>
  </w:style>
  <w:style w:type="character" w:styleId="853">
    <w:name w:val="Активная гипертекстовая ссылка"/>
    <w:next w:val="853"/>
    <w:link w:val="844"/>
    <w:rPr>
      <w:b/>
      <w:bCs/>
      <w:color w:val="106bbe"/>
      <w:u w:val="single"/>
    </w:rPr>
  </w:style>
  <w:style w:type="character" w:styleId="854">
    <w:name w:val="Выделение для Базового Поиска"/>
    <w:next w:val="854"/>
    <w:rPr>
      <w:b/>
      <w:bCs/>
      <w:color w:val="0058a9"/>
    </w:rPr>
  </w:style>
  <w:style w:type="character" w:styleId="855">
    <w:name w:val="Выделение для Базового Поиска (курсив)"/>
    <w:next w:val="855"/>
    <w:link w:val="844"/>
    <w:rPr>
      <w:b/>
      <w:bCs/>
      <w:i/>
      <w:iCs/>
      <w:color w:val="0058a9"/>
    </w:rPr>
  </w:style>
  <w:style w:type="character" w:styleId="856">
    <w:name w:val="Заголовок 1 Знак"/>
    <w:next w:val="856"/>
    <w:link w:val="844"/>
    <w:rPr>
      <w:rFonts w:ascii="Cambria" w:hAnsi="Cambria" w:eastAsia="Times New Roman" w:cs="Times New Roman"/>
      <w:b/>
      <w:bCs/>
      <w:sz w:val="32"/>
      <w:szCs w:val="32"/>
    </w:rPr>
  </w:style>
  <w:style w:type="character" w:styleId="857">
    <w:name w:val="Заголовок 2 Знак"/>
    <w:next w:val="857"/>
    <w:link w:val="844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58">
    <w:name w:val="Заголовок 3 Знак"/>
    <w:next w:val="858"/>
    <w:link w:val="844"/>
    <w:rPr>
      <w:rFonts w:ascii="Cambria" w:hAnsi="Cambria" w:eastAsia="Times New Roman" w:cs="Times New Roman"/>
      <w:b/>
      <w:bCs/>
      <w:sz w:val="26"/>
      <w:szCs w:val="26"/>
    </w:rPr>
  </w:style>
  <w:style w:type="character" w:styleId="859">
    <w:name w:val="Заголовок 4 Знак"/>
    <w:next w:val="859"/>
    <w:link w:val="844"/>
    <w:rPr>
      <w:b/>
      <w:bCs/>
      <w:sz w:val="28"/>
      <w:szCs w:val="28"/>
    </w:rPr>
  </w:style>
  <w:style w:type="character" w:styleId="860">
    <w:name w:val="Заголовок своего сообщения"/>
    <w:basedOn w:val="851"/>
    <w:next w:val="860"/>
    <w:link w:val="844"/>
  </w:style>
  <w:style w:type="character" w:styleId="861">
    <w:name w:val="Заголовок чужого сообщения"/>
    <w:next w:val="861"/>
    <w:link w:val="844"/>
    <w:rPr>
      <w:b/>
      <w:bCs/>
      <w:color w:val="ff0000"/>
    </w:rPr>
  </w:style>
  <w:style w:type="character" w:styleId="862">
    <w:name w:val="Найденные слова"/>
    <w:next w:val="862"/>
    <w:link w:val="844"/>
    <w:rPr>
      <w:b/>
      <w:bCs/>
      <w:color w:val="26282f"/>
      <w:shd w:val="clear" w:color="auto" w:fill="fff580"/>
    </w:rPr>
  </w:style>
  <w:style w:type="character" w:styleId="863">
    <w:name w:val="Не вступил в силу"/>
    <w:next w:val="863"/>
    <w:link w:val="844"/>
    <w:rPr>
      <w:b/>
      <w:bCs/>
      <w:color w:val="000000"/>
      <w:shd w:val="clear" w:color="auto" w:fill="d8ede8"/>
    </w:rPr>
  </w:style>
  <w:style w:type="character" w:styleId="864">
    <w:name w:val="Опечатки"/>
    <w:next w:val="864"/>
    <w:link w:val="844"/>
    <w:rPr>
      <w:color w:val="ff0000"/>
    </w:rPr>
  </w:style>
  <w:style w:type="character" w:styleId="865">
    <w:name w:val="Продолжение ссылки"/>
    <w:basedOn w:val="852"/>
    <w:next w:val="865"/>
    <w:link w:val="844"/>
  </w:style>
  <w:style w:type="character" w:styleId="866">
    <w:name w:val="Сравнение редакций"/>
    <w:basedOn w:val="851"/>
    <w:next w:val="866"/>
    <w:link w:val="844"/>
  </w:style>
  <w:style w:type="character" w:styleId="867">
    <w:name w:val="Сравнение редакций. Добавленный фрагмент"/>
    <w:next w:val="867"/>
    <w:link w:val="844"/>
    <w:rPr>
      <w:color w:val="000000"/>
      <w:shd w:val="clear" w:color="auto" w:fill="c1d7ff"/>
    </w:rPr>
  </w:style>
  <w:style w:type="character" w:styleId="868">
    <w:name w:val="Сравнение редакций. Удаленный фрагмент"/>
    <w:next w:val="868"/>
    <w:rPr>
      <w:color w:val="000000"/>
      <w:shd w:val="clear" w:color="auto" w:fill="c4c413"/>
    </w:rPr>
  </w:style>
  <w:style w:type="character" w:styleId="869">
    <w:name w:val="Утратил силу"/>
    <w:next w:val="869"/>
    <w:link w:val="844"/>
    <w:rPr>
      <w:b/>
      <w:bCs/>
      <w:strike/>
      <w:color w:val="666600"/>
    </w:rPr>
  </w:style>
  <w:style w:type="character" w:styleId="870">
    <w:name w:val="Font Style50"/>
    <w:next w:val="870"/>
    <w:link w:val="844"/>
    <w:rPr>
      <w:rFonts w:ascii="Times New Roman" w:hAnsi="Times New Roman" w:cs="Times New Roman"/>
      <w:sz w:val="16"/>
    </w:rPr>
  </w:style>
  <w:style w:type="character" w:styleId="871">
    <w:name w:val="Верхний колонтитул Знак"/>
    <w:next w:val="871"/>
    <w:link w:val="844"/>
    <w:rPr>
      <w:rFonts w:ascii="Arial" w:hAnsi="Arial" w:cs="Arial"/>
      <w:sz w:val="24"/>
      <w:szCs w:val="24"/>
    </w:rPr>
  </w:style>
  <w:style w:type="character" w:styleId="872">
    <w:name w:val="Нижний колонтитул Знак"/>
    <w:next w:val="872"/>
    <w:link w:val="844"/>
    <w:rPr>
      <w:rFonts w:ascii="Arial" w:hAnsi="Arial" w:cs="Arial"/>
      <w:sz w:val="24"/>
      <w:szCs w:val="24"/>
    </w:rPr>
  </w:style>
  <w:style w:type="character" w:styleId="873">
    <w:name w:val="Основной текст (2) + Не полужирный"/>
    <w:next w:val="873"/>
    <w:link w:val="844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74">
    <w:name w:val="Текст выноски Знак"/>
    <w:next w:val="874"/>
    <w:rPr>
      <w:rFonts w:ascii="Tahoma" w:hAnsi="Tahoma" w:cs="Tahoma"/>
      <w:sz w:val="16"/>
      <w:szCs w:val="16"/>
    </w:rPr>
  </w:style>
  <w:style w:type="character" w:styleId="875">
    <w:name w:val="Интернет-ссылка"/>
    <w:next w:val="875"/>
    <w:link w:val="844"/>
    <w:rPr>
      <w:color w:val="000080"/>
      <w:u w:val="single"/>
    </w:rPr>
  </w:style>
  <w:style w:type="paragraph" w:styleId="876">
    <w:name w:val="Заголовок"/>
    <w:basedOn w:val="881"/>
    <w:next w:val="844"/>
    <w:link w:val="844"/>
    <w:rPr>
      <w:b/>
      <w:bCs/>
      <w:color w:val="0058a9"/>
      <w:shd w:val="clear" w:color="auto" w:fill="f0f0f0"/>
    </w:rPr>
  </w:style>
  <w:style w:type="paragraph" w:styleId="877">
    <w:name w:val="Основной текст"/>
    <w:basedOn w:val="844"/>
    <w:next w:val="877"/>
    <w:link w:val="844"/>
    <w:pPr>
      <w:ind w:left="0" w:right="0" w:firstLine="0"/>
      <w:jc w:val="left"/>
      <w:spacing w:before="0" w:after="120"/>
      <w:widowControl/>
    </w:pPr>
  </w:style>
  <w:style w:type="paragraph" w:styleId="878">
    <w:name w:val="Список"/>
    <w:basedOn w:val="877"/>
    <w:next w:val="878"/>
    <w:link w:val="844"/>
    <w:rPr>
      <w:rFonts w:cs="Lucida Sans"/>
    </w:rPr>
  </w:style>
  <w:style w:type="paragraph" w:styleId="879">
    <w:name w:val="Название"/>
    <w:basedOn w:val="844"/>
    <w:next w:val="879"/>
    <w:link w:val="84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80">
    <w:name w:val="Указатель"/>
    <w:basedOn w:val="844"/>
    <w:next w:val="880"/>
    <w:link w:val="844"/>
    <w:pPr>
      <w:suppressLineNumbers/>
    </w:pPr>
    <w:rPr>
      <w:rFonts w:cs="Lucida Sans"/>
    </w:rPr>
  </w:style>
  <w:style w:type="paragraph" w:styleId="881">
    <w:name w:val="Основное меню (преемственное)"/>
    <w:basedOn w:val="844"/>
    <w:next w:val="844"/>
    <w:link w:val="844"/>
    <w:rPr>
      <w:rFonts w:ascii="Verdana" w:hAnsi="Verdana" w:cs="Verdana"/>
      <w:sz w:val="22"/>
      <w:szCs w:val="22"/>
    </w:rPr>
  </w:style>
  <w:style w:type="paragraph" w:styleId="882">
    <w:name w:val="Внимание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883">
    <w:name w:val="Внимание: криминал!!"/>
    <w:basedOn w:val="882"/>
    <w:next w:val="844"/>
    <w:link w:val="844"/>
  </w:style>
  <w:style w:type="paragraph" w:styleId="884">
    <w:name w:val="Внимание: недобросовестность!"/>
    <w:basedOn w:val="882"/>
    <w:next w:val="844"/>
    <w:link w:val="844"/>
  </w:style>
  <w:style w:type="paragraph" w:styleId="885">
    <w:name w:val="Дочерний элемент списка"/>
    <w:basedOn w:val="844"/>
    <w:next w:val="844"/>
    <w:link w:val="844"/>
    <w:pPr>
      <w:ind w:left="0" w:right="0" w:firstLine="0"/>
    </w:pPr>
    <w:rPr>
      <w:color w:val="868381"/>
      <w:sz w:val="20"/>
      <w:szCs w:val="20"/>
    </w:rPr>
  </w:style>
  <w:style w:type="paragraph" w:styleId="886">
    <w:name w:val="Заголовок группы контролов"/>
    <w:basedOn w:val="844"/>
    <w:next w:val="844"/>
    <w:link w:val="844"/>
    <w:rPr>
      <w:b/>
      <w:bCs/>
      <w:color w:val="000000"/>
    </w:rPr>
  </w:style>
  <w:style w:type="paragraph" w:styleId="887">
    <w:name w:val="Заголовок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88">
    <w:name w:val="Заголовок распахивающейся части диалога"/>
    <w:basedOn w:val="844"/>
    <w:next w:val="844"/>
    <w:link w:val="844"/>
    <w:rPr>
      <w:i/>
      <w:iCs/>
      <w:color w:val="000080"/>
      <w:sz w:val="22"/>
      <w:szCs w:val="22"/>
    </w:rPr>
  </w:style>
  <w:style w:type="paragraph" w:styleId="889">
    <w:name w:val="Заголовок статьи"/>
    <w:basedOn w:val="844"/>
    <w:next w:val="844"/>
    <w:pPr>
      <w:ind w:left="1612" w:right="0" w:hanging="892"/>
    </w:pPr>
  </w:style>
  <w:style w:type="paragraph" w:styleId="890">
    <w:name w:val="Заголовок ЭР (левое окно)"/>
    <w:basedOn w:val="844"/>
    <w:next w:val="844"/>
    <w:link w:val="844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91">
    <w:name w:val="Заголовок ЭР (правое окно)"/>
    <w:basedOn w:val="890"/>
    <w:next w:val="844"/>
    <w:link w:val="844"/>
    <w:pPr>
      <w:jc w:val="left"/>
      <w:spacing w:before="300" w:after="0"/>
    </w:pPr>
  </w:style>
  <w:style w:type="paragraph" w:styleId="892">
    <w:name w:val="Интерактивный заголовок"/>
    <w:basedOn w:val="876"/>
    <w:next w:val="844"/>
    <w:link w:val="844"/>
    <w:rPr>
      <w:u w:val="single"/>
    </w:rPr>
  </w:style>
  <w:style w:type="paragraph" w:styleId="893">
    <w:name w:val="Текст информации об изменениях"/>
    <w:basedOn w:val="844"/>
    <w:next w:val="844"/>
    <w:link w:val="844"/>
    <w:rPr>
      <w:color w:val="353842"/>
      <w:sz w:val="18"/>
      <w:szCs w:val="18"/>
    </w:rPr>
  </w:style>
  <w:style w:type="paragraph" w:styleId="894">
    <w:name w:val="Информация об изменениях"/>
    <w:basedOn w:val="893"/>
    <w:next w:val="844"/>
    <w:pPr>
      <w:ind w:left="360" w:right="360" w:firstLine="0"/>
      <w:spacing w:before="180" w:after="0"/>
    </w:pPr>
    <w:rPr>
      <w:shd w:val="clear" w:color="auto" w:fill="eaefed"/>
    </w:rPr>
  </w:style>
  <w:style w:type="paragraph" w:styleId="895">
    <w:name w:val="Текст (справка)"/>
    <w:basedOn w:val="844"/>
    <w:next w:val="844"/>
    <w:link w:val="844"/>
    <w:pPr>
      <w:ind w:left="170" w:right="170" w:firstLine="0"/>
      <w:jc w:val="left"/>
    </w:pPr>
  </w:style>
  <w:style w:type="paragraph" w:styleId="896">
    <w:name w:val="Комментарий"/>
    <w:basedOn w:val="895"/>
    <w:next w:val="844"/>
    <w:link w:val="844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897">
    <w:name w:val="Информация об изменениях документа"/>
    <w:basedOn w:val="896"/>
    <w:next w:val="844"/>
    <w:link w:val="844"/>
    <w:rPr>
      <w:i/>
      <w:iCs/>
    </w:rPr>
  </w:style>
  <w:style w:type="paragraph" w:styleId="898">
    <w:name w:val="Текст (лев. подпись)"/>
    <w:basedOn w:val="844"/>
    <w:next w:val="844"/>
    <w:link w:val="844"/>
    <w:pPr>
      <w:ind w:left="0" w:right="0" w:firstLine="0"/>
      <w:jc w:val="left"/>
    </w:pPr>
  </w:style>
  <w:style w:type="paragraph" w:styleId="899">
    <w:name w:val="Колонтитул (левый)"/>
    <w:basedOn w:val="898"/>
    <w:next w:val="844"/>
    <w:link w:val="844"/>
    <w:rPr>
      <w:sz w:val="14"/>
      <w:szCs w:val="14"/>
    </w:rPr>
  </w:style>
  <w:style w:type="paragraph" w:styleId="900">
    <w:name w:val="Текст (прав. подпись)"/>
    <w:basedOn w:val="844"/>
    <w:next w:val="844"/>
    <w:link w:val="844"/>
    <w:pPr>
      <w:ind w:left="0" w:right="0" w:firstLine="0"/>
      <w:jc w:val="right"/>
    </w:pPr>
  </w:style>
  <w:style w:type="paragraph" w:styleId="901">
    <w:name w:val="Колонтитул (правый)"/>
    <w:basedOn w:val="900"/>
    <w:next w:val="844"/>
    <w:link w:val="844"/>
    <w:rPr>
      <w:sz w:val="14"/>
      <w:szCs w:val="14"/>
    </w:rPr>
  </w:style>
  <w:style w:type="paragraph" w:styleId="902">
    <w:name w:val="Комментарий пользователя"/>
    <w:basedOn w:val="896"/>
    <w:next w:val="844"/>
    <w:link w:val="844"/>
    <w:pPr>
      <w:jc w:val="left"/>
    </w:pPr>
    <w:rPr>
      <w:shd w:val="clear" w:color="auto" w:fill="ffdfe0"/>
    </w:rPr>
  </w:style>
  <w:style w:type="paragraph" w:styleId="903">
    <w:name w:val="Куда обратиться?"/>
    <w:basedOn w:val="882"/>
    <w:next w:val="844"/>
    <w:link w:val="844"/>
  </w:style>
  <w:style w:type="paragraph" w:styleId="904">
    <w:name w:val="Моноширинный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5">
    <w:name w:val="Необходимые документы"/>
    <w:basedOn w:val="882"/>
    <w:next w:val="844"/>
    <w:link w:val="844"/>
    <w:pPr>
      <w:ind w:left="420" w:right="420" w:firstLine="118"/>
    </w:pPr>
  </w:style>
  <w:style w:type="paragraph" w:styleId="906">
    <w:name w:val="Нормальный (таблица)"/>
    <w:basedOn w:val="844"/>
    <w:next w:val="844"/>
    <w:link w:val="844"/>
    <w:pPr>
      <w:ind w:left="0" w:right="0" w:firstLine="0"/>
    </w:pPr>
  </w:style>
  <w:style w:type="paragraph" w:styleId="907">
    <w:name w:val="Таблицы (моноширинный)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8">
    <w:name w:val="Оглавление"/>
    <w:basedOn w:val="907"/>
    <w:next w:val="844"/>
    <w:link w:val="844"/>
    <w:pPr>
      <w:ind w:left="140" w:right="0" w:firstLine="0"/>
    </w:pPr>
  </w:style>
  <w:style w:type="paragraph" w:styleId="909">
    <w:name w:val="Переменная часть"/>
    <w:basedOn w:val="881"/>
    <w:next w:val="844"/>
    <w:link w:val="844"/>
    <w:rPr>
      <w:sz w:val="18"/>
      <w:szCs w:val="18"/>
    </w:rPr>
  </w:style>
  <w:style w:type="paragraph" w:styleId="910">
    <w:name w:val="Подвал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11">
    <w:name w:val="Подзаголовок для информации об изменениях"/>
    <w:basedOn w:val="893"/>
    <w:next w:val="844"/>
    <w:rPr>
      <w:b/>
      <w:bCs/>
    </w:rPr>
  </w:style>
  <w:style w:type="paragraph" w:styleId="912">
    <w:name w:val="Подчёркнуный текст"/>
    <w:basedOn w:val="844"/>
    <w:next w:val="844"/>
    <w:link w:val="844"/>
  </w:style>
  <w:style w:type="paragraph" w:styleId="913">
    <w:name w:val="Постоянная часть"/>
    <w:basedOn w:val="881"/>
    <w:next w:val="844"/>
    <w:link w:val="844"/>
    <w:rPr>
      <w:sz w:val="20"/>
      <w:szCs w:val="20"/>
    </w:rPr>
  </w:style>
  <w:style w:type="paragraph" w:styleId="914">
    <w:name w:val="Прижатый влево"/>
    <w:basedOn w:val="844"/>
    <w:next w:val="844"/>
    <w:link w:val="844"/>
    <w:pPr>
      <w:ind w:left="0" w:right="0" w:firstLine="0"/>
      <w:jc w:val="left"/>
    </w:pPr>
  </w:style>
  <w:style w:type="paragraph" w:styleId="915">
    <w:name w:val="Пример."/>
    <w:basedOn w:val="882"/>
    <w:next w:val="844"/>
    <w:link w:val="844"/>
  </w:style>
  <w:style w:type="paragraph" w:styleId="916">
    <w:name w:val="Примечание."/>
    <w:basedOn w:val="882"/>
    <w:next w:val="844"/>
    <w:link w:val="844"/>
  </w:style>
  <w:style w:type="paragraph" w:styleId="917">
    <w:name w:val="Словарная статья"/>
    <w:basedOn w:val="844"/>
    <w:next w:val="844"/>
    <w:link w:val="844"/>
    <w:pPr>
      <w:ind w:left="0" w:right="118" w:firstLine="0"/>
    </w:pPr>
  </w:style>
  <w:style w:type="paragraph" w:styleId="918">
    <w:name w:val="Ссылка на официальную публикацию"/>
    <w:basedOn w:val="844"/>
    <w:next w:val="844"/>
    <w:link w:val="844"/>
  </w:style>
  <w:style w:type="paragraph" w:styleId="919">
    <w:name w:val="Текст в таблице"/>
    <w:basedOn w:val="906"/>
    <w:next w:val="844"/>
    <w:pPr>
      <w:ind w:left="0" w:right="0" w:firstLine="500"/>
    </w:pPr>
  </w:style>
  <w:style w:type="paragraph" w:styleId="920">
    <w:name w:val="Текст ЭР (см. также)"/>
    <w:basedOn w:val="844"/>
    <w:next w:val="844"/>
    <w:link w:val="844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21">
    <w:name w:val="Технический комментарий"/>
    <w:basedOn w:val="844"/>
    <w:next w:val="844"/>
    <w:link w:val="844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22">
    <w:name w:val="Формула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923">
    <w:name w:val="Центрированный (таблица)"/>
    <w:basedOn w:val="906"/>
    <w:next w:val="844"/>
    <w:link w:val="844"/>
    <w:pPr>
      <w:jc w:val="center"/>
    </w:pPr>
  </w:style>
  <w:style w:type="paragraph" w:styleId="924">
    <w:name w:val="ЭР-содержание (правое окно)"/>
    <w:basedOn w:val="844"/>
    <w:next w:val="844"/>
    <w:link w:val="844"/>
    <w:pPr>
      <w:ind w:left="0" w:right="0" w:firstLine="0"/>
      <w:jc w:val="left"/>
      <w:spacing w:before="300" w:after="0"/>
    </w:pPr>
  </w:style>
  <w:style w:type="paragraph" w:styleId="925">
    <w:name w:val="Основной текст 2"/>
    <w:basedOn w:val="844"/>
    <w:next w:val="925"/>
    <w:link w:val="844"/>
    <w:pPr>
      <w:ind w:left="0" w:right="0" w:firstLine="0"/>
      <w:widowControl/>
    </w:pPr>
    <w:rPr>
      <w:sz w:val="28"/>
      <w:szCs w:val="28"/>
    </w:rPr>
  </w:style>
  <w:style w:type="paragraph" w:styleId="926">
    <w:name w:val="Style7"/>
    <w:basedOn w:val="844"/>
    <w:next w:val="926"/>
    <w:link w:val="844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27">
    <w:name w:val="List Paragraph"/>
    <w:basedOn w:val="844"/>
    <w:next w:val="927"/>
    <w:link w:val="844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28">
    <w:name w:val="Колонтитул"/>
    <w:basedOn w:val="844"/>
    <w:next w:val="928"/>
    <w:link w:val="844"/>
    <w:pPr>
      <w:tabs>
        <w:tab w:val="center" w:pos="4819" w:leader="none"/>
        <w:tab w:val="right" w:pos="9638" w:leader="none"/>
      </w:tabs>
      <w:suppressLineNumbers/>
    </w:pPr>
  </w:style>
  <w:style w:type="paragraph" w:styleId="929">
    <w:name w:val="Верхний колонтитул"/>
    <w:basedOn w:val="844"/>
    <w:next w:val="929"/>
    <w:link w:val="844"/>
    <w:pPr>
      <w:tabs>
        <w:tab w:val="center" w:pos="4677" w:leader="none"/>
        <w:tab w:val="right" w:pos="9355" w:leader="none"/>
      </w:tabs>
    </w:pPr>
  </w:style>
  <w:style w:type="paragraph" w:styleId="930">
    <w:name w:val="Нижний колонтитул"/>
    <w:basedOn w:val="844"/>
    <w:next w:val="930"/>
    <w:link w:val="844"/>
    <w:pPr>
      <w:tabs>
        <w:tab w:val="center" w:pos="4677" w:leader="none"/>
        <w:tab w:val="right" w:pos="9355" w:leader="none"/>
      </w:tabs>
    </w:pPr>
  </w:style>
  <w:style w:type="paragraph" w:styleId="931">
    <w:name w:val="Основной текст (2)"/>
    <w:basedOn w:val="844"/>
    <w:next w:val="931"/>
    <w:link w:val="844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32">
    <w:name w:val="Текст выноски"/>
    <w:basedOn w:val="844"/>
    <w:next w:val="932"/>
    <w:link w:val="844"/>
    <w:rPr>
      <w:rFonts w:ascii="Tahoma" w:hAnsi="Tahoma" w:cs="Tahoma"/>
      <w:sz w:val="16"/>
      <w:szCs w:val="16"/>
    </w:rPr>
  </w:style>
  <w:style w:type="paragraph" w:styleId="933">
    <w:name w:val="Содержимое таблицы"/>
    <w:basedOn w:val="844"/>
    <w:next w:val="933"/>
    <w:link w:val="844"/>
    <w:pPr>
      <w:widowControl w:val="off"/>
      <w:suppressLineNumbers/>
    </w:pPr>
  </w:style>
  <w:style w:type="paragraph" w:styleId="934">
    <w:name w:val="Заголовок таблицы"/>
    <w:basedOn w:val="933"/>
    <w:next w:val="934"/>
    <w:link w:val="844"/>
    <w:pPr>
      <w:jc w:val="center"/>
      <w:suppressLineNumbers/>
    </w:pPr>
    <w:rPr>
      <w:b/>
      <w:bCs/>
    </w:rPr>
  </w:style>
  <w:style w:type="character" w:styleId="935" w:default="1">
    <w:name w:val="Default Paragraph Font"/>
    <w:uiPriority w:val="1"/>
    <w:semiHidden/>
    <w:unhideWhenUsed/>
  </w:style>
  <w:style w:type="numbering" w:styleId="93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82</cp:revision>
  <dcterms:created xsi:type="dcterms:W3CDTF">2015-07-06T07:17:00Z</dcterms:created>
  <dcterms:modified xsi:type="dcterms:W3CDTF">2023-12-01T11:47:16Z</dcterms:modified>
</cp:coreProperties>
</file>