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78" w:rsidRPr="000D183F" w:rsidRDefault="00F01F78" w:rsidP="00F01F78">
      <w:pPr>
        <w:jc w:val="right"/>
        <w:rPr>
          <w:rFonts w:ascii="Times New Roman" w:hAnsi="Times New Roman" w:cs="Times New Roman"/>
          <w:sz w:val="28"/>
          <w:szCs w:val="28"/>
        </w:rPr>
      </w:pPr>
      <w:r w:rsidRPr="000D183F">
        <w:rPr>
          <w:rFonts w:ascii="Times New Roman" w:hAnsi="Times New Roman" w:cs="Times New Roman"/>
          <w:sz w:val="28"/>
          <w:szCs w:val="28"/>
        </w:rPr>
        <w:t>Приложение 2</w:t>
      </w:r>
    </w:p>
    <w:p w:rsidR="00DB3167" w:rsidRPr="000D183F" w:rsidRDefault="00F01F78" w:rsidP="00DB316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183F">
        <w:rPr>
          <w:rFonts w:ascii="Times New Roman" w:hAnsi="Times New Roman" w:cs="Times New Roman"/>
          <w:sz w:val="28"/>
          <w:szCs w:val="28"/>
        </w:rPr>
        <w:t>Отчет об исполнении п</w:t>
      </w:r>
      <w:r w:rsidR="00DB3167" w:rsidRPr="000D183F">
        <w:rPr>
          <w:rFonts w:ascii="Times New Roman" w:hAnsi="Times New Roman" w:cs="Times New Roman"/>
          <w:sz w:val="28"/>
          <w:szCs w:val="28"/>
        </w:rPr>
        <w:t>лан</w:t>
      </w:r>
      <w:r w:rsidRPr="000D183F">
        <w:rPr>
          <w:rFonts w:ascii="Times New Roman" w:hAnsi="Times New Roman" w:cs="Times New Roman"/>
          <w:sz w:val="28"/>
          <w:szCs w:val="28"/>
        </w:rPr>
        <w:t>а</w:t>
      </w:r>
      <w:r w:rsidR="00DB3167" w:rsidRPr="000D183F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DB3167" w:rsidRPr="000D183F">
        <w:rPr>
          <w:rFonts w:ascii="Times New Roman" w:hAnsi="Times New Roman" w:cs="Times New Roman"/>
          <w:sz w:val="28"/>
          <w:szCs w:val="28"/>
        </w:rPr>
        <w:br/>
      </w:r>
      <w:r w:rsidR="00DB3167" w:rsidRPr="000D183F">
        <w:rPr>
          <w:rFonts w:ascii="Times New Roman" w:hAnsi="Times New Roman" w:cs="Times New Roman"/>
          <w:sz w:val="24"/>
          <w:szCs w:val="28"/>
        </w:rPr>
        <w:t>(дорожная карта)</w:t>
      </w:r>
      <w:r w:rsidR="00DB3167" w:rsidRPr="000D183F">
        <w:rPr>
          <w:rFonts w:ascii="Times New Roman" w:hAnsi="Times New Roman" w:cs="Times New Roman"/>
          <w:sz w:val="28"/>
          <w:szCs w:val="28"/>
        </w:rPr>
        <w:br/>
        <w:t xml:space="preserve">по содействию развитию конкуренции и по развитию конкурентной среды муниципального образования </w:t>
      </w:r>
      <w:r w:rsidR="001253F2" w:rsidRPr="000D183F">
        <w:rPr>
          <w:rFonts w:ascii="Times New Roman" w:hAnsi="Times New Roman" w:cs="Times New Roman"/>
          <w:sz w:val="28"/>
          <w:szCs w:val="28"/>
        </w:rPr>
        <w:br/>
      </w:r>
      <w:r w:rsidR="00DB3167" w:rsidRPr="000D183F">
        <w:rPr>
          <w:rFonts w:ascii="Times New Roman" w:hAnsi="Times New Roman" w:cs="Times New Roman"/>
          <w:sz w:val="28"/>
          <w:szCs w:val="28"/>
        </w:rPr>
        <w:t>Ленинградский район</w:t>
      </w:r>
      <w:r w:rsidRPr="000D183F">
        <w:rPr>
          <w:rFonts w:ascii="Times New Roman" w:hAnsi="Times New Roman" w:cs="Times New Roman"/>
          <w:sz w:val="28"/>
          <w:szCs w:val="28"/>
        </w:rPr>
        <w:t>, за 201</w:t>
      </w:r>
      <w:r w:rsidR="003D01FD" w:rsidRPr="000D183F">
        <w:rPr>
          <w:rFonts w:ascii="Times New Roman" w:hAnsi="Times New Roman" w:cs="Times New Roman"/>
          <w:sz w:val="28"/>
          <w:szCs w:val="28"/>
        </w:rPr>
        <w:t>8</w:t>
      </w:r>
      <w:r w:rsidRPr="000D183F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531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7"/>
        <w:gridCol w:w="2128"/>
        <w:gridCol w:w="3544"/>
        <w:gridCol w:w="1700"/>
        <w:gridCol w:w="2126"/>
        <w:gridCol w:w="708"/>
        <w:gridCol w:w="710"/>
        <w:gridCol w:w="710"/>
        <w:gridCol w:w="710"/>
        <w:gridCol w:w="708"/>
        <w:gridCol w:w="1560"/>
      </w:tblGrid>
      <w:tr w:rsidR="009F2E64" w:rsidRPr="00FA0ECF" w:rsidTr="00551901">
        <w:trPr>
          <w:trHeight w:val="170"/>
        </w:trPr>
        <w:tc>
          <w:tcPr>
            <w:tcW w:w="707" w:type="dxa"/>
            <w:vMerge w:val="restart"/>
            <w:vAlign w:val="center"/>
          </w:tcPr>
          <w:p w:rsidR="009F2E64" w:rsidRPr="00FA0ECF" w:rsidRDefault="009F2E64" w:rsidP="009E18C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8" w:type="dxa"/>
            <w:vMerge w:val="restart"/>
            <w:vAlign w:val="center"/>
          </w:tcPr>
          <w:p w:rsidR="009F2E64" w:rsidRPr="00FA0ECF" w:rsidRDefault="009F2E64" w:rsidP="00CA76A5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3544" w:type="dxa"/>
            <w:vMerge w:val="restart"/>
            <w:vAlign w:val="center"/>
          </w:tcPr>
          <w:p w:rsidR="009F2E64" w:rsidRPr="00FA0ECF" w:rsidRDefault="009F2E64" w:rsidP="00CA76A5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информация о 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br/>
              <w:t>ситуации на рынке 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br/>
              <w:t>проблематика</w:t>
            </w:r>
          </w:p>
        </w:tc>
        <w:tc>
          <w:tcPr>
            <w:tcW w:w="1700" w:type="dxa"/>
            <w:vMerge w:val="restart"/>
            <w:vAlign w:val="center"/>
          </w:tcPr>
          <w:p w:rsidR="009F2E64" w:rsidRPr="00FA0ECF" w:rsidRDefault="009F2E64" w:rsidP="00CA76A5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Цель мер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2126" w:type="dxa"/>
            <w:vMerge w:val="restart"/>
            <w:vAlign w:val="center"/>
          </w:tcPr>
          <w:p w:rsidR="009F2E64" w:rsidRPr="00FA0ECF" w:rsidRDefault="009F2E64" w:rsidP="00CA76A5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 xml:space="preserve">Целевой 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показатель</w:t>
            </w:r>
          </w:p>
        </w:tc>
        <w:tc>
          <w:tcPr>
            <w:tcW w:w="3546" w:type="dxa"/>
            <w:gridSpan w:val="5"/>
            <w:vAlign w:val="center"/>
          </w:tcPr>
          <w:p w:rsidR="009F2E64" w:rsidRPr="00FA0ECF" w:rsidRDefault="009F2E64" w:rsidP="00CA76A5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Значение целевого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560" w:type="dxa"/>
            <w:vMerge w:val="restart"/>
            <w:vAlign w:val="center"/>
          </w:tcPr>
          <w:p w:rsidR="009F2E64" w:rsidRPr="00FA0ECF" w:rsidRDefault="00A95F08" w:rsidP="00CA76A5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551901" w:rsidRPr="00FA0ECF" w:rsidTr="00551901">
        <w:trPr>
          <w:trHeight w:val="406"/>
        </w:trPr>
        <w:tc>
          <w:tcPr>
            <w:tcW w:w="707" w:type="dxa"/>
            <w:vMerge/>
          </w:tcPr>
          <w:p w:rsidR="00551901" w:rsidRPr="00FA0ECF" w:rsidRDefault="00551901" w:rsidP="009E18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551901" w:rsidRPr="00FA0ECF" w:rsidRDefault="00551901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51901" w:rsidRPr="00FA0ECF" w:rsidRDefault="00551901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551901" w:rsidRPr="00FA0ECF" w:rsidRDefault="00551901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51901" w:rsidRPr="00FA0ECF" w:rsidRDefault="00551901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551901" w:rsidRPr="00FA0ECF" w:rsidRDefault="00551901" w:rsidP="00F01F78">
            <w:pPr>
              <w:ind w:left="-10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2015 (факт/ оце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ка)</w:t>
            </w:r>
          </w:p>
        </w:tc>
        <w:tc>
          <w:tcPr>
            <w:tcW w:w="710" w:type="dxa"/>
          </w:tcPr>
          <w:p w:rsidR="00551901" w:rsidRPr="00FA0ECF" w:rsidRDefault="00551901" w:rsidP="001976F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10" w:type="dxa"/>
          </w:tcPr>
          <w:p w:rsidR="00551901" w:rsidRPr="00FA0ECF" w:rsidRDefault="00551901" w:rsidP="00C712A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gridSpan w:val="2"/>
          </w:tcPr>
          <w:p w:rsidR="00551901" w:rsidRPr="00FA0ECF" w:rsidRDefault="00551901" w:rsidP="001976F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60" w:type="dxa"/>
            <w:vMerge/>
          </w:tcPr>
          <w:p w:rsidR="00551901" w:rsidRPr="00FA0ECF" w:rsidRDefault="00551901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901" w:rsidRPr="00FA0ECF" w:rsidTr="00551901">
        <w:trPr>
          <w:trHeight w:val="408"/>
        </w:trPr>
        <w:tc>
          <w:tcPr>
            <w:tcW w:w="707" w:type="dxa"/>
            <w:vMerge/>
          </w:tcPr>
          <w:p w:rsidR="00551901" w:rsidRPr="00FA0ECF" w:rsidRDefault="00551901" w:rsidP="009E18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551901" w:rsidRPr="00FA0ECF" w:rsidRDefault="00551901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51901" w:rsidRPr="00FA0ECF" w:rsidRDefault="00551901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551901" w:rsidRPr="00FA0ECF" w:rsidRDefault="00551901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51901" w:rsidRPr="00FA0ECF" w:rsidRDefault="00551901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51901" w:rsidRPr="00FA0ECF" w:rsidRDefault="00551901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51901" w:rsidRPr="00FA0ECF" w:rsidRDefault="00551901" w:rsidP="001976F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10" w:type="dxa"/>
          </w:tcPr>
          <w:p w:rsidR="00551901" w:rsidRPr="00FA0ECF" w:rsidRDefault="00551901" w:rsidP="001976F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10" w:type="dxa"/>
          </w:tcPr>
          <w:p w:rsidR="00551901" w:rsidRPr="00FA0ECF" w:rsidRDefault="00551901" w:rsidP="0055190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</w:tcPr>
          <w:p w:rsidR="00551901" w:rsidRPr="00FA0ECF" w:rsidRDefault="00551901" w:rsidP="0055190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0" w:type="dxa"/>
            <w:vMerge/>
          </w:tcPr>
          <w:p w:rsidR="00551901" w:rsidRPr="00FA0ECF" w:rsidRDefault="00551901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E64" w:rsidRPr="00FA0ECF" w:rsidTr="00551901">
        <w:trPr>
          <w:trHeight w:val="170"/>
        </w:trPr>
        <w:tc>
          <w:tcPr>
            <w:tcW w:w="707" w:type="dxa"/>
          </w:tcPr>
          <w:p w:rsidR="009F2E64" w:rsidRPr="00FA0ECF" w:rsidRDefault="009F2E64" w:rsidP="009E18C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9F2E64" w:rsidRPr="00FA0ECF" w:rsidRDefault="009F2E64" w:rsidP="00CA76A5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9F2E64" w:rsidRPr="00FA0ECF" w:rsidRDefault="009F2E64" w:rsidP="00CA76A5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9F2E64" w:rsidRPr="00FA0ECF" w:rsidRDefault="009F2E64" w:rsidP="00CA76A5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F2E64" w:rsidRPr="00FA0ECF" w:rsidRDefault="009F2E64" w:rsidP="00CA76A5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F2E64" w:rsidRPr="00FA0ECF" w:rsidRDefault="009F2E64" w:rsidP="00CA76A5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9F2E64" w:rsidRPr="00FA0ECF" w:rsidRDefault="009F2E64" w:rsidP="00CA76A5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9F2E64" w:rsidRPr="00FA0ECF" w:rsidRDefault="009F2E64" w:rsidP="009F2E64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9F2E64" w:rsidRPr="00FA0ECF" w:rsidRDefault="009F2E64" w:rsidP="009F2E64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9F2E64" w:rsidRPr="00FA0ECF" w:rsidRDefault="009F2E64" w:rsidP="009F2E64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F2E64" w:rsidRPr="00FA0ECF" w:rsidRDefault="009F2E64" w:rsidP="00CA76A5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2E64" w:rsidRPr="00FA0ECF" w:rsidTr="00F01F78">
        <w:trPr>
          <w:trHeight w:val="170"/>
        </w:trPr>
        <w:tc>
          <w:tcPr>
            <w:tcW w:w="15311" w:type="dxa"/>
            <w:gridSpan w:val="11"/>
          </w:tcPr>
          <w:p w:rsidR="009F2E64" w:rsidRPr="00FA0ECF" w:rsidRDefault="009F2E64" w:rsidP="009E18C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Раздел 1 Мероприятия по содействию развитию конкуренции на социально значимых рынках</w:t>
            </w:r>
          </w:p>
        </w:tc>
      </w:tr>
      <w:tr w:rsidR="009F2E64" w:rsidRPr="00FA0ECF" w:rsidTr="00F01F78">
        <w:trPr>
          <w:trHeight w:val="170"/>
        </w:trPr>
        <w:tc>
          <w:tcPr>
            <w:tcW w:w="15311" w:type="dxa"/>
            <w:gridSpan w:val="11"/>
          </w:tcPr>
          <w:p w:rsidR="009F2E64" w:rsidRPr="00FA0ECF" w:rsidRDefault="009F2E64" w:rsidP="009E18C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1.1.Рынок услуг дошкольного образования</w:t>
            </w:r>
          </w:p>
        </w:tc>
      </w:tr>
      <w:tr w:rsidR="009F2E64" w:rsidRPr="00FA0ECF" w:rsidTr="00551901">
        <w:trPr>
          <w:trHeight w:val="170"/>
        </w:trPr>
        <w:tc>
          <w:tcPr>
            <w:tcW w:w="707" w:type="dxa"/>
          </w:tcPr>
          <w:p w:rsidR="009F2E64" w:rsidRPr="00FA0ECF" w:rsidRDefault="009F2E64" w:rsidP="009E18C3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128" w:type="dxa"/>
          </w:tcPr>
          <w:p w:rsidR="009F2E64" w:rsidRPr="00FA0ECF" w:rsidRDefault="009F2E64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Разработка и ре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лизация мер, направленных на финансовое обе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печение получения дошкольного 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разования в час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ных дошкольных образовательных организациях</w:t>
            </w:r>
          </w:p>
        </w:tc>
        <w:tc>
          <w:tcPr>
            <w:tcW w:w="3544" w:type="dxa"/>
          </w:tcPr>
          <w:p w:rsidR="009F2E64" w:rsidRPr="00FA0ECF" w:rsidRDefault="009F2E64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 Ленинградский район функци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нируют 26 детских садов, в к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торых 3775 мест, из них пос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щают 3029 детей, в том числе в разрезе сельских поселений:</w:t>
            </w:r>
          </w:p>
          <w:p w:rsidR="009F2E64" w:rsidRPr="00FA0ECF" w:rsidRDefault="009F2E64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Ленинградское -13 детских с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дов (2020 детей), Куликовское - 2 детских садика (82 ребенка), Новоуманское -1 детский сад (131 ребенок), Западное - 1 де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ский сад (46 детей), Восточное -1 детский сад (83 ребенка), 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разцовое -1 детский сад (82 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бенка), Белохуторское - 1 де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ский сад (49 детей), Уманское - 1 детский сад (75 детей), Перв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майское - 1 детский сад (56 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тей), Крыловское - 2 детских с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да (229 детей), Коржовское - 1 детский сад (37 детей), Нов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платнировское - 1 детский сад (139 детей). Свободных мест в детских садах – 746. В насто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щее время на территории мун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 Лени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градский район отсутствую частные дошкольные образов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тельные учреждения. Проблем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тика создания частных 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школьных учреждений заключ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ется в высокой степени обесп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ченности местами в муниц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пальных дошкольных образов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тельных учреждениях.</w:t>
            </w:r>
          </w:p>
          <w:p w:rsidR="009F2E64" w:rsidRPr="00FA0ECF" w:rsidRDefault="009F2E64" w:rsidP="00851C8D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В целях развития конкурентной среды требуется обеспечить 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полнение законов Краснода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ского края от 3 марта 2010 года №1911-КЗ «О наделении орг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самоуправления муниципальных образований Краснодарского края госуда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ственными полномочиями в 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ласти образования» и от 16 июля 2013 года №2770-КЗ «Об образовании в Краснодарском крае», в связи с чем, необходима поддержка создания частных дошкольных образовательных учреждений.</w:t>
            </w:r>
          </w:p>
        </w:tc>
        <w:tc>
          <w:tcPr>
            <w:tcW w:w="1700" w:type="dxa"/>
          </w:tcPr>
          <w:p w:rsidR="009F2E64" w:rsidRPr="00FA0ECF" w:rsidRDefault="009F2E64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тора частных дошкольных образовател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ных организ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2126" w:type="dxa"/>
          </w:tcPr>
          <w:p w:rsidR="009F2E64" w:rsidRPr="00FA0ECF" w:rsidRDefault="009F2E64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детей частных дошкол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ных образовател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ных организаций в общей численн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сти детей 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школьных образ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вательных орган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заций, процентов</w:t>
            </w:r>
          </w:p>
        </w:tc>
        <w:tc>
          <w:tcPr>
            <w:tcW w:w="708" w:type="dxa"/>
          </w:tcPr>
          <w:p w:rsidR="009F2E64" w:rsidRPr="00FA0ECF" w:rsidRDefault="009F2E64" w:rsidP="00145E64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9F2E64" w:rsidRPr="00FA0ECF" w:rsidRDefault="009F2E64" w:rsidP="00145E64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9F2E64" w:rsidRPr="00FA0ECF" w:rsidRDefault="00C712A9" w:rsidP="00145E64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9F2E64" w:rsidRPr="00FA0ECF" w:rsidRDefault="00551901" w:rsidP="00551901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9F2E64" w:rsidRPr="00FA0ECF" w:rsidRDefault="000E5680" w:rsidP="00145E64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E5680" w:rsidRPr="00FA0ECF" w:rsidRDefault="000E5680" w:rsidP="000E5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ECF">
              <w:rPr>
                <w:rFonts w:ascii="Times New Roman" w:hAnsi="Times New Roman"/>
                <w:sz w:val="24"/>
                <w:szCs w:val="24"/>
              </w:rPr>
              <w:t>По состо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я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нию на 1 я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варя 2018 года в д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школьных образов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тельных учрежден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ях 3710 мест, кот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рые пос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щают 2894 ребёнка в возрасте от 2-х месяцев до 8 лет. Недоуко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м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пектова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/>
                <w:sz w:val="24"/>
                <w:szCs w:val="24"/>
              </w:rPr>
              <w:lastRenderedPageBreak/>
              <w:t>ными (св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бодными) остаются 816 мест. Доступность дошкольн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го образов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ния для д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 xml:space="preserve">тей от 1 года до 8 лет – 100%. </w:t>
            </w:r>
          </w:p>
          <w:p w:rsidR="009F2E64" w:rsidRPr="00FA0ECF" w:rsidRDefault="000E5680" w:rsidP="000E568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FA0ECF">
              <w:rPr>
                <w:rFonts w:ascii="Times New Roman" w:hAnsi="Times New Roman"/>
                <w:sz w:val="24"/>
                <w:szCs w:val="24"/>
              </w:rPr>
              <w:t>В связи с тем, что в муниципал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ь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ных д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школьных образов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тельных учреждениях организов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ны разли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ч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ные формы предоставл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ния д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школьного образования: группы по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л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ного дня пребывания, общеразв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вающей и компенс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рующей направле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ностей, кра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т</w:t>
            </w:r>
            <w:r w:rsidRPr="00FA0ECF">
              <w:rPr>
                <w:rFonts w:ascii="Times New Roman" w:hAnsi="Times New Roman"/>
                <w:sz w:val="24"/>
                <w:szCs w:val="24"/>
              </w:rPr>
              <w:lastRenderedPageBreak/>
              <w:t>ковременн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го пребыв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ния, семе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й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ные д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школьные группы, ко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сультацио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ные центры, дополн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тельные платные о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б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разовател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ь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ные услуги, на террит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рии муниц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пального о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б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разования не зарегистр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рованы час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т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ные д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школьные образов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тельные о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р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ганизации.</w:t>
            </w:r>
          </w:p>
        </w:tc>
      </w:tr>
      <w:tr w:rsidR="009F2E64" w:rsidRPr="00FA0ECF" w:rsidTr="00F01F78">
        <w:trPr>
          <w:trHeight w:val="170"/>
        </w:trPr>
        <w:tc>
          <w:tcPr>
            <w:tcW w:w="15311" w:type="dxa"/>
            <w:gridSpan w:val="11"/>
          </w:tcPr>
          <w:p w:rsidR="009F2E64" w:rsidRPr="00FA0ECF" w:rsidRDefault="009F2E64" w:rsidP="009E18C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 Рынок услуг детского отдыха и оздоровления</w:t>
            </w:r>
          </w:p>
        </w:tc>
      </w:tr>
      <w:tr w:rsidR="00151938" w:rsidRPr="00FA0ECF" w:rsidTr="00551901">
        <w:trPr>
          <w:trHeight w:val="170"/>
        </w:trPr>
        <w:tc>
          <w:tcPr>
            <w:tcW w:w="707" w:type="dxa"/>
            <w:vMerge w:val="restart"/>
          </w:tcPr>
          <w:p w:rsidR="00151938" w:rsidRPr="00FA0ECF" w:rsidRDefault="00151938" w:rsidP="009E18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128" w:type="dxa"/>
            <w:vMerge w:val="restart"/>
          </w:tcPr>
          <w:p w:rsidR="00151938" w:rsidRPr="00FA0ECF" w:rsidRDefault="00151938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Организация 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дыха и оздоровл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ния детей в рамках мероприятий го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ударственной пр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граммы Красн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дарского края и муниципальных программ.</w:t>
            </w:r>
          </w:p>
          <w:p w:rsidR="00151938" w:rsidRPr="00FA0ECF" w:rsidRDefault="00151938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пре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принимательства, состоящих на уч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те в налоговых 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ганах на террит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рии муниципал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ного образования Ленинградский район, к созданию частных организ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ций, предоставл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ющих услуги по организации 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дыха и оздоровл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ние детей</w:t>
            </w:r>
          </w:p>
        </w:tc>
        <w:tc>
          <w:tcPr>
            <w:tcW w:w="3544" w:type="dxa"/>
            <w:vMerge w:val="restart"/>
          </w:tcPr>
          <w:p w:rsidR="00151938" w:rsidRPr="00FA0ECF" w:rsidRDefault="00151938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2015 году в муниципальном образовании Ленинградский район организованным отдыхом и оздоровлением, в том числе активными формами туризма, было охвачено 7073 детей, из них: активными формами т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ризма – 4396 детей, в организ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циях отдыха детей и их озд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ровления (далее – оздоров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тельные организации) в 2015 г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ду побывали 2677 ребенка: из них, за пределами района за счет краевого бюджета и средств 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дителей оздоровилось 579 детей (297 – в загородных лагерях 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дыха и оздоровления детей, 282 – в санаторно-курортных орг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низациях), на территории мун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 Лени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 xml:space="preserve">градский район за счет краевого и муниципального бюджетов на условиях софинансирования оздоровлено 2098 детей. </w:t>
            </w:r>
          </w:p>
          <w:p w:rsidR="00151938" w:rsidRPr="00FA0ECF" w:rsidRDefault="00151938" w:rsidP="00CA76A5">
            <w:pPr>
              <w:pStyle w:val="1"/>
              <w:shd w:val="clear" w:color="auto" w:fill="FFFFFF"/>
              <w:spacing w:before="0" w:beforeAutospacing="0" w:after="0" w:afterAutospacing="0"/>
              <w:ind w:right="-57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FA0ECF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Прием организованных групп детей в 2015 году на территории Ленинградского района ос</w:t>
            </w:r>
            <w:r w:rsidRPr="00FA0ECF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у</w:t>
            </w:r>
            <w:r w:rsidRPr="00FA0ECF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ществляли 65 организаций (в 2016 году планируется работа 66 организаций), внесенных в Р</w:t>
            </w:r>
            <w:r w:rsidRPr="00FA0ECF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е</w:t>
            </w:r>
            <w:r w:rsidRPr="00FA0ECF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естр организаций отдыха детей и их оздоровления, расположе</w:t>
            </w:r>
            <w:r w:rsidRPr="00FA0ECF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н</w:t>
            </w:r>
            <w:r w:rsidRPr="00FA0ECF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ных на территории Краснода</w:t>
            </w:r>
            <w:r w:rsidRPr="00FA0ECF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р</w:t>
            </w:r>
            <w:r w:rsidRPr="00FA0ECF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ского края</w:t>
            </w:r>
            <w:r w:rsidRPr="00FA0ECF">
              <w:rPr>
                <w:b w:val="0"/>
                <w:sz w:val="24"/>
                <w:szCs w:val="24"/>
              </w:rPr>
              <w:t>, в том числе</w:t>
            </w:r>
            <w:r w:rsidRPr="00FA0ECF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: </w:t>
            </w:r>
          </w:p>
          <w:p w:rsidR="00151938" w:rsidRPr="00FA0ECF" w:rsidRDefault="00151938" w:rsidP="00CA76A5">
            <w:pPr>
              <w:pStyle w:val="1"/>
              <w:shd w:val="clear" w:color="auto" w:fill="FFFFFF"/>
              <w:spacing w:before="0" w:beforeAutospacing="0" w:after="0" w:afterAutospacing="0"/>
              <w:ind w:right="-57"/>
              <w:outlineLvl w:val="0"/>
              <w:rPr>
                <w:sz w:val="24"/>
                <w:szCs w:val="24"/>
              </w:rPr>
            </w:pPr>
            <w:r w:rsidRPr="00FA0ECF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- 36 лагерей, организованных образовательными организац</w:t>
            </w:r>
            <w:r w:rsidRPr="00FA0ECF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и</w:t>
            </w:r>
            <w:r w:rsidRPr="00FA0ECF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ями, осуществляющими орган</w:t>
            </w:r>
            <w:r w:rsidRPr="00FA0ECF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и</w:t>
            </w:r>
            <w:r w:rsidRPr="00FA0ECF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зацию отдыха и оздоровления обучающихся в каникулярное время с дневным пребыванием, в которых было оздоровлено 1745 детей (в 2016 планируется работа – 37 лагерей указанной категории с охватом 1765 д</w:t>
            </w:r>
            <w:r w:rsidRPr="00FA0ECF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е</w:t>
            </w:r>
            <w:r w:rsidRPr="00FA0ECF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тей);</w:t>
            </w:r>
          </w:p>
          <w:p w:rsidR="00151938" w:rsidRPr="00FA0ECF" w:rsidRDefault="00151938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- 29 лагерей труда и отдыха с дневным пребыванием, в кот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рых отдохнуло 353 ребенка (в 2016 году планируется работа 29 организаций указанной катег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рии с охватом 353 ребенка).</w:t>
            </w:r>
          </w:p>
          <w:p w:rsidR="00151938" w:rsidRPr="00FA0ECF" w:rsidRDefault="00151938" w:rsidP="00CA76A5">
            <w:pPr>
              <w:ind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Оздоровительные организации, действующие на территории Ленинградского района – мун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ципальные.</w:t>
            </w:r>
          </w:p>
          <w:p w:rsidR="00151938" w:rsidRPr="00FA0ECF" w:rsidRDefault="00151938" w:rsidP="009E73F4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Функционирующие негосуда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ственные (немуниципальные) организации отдыха и оздоро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ления детей на территории м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нинградский район отсутствуют, что обусловлено климатическ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 xml:space="preserve">ми условиями и географическим расположением района. </w:t>
            </w:r>
          </w:p>
          <w:p w:rsidR="00151938" w:rsidRPr="00FA0ECF" w:rsidRDefault="00151938" w:rsidP="00142DF0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Высокая степень влияния разв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тия конкурентной среды на ук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занном рынке услуг на качество жизни населения обуславливает необходимость его включения в перечень социально-значимых рынков товаров, работ и услуг в целях содействия развитию ко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куренции. Органам местного самоуправления муниципальн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го образования необходимо и в дальнейшем продолжать работу по организации летнего отдыха и оздоровления детей и по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ростков в рамках краевых и м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ниципальных программ, а также 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создание частных организаций, занимающихся этим видом деятельности</w:t>
            </w:r>
          </w:p>
        </w:tc>
        <w:tc>
          <w:tcPr>
            <w:tcW w:w="1700" w:type="dxa"/>
            <w:vMerge w:val="restart"/>
          </w:tcPr>
          <w:p w:rsidR="00151938" w:rsidRPr="00FA0ECF" w:rsidRDefault="00151938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тора негос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дарственных (немуниц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пальных) 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ганизаций 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дыха и озд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ровления 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</w:tc>
        <w:tc>
          <w:tcPr>
            <w:tcW w:w="2126" w:type="dxa"/>
          </w:tcPr>
          <w:p w:rsidR="00151938" w:rsidRPr="00FA0ECF" w:rsidRDefault="00151938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Численность детей в возрасте от 7 до 17 лет, прожив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ющих на террит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рии муниципал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ного образования Ленинградский район, отдохну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ших в негосуда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ственных (нему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иципальных) 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ганизациях отдыха детей и их озд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ровления, проце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708" w:type="dxa"/>
          </w:tcPr>
          <w:p w:rsidR="00151938" w:rsidRPr="00FA0ECF" w:rsidRDefault="00151938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10" w:type="dxa"/>
          </w:tcPr>
          <w:p w:rsidR="00151938" w:rsidRPr="00FA0ECF" w:rsidRDefault="00151938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0" w:type="dxa"/>
          </w:tcPr>
          <w:p w:rsidR="00151938" w:rsidRPr="00FA0ECF" w:rsidRDefault="00551901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710" w:type="dxa"/>
          </w:tcPr>
          <w:p w:rsidR="00151938" w:rsidRPr="00FA0ECF" w:rsidRDefault="00151938" w:rsidP="00551901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151938" w:rsidRPr="00FA0ECF" w:rsidRDefault="000E5680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6F71EB" w:rsidRPr="00FA0ECF" w:rsidRDefault="006F71EB" w:rsidP="006F71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ECF">
              <w:rPr>
                <w:rFonts w:ascii="Times New Roman" w:hAnsi="Times New Roman"/>
                <w:sz w:val="24"/>
                <w:szCs w:val="24"/>
              </w:rPr>
              <w:t>Полномочия по организ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ции и обе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с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печению о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т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дыха и озд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ровления д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тей (за и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с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ключением организации отдыха д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/>
                <w:sz w:val="24"/>
                <w:szCs w:val="24"/>
              </w:rPr>
              <w:lastRenderedPageBreak/>
              <w:t>тей в кан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кулярное время) ос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у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ществляю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т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ся органами госуда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р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ственной власти суб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ъ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ектов Ро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с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сийской Ф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дерации (статья 5 Федеральн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го закона от 24.07.1998 № 124-ФЗ «Об осно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в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ных гара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тиях прав ребенка в Российской Федер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ции»).</w:t>
            </w:r>
          </w:p>
          <w:p w:rsidR="00151938" w:rsidRPr="00FA0ECF" w:rsidRDefault="006F71EB" w:rsidP="006F71EB">
            <w:pPr>
              <w:rPr>
                <w:rFonts w:ascii="Times New Roman" w:hAnsi="Times New Roman"/>
                <w:sz w:val="24"/>
                <w:szCs w:val="24"/>
              </w:rPr>
            </w:pPr>
            <w:r w:rsidRPr="00FA0ECF">
              <w:rPr>
                <w:rFonts w:ascii="Times New Roman" w:hAnsi="Times New Roman"/>
                <w:sz w:val="24"/>
                <w:szCs w:val="24"/>
              </w:rPr>
              <w:t>В</w:t>
            </w:r>
            <w:r w:rsidR="00151938" w:rsidRPr="00FA0ECF">
              <w:rPr>
                <w:rFonts w:ascii="Times New Roman" w:hAnsi="Times New Roman"/>
                <w:sz w:val="24"/>
                <w:szCs w:val="24"/>
              </w:rPr>
              <w:t xml:space="preserve"> связи с уменьшен</w:t>
            </w:r>
            <w:r w:rsidR="00151938" w:rsidRPr="00FA0ECF">
              <w:rPr>
                <w:rFonts w:ascii="Times New Roman" w:hAnsi="Times New Roman"/>
                <w:sz w:val="24"/>
                <w:szCs w:val="24"/>
              </w:rPr>
              <w:t>и</w:t>
            </w:r>
            <w:r w:rsidR="00151938" w:rsidRPr="00FA0ECF">
              <w:rPr>
                <w:rFonts w:ascii="Times New Roman" w:hAnsi="Times New Roman"/>
                <w:sz w:val="24"/>
                <w:szCs w:val="24"/>
              </w:rPr>
              <w:t>ем колич</w:t>
            </w:r>
            <w:r w:rsidR="00151938" w:rsidRPr="00FA0ECF">
              <w:rPr>
                <w:rFonts w:ascii="Times New Roman" w:hAnsi="Times New Roman"/>
                <w:sz w:val="24"/>
                <w:szCs w:val="24"/>
              </w:rPr>
              <w:t>е</w:t>
            </w:r>
            <w:r w:rsidR="00151938" w:rsidRPr="00FA0ECF">
              <w:rPr>
                <w:rFonts w:ascii="Times New Roman" w:hAnsi="Times New Roman"/>
                <w:sz w:val="24"/>
                <w:szCs w:val="24"/>
              </w:rPr>
              <w:t>ства пут</w:t>
            </w:r>
            <w:r w:rsidR="00151938" w:rsidRPr="00FA0ECF">
              <w:rPr>
                <w:rFonts w:ascii="Times New Roman" w:hAnsi="Times New Roman"/>
                <w:sz w:val="24"/>
                <w:szCs w:val="24"/>
              </w:rPr>
              <w:t>е</w:t>
            </w:r>
            <w:r w:rsidR="00151938" w:rsidRPr="00FA0ECF">
              <w:rPr>
                <w:rFonts w:ascii="Times New Roman" w:hAnsi="Times New Roman"/>
                <w:sz w:val="24"/>
                <w:szCs w:val="24"/>
              </w:rPr>
              <w:t>вок, пост</w:t>
            </w:r>
            <w:r w:rsidR="00151938" w:rsidRPr="00FA0ECF">
              <w:rPr>
                <w:rFonts w:ascii="Times New Roman" w:hAnsi="Times New Roman"/>
                <w:sz w:val="24"/>
                <w:szCs w:val="24"/>
              </w:rPr>
              <w:t>у</w:t>
            </w:r>
            <w:r w:rsidR="00151938" w:rsidRPr="00FA0ECF">
              <w:rPr>
                <w:rFonts w:ascii="Times New Roman" w:hAnsi="Times New Roman"/>
                <w:sz w:val="24"/>
                <w:szCs w:val="24"/>
              </w:rPr>
              <w:t>пивших в муниц</w:t>
            </w:r>
            <w:r w:rsidR="00151938" w:rsidRPr="00FA0ECF">
              <w:rPr>
                <w:rFonts w:ascii="Times New Roman" w:hAnsi="Times New Roman"/>
                <w:sz w:val="24"/>
                <w:szCs w:val="24"/>
              </w:rPr>
              <w:t>и</w:t>
            </w:r>
            <w:r w:rsidR="00151938" w:rsidRPr="00FA0ECF">
              <w:rPr>
                <w:rFonts w:ascii="Times New Roman" w:hAnsi="Times New Roman"/>
                <w:sz w:val="24"/>
                <w:szCs w:val="24"/>
              </w:rPr>
              <w:t>пальное о</w:t>
            </w:r>
            <w:r w:rsidR="00151938" w:rsidRPr="00FA0ECF">
              <w:rPr>
                <w:rFonts w:ascii="Times New Roman" w:hAnsi="Times New Roman"/>
                <w:sz w:val="24"/>
                <w:szCs w:val="24"/>
              </w:rPr>
              <w:t>б</w:t>
            </w:r>
            <w:r w:rsidR="00151938" w:rsidRPr="00FA0ECF">
              <w:rPr>
                <w:rFonts w:ascii="Times New Roman" w:hAnsi="Times New Roman"/>
                <w:sz w:val="24"/>
                <w:szCs w:val="24"/>
              </w:rPr>
              <w:t xml:space="preserve">разование, в </w:t>
            </w:r>
            <w:r w:rsidR="000E5680" w:rsidRPr="00FA0ECF">
              <w:rPr>
                <w:rFonts w:ascii="Times New Roman" w:hAnsi="Times New Roman"/>
                <w:sz w:val="24"/>
                <w:szCs w:val="24"/>
              </w:rPr>
              <w:t xml:space="preserve">период с </w:t>
            </w:r>
            <w:r w:rsidR="00151938" w:rsidRPr="00FA0ECF"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  <w:r w:rsidR="000E5680" w:rsidRPr="00FA0ECF">
              <w:rPr>
                <w:rFonts w:ascii="Times New Roman" w:hAnsi="Times New Roman"/>
                <w:sz w:val="24"/>
                <w:szCs w:val="24"/>
              </w:rPr>
              <w:t>по</w:t>
            </w:r>
            <w:r w:rsidR="00151938" w:rsidRPr="00FA0ECF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0E5680" w:rsidRPr="00FA0ECF">
              <w:rPr>
                <w:rFonts w:ascii="Times New Roman" w:hAnsi="Times New Roman"/>
                <w:sz w:val="24"/>
                <w:szCs w:val="24"/>
              </w:rPr>
              <w:t>8</w:t>
            </w:r>
            <w:r w:rsidR="00151938" w:rsidRPr="00FA0ECF">
              <w:rPr>
                <w:rFonts w:ascii="Times New Roman" w:hAnsi="Times New Roman"/>
                <w:sz w:val="24"/>
                <w:szCs w:val="24"/>
              </w:rPr>
              <w:t xml:space="preserve"> года было </w:t>
            </w:r>
            <w:r w:rsidR="00151938" w:rsidRPr="00FA0ECF">
              <w:rPr>
                <w:rFonts w:ascii="Times New Roman" w:hAnsi="Times New Roman"/>
                <w:sz w:val="24"/>
                <w:szCs w:val="24"/>
              </w:rPr>
              <w:lastRenderedPageBreak/>
              <w:t>увеличено количество детей, охв</w:t>
            </w:r>
            <w:r w:rsidR="00151938" w:rsidRPr="00FA0ECF">
              <w:rPr>
                <w:rFonts w:ascii="Times New Roman" w:hAnsi="Times New Roman"/>
                <w:sz w:val="24"/>
                <w:szCs w:val="24"/>
              </w:rPr>
              <w:t>а</w:t>
            </w:r>
            <w:r w:rsidR="00151938" w:rsidRPr="00FA0ECF">
              <w:rPr>
                <w:rFonts w:ascii="Times New Roman" w:hAnsi="Times New Roman"/>
                <w:sz w:val="24"/>
                <w:szCs w:val="24"/>
              </w:rPr>
              <w:t>ченных а</w:t>
            </w:r>
            <w:r w:rsidR="00151938" w:rsidRPr="00FA0ECF">
              <w:rPr>
                <w:rFonts w:ascii="Times New Roman" w:hAnsi="Times New Roman"/>
                <w:sz w:val="24"/>
                <w:szCs w:val="24"/>
              </w:rPr>
              <w:t>к</w:t>
            </w:r>
            <w:r w:rsidR="00151938" w:rsidRPr="00FA0ECF">
              <w:rPr>
                <w:rFonts w:ascii="Times New Roman" w:hAnsi="Times New Roman"/>
                <w:sz w:val="24"/>
                <w:szCs w:val="24"/>
              </w:rPr>
              <w:t>тивными формами т</w:t>
            </w:r>
            <w:r w:rsidR="00151938" w:rsidRPr="00FA0ECF">
              <w:rPr>
                <w:rFonts w:ascii="Times New Roman" w:hAnsi="Times New Roman"/>
                <w:sz w:val="24"/>
                <w:szCs w:val="24"/>
              </w:rPr>
              <w:t>у</w:t>
            </w:r>
            <w:r w:rsidR="00151938" w:rsidRPr="00FA0ECF">
              <w:rPr>
                <w:rFonts w:ascii="Times New Roman" w:hAnsi="Times New Roman"/>
                <w:sz w:val="24"/>
                <w:szCs w:val="24"/>
              </w:rPr>
              <w:t>ризма и оздоровле</w:t>
            </w:r>
            <w:r w:rsidR="00151938" w:rsidRPr="00FA0ECF">
              <w:rPr>
                <w:rFonts w:ascii="Times New Roman" w:hAnsi="Times New Roman"/>
                <w:sz w:val="24"/>
                <w:szCs w:val="24"/>
              </w:rPr>
              <w:t>н</w:t>
            </w:r>
            <w:r w:rsidR="00151938" w:rsidRPr="00FA0ECF">
              <w:rPr>
                <w:rFonts w:ascii="Times New Roman" w:hAnsi="Times New Roman"/>
                <w:sz w:val="24"/>
                <w:szCs w:val="24"/>
              </w:rPr>
              <w:t>ных на базе муниц</w:t>
            </w:r>
            <w:r w:rsidR="00151938" w:rsidRPr="00FA0ECF">
              <w:rPr>
                <w:rFonts w:ascii="Times New Roman" w:hAnsi="Times New Roman"/>
                <w:sz w:val="24"/>
                <w:szCs w:val="24"/>
              </w:rPr>
              <w:t>и</w:t>
            </w:r>
            <w:r w:rsidR="00151938" w:rsidRPr="00FA0ECF">
              <w:rPr>
                <w:rFonts w:ascii="Times New Roman" w:hAnsi="Times New Roman"/>
                <w:sz w:val="24"/>
                <w:szCs w:val="24"/>
              </w:rPr>
              <w:t>пальных о</w:t>
            </w:r>
            <w:r w:rsidR="00151938" w:rsidRPr="00FA0ECF">
              <w:rPr>
                <w:rFonts w:ascii="Times New Roman" w:hAnsi="Times New Roman"/>
                <w:sz w:val="24"/>
                <w:szCs w:val="24"/>
              </w:rPr>
              <w:t>б</w:t>
            </w:r>
            <w:r w:rsidR="00151938" w:rsidRPr="00FA0ECF">
              <w:rPr>
                <w:rFonts w:ascii="Times New Roman" w:hAnsi="Times New Roman"/>
                <w:sz w:val="24"/>
                <w:szCs w:val="24"/>
              </w:rPr>
              <w:t>разовател</w:t>
            </w:r>
            <w:r w:rsidR="00151938" w:rsidRPr="00FA0ECF">
              <w:rPr>
                <w:rFonts w:ascii="Times New Roman" w:hAnsi="Times New Roman"/>
                <w:sz w:val="24"/>
                <w:szCs w:val="24"/>
              </w:rPr>
              <w:t>ь</w:t>
            </w:r>
            <w:r w:rsidR="00151938" w:rsidRPr="00FA0ECF">
              <w:rPr>
                <w:rFonts w:ascii="Times New Roman" w:hAnsi="Times New Roman"/>
                <w:sz w:val="24"/>
                <w:szCs w:val="24"/>
              </w:rPr>
              <w:t>ных орган</w:t>
            </w:r>
            <w:r w:rsidR="00151938" w:rsidRPr="00FA0ECF">
              <w:rPr>
                <w:rFonts w:ascii="Times New Roman" w:hAnsi="Times New Roman"/>
                <w:sz w:val="24"/>
                <w:szCs w:val="24"/>
              </w:rPr>
              <w:t>и</w:t>
            </w:r>
            <w:r w:rsidR="00151938" w:rsidRPr="00FA0ECF">
              <w:rPr>
                <w:rFonts w:ascii="Times New Roman" w:hAnsi="Times New Roman"/>
                <w:sz w:val="24"/>
                <w:szCs w:val="24"/>
              </w:rPr>
              <w:t>заций, по сравнению с 2015 годом.</w:t>
            </w:r>
          </w:p>
          <w:p w:rsidR="00151938" w:rsidRPr="00FA0ECF" w:rsidRDefault="00151938" w:rsidP="00015BDB">
            <w:pPr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FA0ECF">
              <w:rPr>
                <w:rFonts w:ascii="Times New Roman" w:hAnsi="Times New Roman"/>
                <w:sz w:val="24"/>
                <w:szCs w:val="24"/>
              </w:rPr>
              <w:t>Оздоров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тельные о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р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ганизации, действующие на террит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рии Лени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градского района – м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у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ниципальные.</w:t>
            </w:r>
          </w:p>
        </w:tc>
      </w:tr>
      <w:tr w:rsidR="00762F4C" w:rsidRPr="00FA0ECF" w:rsidTr="00551901">
        <w:trPr>
          <w:trHeight w:val="170"/>
        </w:trPr>
        <w:tc>
          <w:tcPr>
            <w:tcW w:w="707" w:type="dxa"/>
            <w:vMerge/>
          </w:tcPr>
          <w:p w:rsidR="00762F4C" w:rsidRPr="00FA0ECF" w:rsidRDefault="00762F4C" w:rsidP="009E18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Количество час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ных организаций, состоящих на уч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те в налоговых 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ганах на террит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рии муниципал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ного образования Ленинградский район, предоста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 xml:space="preserve">ляющих услуги по 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дыха и оздоровл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ние детей, единиц</w:t>
            </w:r>
          </w:p>
        </w:tc>
        <w:tc>
          <w:tcPr>
            <w:tcW w:w="708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10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762F4C" w:rsidRPr="00FA0ECF" w:rsidRDefault="00C712A9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762F4C" w:rsidRPr="00FA0ECF" w:rsidRDefault="00551901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62F4C" w:rsidRPr="00FA0ECF" w:rsidRDefault="000E5680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62F4C" w:rsidRPr="00FA0ECF" w:rsidRDefault="000E5680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В муниц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пальном 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разовании Ленингра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ский район рынок услуг детского 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дыха и озд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 xml:space="preserve">ровления представлен 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только м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ными учр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ждениями. Организации частной формы со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ственности и индивид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альные пре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принимат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ли, заним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ющиеся этим видом де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тельности, отсутствуют.</w:t>
            </w:r>
          </w:p>
          <w:p w:rsidR="000E5680" w:rsidRPr="00FA0ECF" w:rsidRDefault="000E5680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Проблемой развития рынка услуг детского 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дыха и озд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ровления, является 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сутствие на территории муниципал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тета функц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онирующих круглосуто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ных негос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дарственных (немуниц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пальных) 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 xml:space="preserve">ганизаций отдыха и 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ния детей, что обусло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лено клим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тическими условиями, географич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ским мест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положением муниципал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ного образ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вания Лени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градский район.</w:t>
            </w:r>
          </w:p>
        </w:tc>
      </w:tr>
      <w:tr w:rsidR="00762F4C" w:rsidRPr="00FA0ECF" w:rsidTr="00F01F78">
        <w:trPr>
          <w:trHeight w:val="170"/>
        </w:trPr>
        <w:tc>
          <w:tcPr>
            <w:tcW w:w="15311" w:type="dxa"/>
            <w:gridSpan w:val="11"/>
          </w:tcPr>
          <w:p w:rsidR="00762F4C" w:rsidRPr="00FA0ECF" w:rsidRDefault="00762F4C" w:rsidP="009E18C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 Рынок медицинских услуг</w:t>
            </w:r>
          </w:p>
        </w:tc>
      </w:tr>
      <w:tr w:rsidR="00762F4C" w:rsidRPr="00FA0ECF" w:rsidTr="00551901">
        <w:trPr>
          <w:trHeight w:val="170"/>
        </w:trPr>
        <w:tc>
          <w:tcPr>
            <w:tcW w:w="707" w:type="dxa"/>
          </w:tcPr>
          <w:p w:rsidR="00762F4C" w:rsidRPr="00FA0ECF" w:rsidRDefault="00762F4C" w:rsidP="009E18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128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Информирование негосударстве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ных (немуниц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пальных) мед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цинских организ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ций о возможн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сти и порядке уч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стия в реализации территориальной программы госг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рантий бесплатн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го оказания гра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данам медици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ской помощи в Краснодарском крае, в том числе территориальной программы обяз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тельного медици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ского страхования</w:t>
            </w:r>
          </w:p>
        </w:tc>
        <w:tc>
          <w:tcPr>
            <w:tcW w:w="3544" w:type="dxa"/>
          </w:tcPr>
          <w:p w:rsidR="00762F4C" w:rsidRPr="00FA0ECF" w:rsidRDefault="00762F4C" w:rsidP="008411D9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Стоимость Территориальной программы государственных г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рантий бесплатного оказания гражданам медицинской пом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щи в Краснодарском крае в 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нинградском районе (далее - Территориальная программа) на 2016 год составляет 388468,5 тыс. рублей, с ростом в 11891,0 тыс. рублей, или 3% к уровню 2015 года. Доля средств обяз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тельного медицинского страх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вания в общем объеме финанс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рования Территориальной пр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граммы составляет 84%. В ре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лизации Территориальной пр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граммы обязательного медици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 xml:space="preserve">ского страхования в 2016 году принимает участие только МБУЗ «Ленинградская ЦРБ». В 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 же время на территории м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де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ствуют 3 частных медицинских организации: ООО «Гипп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 xml:space="preserve">крат», ООО «МЦ Здоровье», ООО «Дента-Люкс». </w:t>
            </w:r>
          </w:p>
          <w:p w:rsidR="00762F4C" w:rsidRPr="00FA0ECF" w:rsidRDefault="00762F4C" w:rsidP="008411D9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Основной проблематикой пр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влечения негосударственных медицинских организаций к ТП ОМС являются низкие тарифы на оплату медицинской помощи, которые устанавливаются в с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ответствии с действующими нормативными правовыми 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тами Российской Федерации и Краснодарского края. Учитывая, что доступ частных медици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ских организаций к участию ТП ОМС носит заявительный х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рактер и незначительный пр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рост стоимости ТП ОМС на 2016 год (3,4%) участие негос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дарственных (немуниципал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 xml:space="preserve">ных) медицинских организаций в программе ожидается не ранее 2017-2018 годов. </w:t>
            </w:r>
          </w:p>
        </w:tc>
        <w:tc>
          <w:tcPr>
            <w:tcW w:w="1700" w:type="dxa"/>
          </w:tcPr>
          <w:p w:rsidR="00762F4C" w:rsidRPr="00FA0ECF" w:rsidRDefault="00762F4C" w:rsidP="00CA76A5">
            <w:pPr>
              <w:shd w:val="clear" w:color="auto" w:fill="FFFFFF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Включение негосуда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ственных 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ных) мед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цинских орг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низаций в ре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лизацию ТП ОМС, стим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лирование к привлечению негосуда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м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дицинских 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ганизаций к участию в р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ализации ТП ОМС граждан муниципал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образ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вания Лени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градский ра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он.</w:t>
            </w:r>
          </w:p>
        </w:tc>
        <w:tc>
          <w:tcPr>
            <w:tcW w:w="2126" w:type="dxa"/>
          </w:tcPr>
          <w:p w:rsidR="00762F4C" w:rsidRPr="00FA0ECF" w:rsidRDefault="00762F4C" w:rsidP="00CA76A5">
            <w:pPr>
              <w:shd w:val="clear" w:color="auto" w:fill="FFFFFF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нег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сударственных (немуниципал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ных) медицинских организаций, участвующих ТП ОМС, единиц</w:t>
            </w:r>
          </w:p>
        </w:tc>
        <w:tc>
          <w:tcPr>
            <w:tcW w:w="708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762F4C" w:rsidRPr="00FA0ECF" w:rsidRDefault="007F1A5E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762F4C" w:rsidRPr="00FA0ECF" w:rsidRDefault="00551901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62F4C" w:rsidRPr="00FA0ECF" w:rsidRDefault="00551901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E5680" w:rsidRPr="00FA0ECF" w:rsidRDefault="000E5680" w:rsidP="000E5680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Рынок мед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цинских услуг на те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ритории ра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она пре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ставлен 28 субъектами. Из всех де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ствующих медицинских организаций лишь ГБУЗ «Ленингра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ская ЦРБ» МЗ КК участвует в территор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альной пр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грамме об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 xml:space="preserve">зательного 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го страхов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ния (ТП ОМС).</w:t>
            </w:r>
          </w:p>
          <w:p w:rsidR="00762F4C" w:rsidRPr="00FA0ECF" w:rsidRDefault="000E5680" w:rsidP="000E5680">
            <w:pPr>
              <w:pStyle w:val="1"/>
              <w:shd w:val="clear" w:color="auto" w:fill="FFFFFF"/>
              <w:spacing w:before="0" w:beforeAutospacing="0" w:after="0" w:afterAutospacing="0"/>
              <w:ind w:right="-57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FA0ECF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При обращ</w:t>
            </w:r>
            <w:r w:rsidRPr="00FA0ECF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е</w:t>
            </w:r>
            <w:r w:rsidRPr="00FA0ECF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нии в ООО «Южное» (ООО «Центр зд</w:t>
            </w:r>
            <w:r w:rsidRPr="00FA0ECF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о</w:t>
            </w:r>
            <w:r w:rsidRPr="00FA0ECF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ровья») для пациентов, предъяви</w:t>
            </w:r>
            <w:r w:rsidRPr="00FA0ECF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в</w:t>
            </w:r>
            <w:r w:rsidRPr="00FA0ECF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ших полис обязательн</w:t>
            </w:r>
            <w:r w:rsidRPr="00FA0ECF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о</w:t>
            </w:r>
            <w:r w:rsidRPr="00FA0ECF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го медици</w:t>
            </w:r>
            <w:r w:rsidRPr="00FA0ECF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н</w:t>
            </w:r>
            <w:r w:rsidRPr="00FA0ECF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ского стр</w:t>
            </w:r>
            <w:r w:rsidRPr="00FA0ECF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а</w:t>
            </w:r>
            <w:r w:rsidRPr="00FA0ECF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хования ООО "Ал</w:t>
            </w:r>
            <w:r w:rsidRPr="00FA0ECF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ь</w:t>
            </w:r>
            <w:r w:rsidRPr="00FA0ECF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фаСтрахов</w:t>
            </w:r>
            <w:r w:rsidRPr="00FA0ECF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а</w:t>
            </w:r>
            <w:r w:rsidRPr="00FA0ECF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ние - ОМС" Краснода</w:t>
            </w:r>
            <w:r w:rsidRPr="00FA0ECF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р</w:t>
            </w:r>
            <w:r w:rsidRPr="00FA0ECF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ский филиал "Сибирь", действует 10% скидка на весь пер</w:t>
            </w:r>
            <w:r w:rsidRPr="00FA0ECF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е</w:t>
            </w:r>
            <w:r w:rsidRPr="00FA0ECF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чень услуг</w:t>
            </w:r>
          </w:p>
        </w:tc>
      </w:tr>
      <w:tr w:rsidR="00762F4C" w:rsidRPr="00FA0ECF" w:rsidTr="00F01F78">
        <w:trPr>
          <w:trHeight w:val="170"/>
        </w:trPr>
        <w:tc>
          <w:tcPr>
            <w:tcW w:w="15311" w:type="dxa"/>
            <w:gridSpan w:val="11"/>
          </w:tcPr>
          <w:p w:rsidR="00762F4C" w:rsidRPr="00FA0ECF" w:rsidRDefault="00762F4C" w:rsidP="009E18C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 Рынок услуг дополнительного образования детей</w:t>
            </w:r>
          </w:p>
        </w:tc>
      </w:tr>
      <w:tr w:rsidR="00762F4C" w:rsidRPr="00FA0ECF" w:rsidTr="00551901">
        <w:trPr>
          <w:trHeight w:val="170"/>
        </w:trPr>
        <w:tc>
          <w:tcPr>
            <w:tcW w:w="707" w:type="dxa"/>
          </w:tcPr>
          <w:p w:rsidR="00762F4C" w:rsidRPr="00FA0ECF" w:rsidRDefault="00762F4C" w:rsidP="009E18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2128" w:type="dxa"/>
          </w:tcPr>
          <w:p w:rsidR="00762F4C" w:rsidRPr="00FA0ECF" w:rsidRDefault="00762F4C" w:rsidP="00A341F2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Разработка и ре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лизация меропри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тий по привлеч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нию хозяйству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щих субъектов к получению субс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дий на возмещ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затрат час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ных образовател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ных организаций на предоставление услуг по дополн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тельному образ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 xml:space="preserve">ванию детей </w:t>
            </w:r>
          </w:p>
        </w:tc>
        <w:tc>
          <w:tcPr>
            <w:tcW w:w="3544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муниципальном образовании функционирует 4 муниципал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ных учреждения дополнител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ного образования детей, кот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рые охватывают 4276 детей, что составляет 67,4% от общей чи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ленности детей в районе. Да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учреждения оказывают сл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дующие услуги: проектирование и создание робототехники, эк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логия, туризм, спортивная направленность, компьютериз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ция, хореография, пение, пр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кладное творчество и т.д.</w:t>
            </w:r>
          </w:p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В настоящее время на террит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рии муниципального образов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ния Ленинградский район 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сутствуют зарегистрированные частные организации, ос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ществляющие образовательную деятельность по дополнител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ным общеразвивающим пр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 xml:space="preserve">граммам. Проблемы выхода частного бизнеса на рынок услуг дополнительного образования определены нестабильностью спроса на данные услуги. </w:t>
            </w:r>
          </w:p>
        </w:tc>
        <w:tc>
          <w:tcPr>
            <w:tcW w:w="1700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частных орг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низаций, ос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ществляющих образовател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ную деятел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по д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полнительным общеобраз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вательным программам</w:t>
            </w:r>
          </w:p>
        </w:tc>
        <w:tc>
          <w:tcPr>
            <w:tcW w:w="2126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Численность детей и молодежи в во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 от 5 до 18 лет, проживающих на территории м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Лени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градский район и получающих обр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зовательные усл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ги в сфере допо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нительного обр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 в частных организациях, осуществляющих образовательную деятельность по дополнительным общеобразов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тельным програ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мам, человек</w:t>
            </w:r>
          </w:p>
        </w:tc>
        <w:tc>
          <w:tcPr>
            <w:tcW w:w="708" w:type="dxa"/>
          </w:tcPr>
          <w:p w:rsidR="00762F4C" w:rsidRPr="00FA0ECF" w:rsidRDefault="00762F4C" w:rsidP="00CA76A5">
            <w:pPr>
              <w:ind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10" w:type="dxa"/>
          </w:tcPr>
          <w:p w:rsidR="00762F4C" w:rsidRPr="00FA0ECF" w:rsidRDefault="00762F4C" w:rsidP="00CA76A5">
            <w:pPr>
              <w:ind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762F4C" w:rsidRPr="00FA0ECF" w:rsidRDefault="00C712A9" w:rsidP="00CA76A5">
            <w:pPr>
              <w:ind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762F4C" w:rsidRPr="00FA0ECF" w:rsidRDefault="00551901" w:rsidP="00CA76A5">
            <w:pPr>
              <w:ind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762F4C" w:rsidRPr="00FA0ECF" w:rsidRDefault="007D67C2" w:rsidP="00CA76A5">
            <w:pPr>
              <w:ind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762F4C" w:rsidRPr="00FA0ECF" w:rsidRDefault="007D67C2" w:rsidP="007D67C2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/>
                <w:color w:val="000000"/>
                <w:sz w:val="24"/>
                <w:szCs w:val="24"/>
              </w:rPr>
              <w:t>На террит</w:t>
            </w:r>
            <w:r w:rsidRPr="00FA0EC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/>
                <w:color w:val="000000"/>
                <w:sz w:val="24"/>
                <w:szCs w:val="24"/>
              </w:rPr>
              <w:t>рии района зарегистр</w:t>
            </w:r>
            <w:r w:rsidRPr="00FA0EC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/>
                <w:color w:val="000000"/>
                <w:sz w:val="24"/>
                <w:szCs w:val="24"/>
              </w:rPr>
              <w:t>рованы 6 и</w:t>
            </w:r>
            <w:r w:rsidRPr="00FA0ECF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/>
                <w:color w:val="000000"/>
                <w:sz w:val="24"/>
                <w:szCs w:val="24"/>
              </w:rPr>
              <w:t>дивидуал</w:t>
            </w:r>
            <w:r w:rsidRPr="00FA0ECF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A0ECF">
              <w:rPr>
                <w:rFonts w:ascii="Times New Roman" w:hAnsi="Times New Roman"/>
                <w:color w:val="000000"/>
                <w:sz w:val="24"/>
                <w:szCs w:val="24"/>
              </w:rPr>
              <w:t>ных пре</w:t>
            </w:r>
            <w:r w:rsidRPr="00FA0ECF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FA0ECF">
              <w:rPr>
                <w:rFonts w:ascii="Times New Roman" w:hAnsi="Times New Roman"/>
                <w:color w:val="000000"/>
                <w:sz w:val="24"/>
                <w:szCs w:val="24"/>
              </w:rPr>
              <w:t>принимат</w:t>
            </w:r>
            <w:r w:rsidRPr="00FA0EC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лей (5 зар</w:t>
            </w:r>
            <w:r w:rsidRPr="00FA0EC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/>
                <w:color w:val="000000"/>
                <w:sz w:val="24"/>
                <w:szCs w:val="24"/>
              </w:rPr>
              <w:t>гистриров</w:t>
            </w:r>
            <w:r w:rsidRPr="00FA0EC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/>
                <w:color w:val="000000"/>
                <w:sz w:val="24"/>
                <w:szCs w:val="24"/>
              </w:rPr>
              <w:t>ны на терр</w:t>
            </w:r>
            <w:r w:rsidRPr="00FA0EC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/>
                <w:color w:val="000000"/>
                <w:sz w:val="24"/>
                <w:szCs w:val="24"/>
              </w:rPr>
              <w:t>тории ст. Л</w:t>
            </w:r>
            <w:r w:rsidRPr="00FA0EC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/>
                <w:color w:val="000000"/>
                <w:sz w:val="24"/>
                <w:szCs w:val="24"/>
              </w:rPr>
              <w:t>нинградской а 1 на терр</w:t>
            </w:r>
            <w:r w:rsidRPr="00FA0EC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/>
                <w:color w:val="000000"/>
                <w:sz w:val="24"/>
                <w:szCs w:val="24"/>
              </w:rPr>
              <w:t>тории ст. Крыло</w:t>
            </w:r>
            <w:r w:rsidRPr="00FA0EC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A0ECF">
              <w:rPr>
                <w:rFonts w:ascii="Times New Roman" w:hAnsi="Times New Roman"/>
                <w:color w:val="000000"/>
                <w:sz w:val="24"/>
                <w:szCs w:val="24"/>
              </w:rPr>
              <w:t>ской.), о</w:t>
            </w:r>
            <w:r w:rsidRPr="00FA0EC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A0E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новной вид деятельности которых 85.41, 85.41.1, 85.41.9. </w:t>
            </w:r>
          </w:p>
        </w:tc>
      </w:tr>
      <w:tr w:rsidR="00762F4C" w:rsidRPr="00FA0ECF" w:rsidTr="00F01F78">
        <w:trPr>
          <w:trHeight w:val="170"/>
        </w:trPr>
        <w:tc>
          <w:tcPr>
            <w:tcW w:w="15311" w:type="dxa"/>
            <w:gridSpan w:val="11"/>
          </w:tcPr>
          <w:p w:rsidR="00762F4C" w:rsidRPr="00FA0ECF" w:rsidRDefault="00762F4C" w:rsidP="009E18C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 Рынок услуг психолого-педагогического сопровождения детей с ограниченными возможностями здоровья</w:t>
            </w:r>
          </w:p>
        </w:tc>
      </w:tr>
      <w:tr w:rsidR="00762F4C" w:rsidRPr="00FA0ECF" w:rsidTr="00551901">
        <w:trPr>
          <w:trHeight w:val="170"/>
        </w:trPr>
        <w:tc>
          <w:tcPr>
            <w:tcW w:w="707" w:type="dxa"/>
          </w:tcPr>
          <w:p w:rsidR="00762F4C" w:rsidRPr="00FA0ECF" w:rsidRDefault="00762F4C" w:rsidP="009E18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2128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психолого-педагогического сопровождения детей с огран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ченными возмо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ностями здоровья (далее - ОВЗ) в рамках меропри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тий государстве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 Краснодарского края и муниц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пр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грамм. Привлеч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субъектов предпринимател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к созданию негосударстве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ных (немуниц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орган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заций, включе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ных в реестр п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ставщиков соц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альных услуг</w:t>
            </w:r>
          </w:p>
        </w:tc>
        <w:tc>
          <w:tcPr>
            <w:tcW w:w="3544" w:type="dxa"/>
          </w:tcPr>
          <w:p w:rsidR="00762F4C" w:rsidRPr="00FA0ECF" w:rsidRDefault="00762F4C" w:rsidP="004D499A">
            <w:pPr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В муниципальном образовании Ленинградский район в детских дошкольных учреждениях для детей с ОВД – инвалидов фун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ционируют 22 группы компенс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рующей направленности: 3 гру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пы кратковременного пребыв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ния для детей – инвалидов, кот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рые посещают 11 детей; 1 группа полного дня для детей, с задер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кой психического развития, кот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рую посещают 12 детей; 18 групп полного дня для детей, с пробл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мами в развитии речи, которые 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посещают 286 детей. Каждому ребенку оказывается психолого-педагогическое сопровождение в соответствии с поставленным д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агнозом.</w:t>
            </w:r>
          </w:p>
          <w:p w:rsidR="00762F4C" w:rsidRPr="00FA0ECF" w:rsidRDefault="00762F4C" w:rsidP="004D499A">
            <w:pPr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 реестре поставщиков социал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ных услуг Краснодарского края организаций, оказывающих усл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ги психолого-педагогического сопровождения детей с огран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ченными возможностями здор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вья на территории муниципал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ного образования Ленинградский район не зарегистрировано. </w:t>
            </w:r>
          </w:p>
          <w:p w:rsidR="00762F4C" w:rsidRPr="00FA0ECF" w:rsidRDefault="00762F4C" w:rsidP="00145E64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частных организ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ций, оказывающих услуги ра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ней диагностики, социализации и реабилитации детей с </w:t>
            </w:r>
            <w:r w:rsidRPr="00FA0E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огран</w:t>
            </w:r>
            <w:r w:rsidRPr="00FA0E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FA0E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ченными возможностями здор</w:t>
            </w:r>
            <w:r w:rsidRPr="00FA0E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вья 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муниципал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образования свидетел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ствует 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 отсутствии заинтерес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ванности хозяйствующих субъе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тов в выходе на рынок из-за ни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кой доходности данного 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вида д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ятельности. В то же время да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услуга является социально- востребованной, в связи с чем требуется поддержка создания частных организаций с таким направлением деятельности 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 рамках реализации муниципал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ной программы «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Поддержка м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лого и среднего предприним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тельства в муниципальном обр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зовании Ленинградский район на 2014-2016 годы»</w:t>
            </w:r>
          </w:p>
        </w:tc>
        <w:tc>
          <w:tcPr>
            <w:tcW w:w="1700" w:type="dxa"/>
          </w:tcPr>
          <w:p w:rsidR="00762F4C" w:rsidRPr="00FA0ECF" w:rsidRDefault="00762F4C" w:rsidP="00450DB8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се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тора орган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заций всех форм со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ственности, оказывающих услуги ранней диагностики, социализации и реабилит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ции детей с ограниченн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ми возможн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стями здор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вья (в возрасте до 6 лет)</w:t>
            </w:r>
          </w:p>
        </w:tc>
        <w:tc>
          <w:tcPr>
            <w:tcW w:w="2126" w:type="dxa"/>
          </w:tcPr>
          <w:p w:rsidR="00762F4C" w:rsidRPr="00FA0ECF" w:rsidRDefault="00762F4C" w:rsidP="00031703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Число организ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ций всех форм собственности, оказывающих услуги ранней д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агностики, соци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лизации и реаб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литации детей с ограниченными возможностями здоровья (в во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 до 6 лет), в общем количестве организаций, ок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зывающих услуги психолого-педагогического сопровождения детей с огран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ченными возмо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ностями здоровья с раннего возра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та, единиц</w:t>
            </w:r>
          </w:p>
        </w:tc>
        <w:tc>
          <w:tcPr>
            <w:tcW w:w="708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10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762F4C" w:rsidRPr="00FA0ECF" w:rsidRDefault="00C712A9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762F4C" w:rsidRPr="00FA0ECF" w:rsidRDefault="00551901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62F4C" w:rsidRPr="00FA0ECF" w:rsidRDefault="00B60C78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D183F" w:rsidRPr="00FA0ECF" w:rsidRDefault="000D183F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 реестре п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ставщиков социальных услуг на те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ритории м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ниципального образования Ленингра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ский район, оказывающих услуги пс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холого-педагогич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ского сопр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вождения д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тей с огран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ченными возможн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стями здор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вья на терр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тории мун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ципального образования Ленингра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ский район не зарегистр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ровано.</w:t>
            </w:r>
          </w:p>
          <w:p w:rsidR="000D183F" w:rsidRPr="00FA0ECF" w:rsidRDefault="000D183F" w:rsidP="00CA76A5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F4C" w:rsidRPr="00FA0ECF" w:rsidTr="00F01F78">
        <w:trPr>
          <w:trHeight w:val="170"/>
        </w:trPr>
        <w:tc>
          <w:tcPr>
            <w:tcW w:w="15311" w:type="dxa"/>
            <w:gridSpan w:val="11"/>
          </w:tcPr>
          <w:p w:rsidR="00762F4C" w:rsidRPr="00FA0ECF" w:rsidRDefault="00762F4C" w:rsidP="009E18C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  <w:r w:rsidR="00B60C78" w:rsidRPr="00FA0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Рынок услуг социального обслуживания населения</w:t>
            </w:r>
          </w:p>
        </w:tc>
      </w:tr>
      <w:tr w:rsidR="00762F4C" w:rsidRPr="00FA0ECF" w:rsidTr="00551901">
        <w:trPr>
          <w:trHeight w:val="170"/>
        </w:trPr>
        <w:tc>
          <w:tcPr>
            <w:tcW w:w="707" w:type="dxa"/>
          </w:tcPr>
          <w:p w:rsidR="00762F4C" w:rsidRPr="00FA0ECF" w:rsidRDefault="00762F4C" w:rsidP="009E18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2128" w:type="dxa"/>
          </w:tcPr>
          <w:p w:rsidR="00762F4C" w:rsidRPr="00FA0ECF" w:rsidRDefault="00762F4C" w:rsidP="0065784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r w:rsidRPr="00FA0EC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негос</w:t>
            </w:r>
            <w:r w:rsidRPr="00FA0EC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FA0EC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дарственного (н</w:t>
            </w:r>
            <w:r w:rsidRPr="00FA0EC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е</w:t>
            </w:r>
            <w:r w:rsidRPr="00FA0EC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муниципального) сектора услуг в сф</w:t>
            </w:r>
            <w:r w:rsidRPr="00FA0EC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е</w:t>
            </w:r>
            <w:r w:rsidRPr="00FA0EC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ре социального о</w:t>
            </w:r>
            <w:r w:rsidRPr="00FA0EC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б</w:t>
            </w:r>
            <w:r w:rsidRPr="00FA0EC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служивания </w:t>
            </w:r>
            <w:r w:rsidRPr="00FA0E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насел</w:t>
            </w:r>
            <w:r w:rsidRPr="00FA0E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FA0E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ния муниципальн</w:t>
            </w:r>
            <w:r w:rsidRPr="00FA0E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го образования Л</w:t>
            </w:r>
            <w:r w:rsidRPr="00FA0E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FA0E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нинградский район</w:t>
            </w:r>
          </w:p>
        </w:tc>
        <w:tc>
          <w:tcPr>
            <w:tcW w:w="3544" w:type="dxa"/>
          </w:tcPr>
          <w:p w:rsidR="00762F4C" w:rsidRPr="00FA0ECF" w:rsidRDefault="00762F4C" w:rsidP="00CA76A5">
            <w:pPr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 территории муниципального образования Ленинградский ра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он оказывают социальные услуги населению 5 учреждений, подв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домственных министерству труда и социального развития Красн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дарского края:</w:t>
            </w:r>
          </w:p>
          <w:p w:rsidR="00762F4C" w:rsidRPr="00FA0ECF" w:rsidRDefault="00762F4C" w:rsidP="00CA76A5">
            <w:pPr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 Управление социальной защиты населения министерства труда и социального развития Красн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дарского края в Ленинградском районе;</w:t>
            </w:r>
          </w:p>
          <w:p w:rsidR="00762F4C" w:rsidRPr="00FA0ECF" w:rsidRDefault="00762F4C" w:rsidP="00CA76A5">
            <w:pPr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 Государственное бюджетное учреждение социального обсл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живания Краснодарского края «Ленинградский комплексный центр социального обслуживания населения»;</w:t>
            </w:r>
          </w:p>
          <w:p w:rsidR="00762F4C" w:rsidRPr="00FA0ECF" w:rsidRDefault="00762F4C" w:rsidP="00CA76A5">
            <w:pPr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 Государственное бюджетное учреждение социального обсл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живания Краснодарского края «Ленинградский комплексный центр реабилитации инвалидов»;</w:t>
            </w:r>
          </w:p>
          <w:p w:rsidR="00762F4C" w:rsidRPr="00FA0ECF" w:rsidRDefault="00762F4C" w:rsidP="00CA76A5">
            <w:pPr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 Государственное бюджетное учреждение социального обсл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живания Краснодарского края «Ленинградский дом-интернат для престарелых и инвалидов»;</w:t>
            </w:r>
          </w:p>
          <w:p w:rsidR="00762F4C" w:rsidRPr="00FA0ECF" w:rsidRDefault="00762F4C" w:rsidP="00CA76A5">
            <w:pPr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 Государственное казенное учреждение социального обсл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живания Краснодарского края «Ленинградский социально-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реабилитационный центр для несовершеннолетних».</w:t>
            </w:r>
          </w:p>
          <w:p w:rsidR="00762F4C" w:rsidRPr="00FA0ECF" w:rsidRDefault="00762F4C" w:rsidP="00CA76A5">
            <w:pPr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 реестре поставщиков социал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ных услуг Краснодарского края зарегистрированы только выш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указанные государственные учреждения, которые предоста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ляют 100% социальных услуг на территории муниципального о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разования Ленинградский район. В связи с тем, что поставщики социальных услуг иных видов собственности в реестре не зар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гистрированы, конкуренция на рынке предоставления социал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ных услуг отсутствует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2F4C" w:rsidRPr="00FA0ECF" w:rsidRDefault="00762F4C" w:rsidP="00CA76A5">
            <w:pPr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 результате социологических исследований, проводимых среди граждан, обратившихся в данные организации, более 95% полн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стью удовлетворены качеством предоставляемых услуг</w:t>
            </w:r>
            <w:r w:rsidRPr="00FA0E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r w:rsidRPr="00FA0EC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</w:t>
            </w:r>
            <w:r w:rsidRPr="00FA0EC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FA0EC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куренции в сфере 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служивания</w:t>
            </w:r>
          </w:p>
        </w:tc>
        <w:tc>
          <w:tcPr>
            <w:tcW w:w="2126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учреждений соц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обслуж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вания, </w:t>
            </w:r>
            <w:r w:rsidRPr="00FA0E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основанных на иных формах собственности, </w:t>
            </w:r>
            <w:r w:rsidRPr="00FA0EC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 общем количестве 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 соц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ального </w:t>
            </w:r>
            <w:r w:rsidRPr="00FA0E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обслуж</w:t>
            </w:r>
            <w:r w:rsidRPr="00FA0E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FA0E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вания всех </w:t>
            </w:r>
            <w:r w:rsidRPr="00FA0EC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форм собственности, 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8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762F4C" w:rsidRPr="00FA0ECF" w:rsidRDefault="00551901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10" w:type="dxa"/>
          </w:tcPr>
          <w:p w:rsidR="00762F4C" w:rsidRPr="00FA0ECF" w:rsidRDefault="00551901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762F4C" w:rsidRPr="00FA0ECF" w:rsidRDefault="00EF0245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:rsidR="00796A40" w:rsidRPr="00FA0ECF" w:rsidRDefault="00796A40" w:rsidP="00EF0245">
            <w:pPr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 данным Единого р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естра субъе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тов малого и среднего предприн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мательства Федеральной налоговой службы, на территории муниципал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ного образ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вания зарег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стрировано 4 субъекта, о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новной вид деятельности которых 88.91 Пред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ставление услуг по дневному уходу за детьми (Класс ОКВЭД 2 - 88 Предоставл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ние прочих социальных услуг без обеспечения 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проживания).</w:t>
            </w:r>
          </w:p>
          <w:p w:rsidR="00EF0245" w:rsidRPr="00FA0ECF" w:rsidRDefault="00EF0245" w:rsidP="00EF0245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 террит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рии муниц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пального о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разования Ленингра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ский район осуществл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я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ют деятел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ность 2 бюджетных учреждения, входящих в структуру социальной защиты населения в Ленингра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ском районе, 8 учрежд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ний, подв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домственных министе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ству труда и социального развития Краснода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ского края.</w:t>
            </w:r>
          </w:p>
        </w:tc>
      </w:tr>
      <w:tr w:rsidR="00762F4C" w:rsidRPr="00FA0ECF" w:rsidTr="00F01F78">
        <w:trPr>
          <w:trHeight w:val="170"/>
        </w:trPr>
        <w:tc>
          <w:tcPr>
            <w:tcW w:w="15311" w:type="dxa"/>
            <w:gridSpan w:val="11"/>
          </w:tcPr>
          <w:p w:rsidR="00762F4C" w:rsidRPr="00FA0ECF" w:rsidRDefault="00762F4C" w:rsidP="009E18C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 Рынок услуг в сфере культуры</w:t>
            </w:r>
          </w:p>
        </w:tc>
      </w:tr>
      <w:tr w:rsidR="00762F4C" w:rsidRPr="00FA0ECF" w:rsidTr="00551901">
        <w:trPr>
          <w:trHeight w:val="170"/>
        </w:trPr>
        <w:tc>
          <w:tcPr>
            <w:tcW w:w="707" w:type="dxa"/>
          </w:tcPr>
          <w:p w:rsidR="00762F4C" w:rsidRPr="00FA0ECF" w:rsidRDefault="00762F4C" w:rsidP="009E18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2128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Внесение измен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ний в нормативно-правовые акты муниципального образования 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нинградский ра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 в целях реал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зации меропри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тий государстве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ной программы Краснодарского края «Развитие культуры» в части обеспечения во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можности участия немуниципальных организаций в конкурсном отб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</w:p>
        </w:tc>
        <w:tc>
          <w:tcPr>
            <w:tcW w:w="3544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Сеть отрасли «Культура, иску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ство и кинематография» мун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 Лени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градский район представлена 40 учреждениями. Из них-17 учр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ждений клубного типа, 3 учр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ждения дополнительного обр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зования, один историко-краеведческий музей, одна 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нинградская межпоселенческая библиотека (включающая 17 филиалов), кинотеатр «Горн» и районный организационно-методический центр культуры. Объем платных услуг, оказа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ных населению муниципальн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ми учреждениями культуры за 2015 год составил 2538,0 тыс. руб., что на 144 тыс. рублей больше, чем в 2014 году. Пла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ные услуги, оказываемые учр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ждениями культуры:</w:t>
            </w:r>
          </w:p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- проведение платных дискотек;</w:t>
            </w:r>
          </w:p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- услуги сдачи помещения в аренду;</w:t>
            </w:r>
          </w:p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- проведение платных конце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тов;</w:t>
            </w:r>
          </w:p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- проведение платных экску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сий;</w:t>
            </w:r>
          </w:p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- предоставление доступа в 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тернет;</w:t>
            </w:r>
          </w:p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- ксерокопирование.</w:t>
            </w:r>
          </w:p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В связи с тем, что отрасль кул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туры муниципального образов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ния Ленинградский район пре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ставлена только муниципал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ными учреждениями культуры, необходимо предусмотреть комплекс мер поддержки разв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 xml:space="preserve">тия частных организаций путем предоставления возможности 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участия в конкурсных процед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рах, проводимых в рамках ре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лизации отдельных меропри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тий государственных и муниц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пальных программ в сфере культуры</w:t>
            </w:r>
          </w:p>
        </w:tc>
        <w:tc>
          <w:tcPr>
            <w:tcW w:w="1700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тора немун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ципальных 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ганизаций в сфере культ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2126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Доля расходов бюджета, распр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деляемых на ко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 xml:space="preserve">курсной основе, выделяемых на финансирование 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ганизаций всех форм собственн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сти в сфере кул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туры, процентов</w:t>
            </w:r>
          </w:p>
        </w:tc>
        <w:tc>
          <w:tcPr>
            <w:tcW w:w="708" w:type="dxa"/>
          </w:tcPr>
          <w:p w:rsidR="00762F4C" w:rsidRPr="00FA0ECF" w:rsidRDefault="00762F4C" w:rsidP="00CA76A5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10" w:type="dxa"/>
          </w:tcPr>
          <w:p w:rsidR="00762F4C" w:rsidRPr="00FA0ECF" w:rsidRDefault="00762F4C" w:rsidP="00CA76A5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762F4C" w:rsidRPr="00FA0ECF" w:rsidRDefault="00551901" w:rsidP="00CA76A5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762F4C" w:rsidRPr="00FA0ECF" w:rsidRDefault="00551901" w:rsidP="00CA76A5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15 (при наличии бюдже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средств)</w:t>
            </w:r>
          </w:p>
        </w:tc>
        <w:tc>
          <w:tcPr>
            <w:tcW w:w="708" w:type="dxa"/>
          </w:tcPr>
          <w:p w:rsidR="00762F4C" w:rsidRPr="00FA0ECF" w:rsidRDefault="00516DDF" w:rsidP="00CA76A5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560" w:type="dxa"/>
          </w:tcPr>
          <w:p w:rsidR="00762F4C" w:rsidRPr="00FA0ECF" w:rsidRDefault="00715638" w:rsidP="00F65A6C">
            <w:pPr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 муниц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пальные о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ганизации в  отрасли кул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туры не пр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влекались в 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связи с тем, что все ра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онные мер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приятия пр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водятся с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лами учр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ждений кул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туры мун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ципального образования Ленингра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ский район. Необходим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сти привл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чения не м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ниципальных организаций  нет.</w:t>
            </w:r>
          </w:p>
          <w:p w:rsidR="00516DDF" w:rsidRPr="00FA0ECF" w:rsidRDefault="00516DDF" w:rsidP="00516DDF">
            <w:pPr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 террит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рии муниц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пального о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разования з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регистрир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вано 13 суб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ъ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ектов: ООО «Ника» и 12 индивид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альных пре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принимат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лей, осно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ным видом деятельности которых 93.1, 93.11, 93.29, 93.29.2, 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93.29.9</w:t>
            </w:r>
          </w:p>
        </w:tc>
      </w:tr>
      <w:tr w:rsidR="00762F4C" w:rsidRPr="00FA0ECF" w:rsidTr="00F01F78">
        <w:trPr>
          <w:trHeight w:val="170"/>
        </w:trPr>
        <w:tc>
          <w:tcPr>
            <w:tcW w:w="15311" w:type="dxa"/>
            <w:gridSpan w:val="11"/>
          </w:tcPr>
          <w:p w:rsidR="00762F4C" w:rsidRPr="00FA0ECF" w:rsidRDefault="00762F4C" w:rsidP="009E18C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 Рынок услуг жилищно-коммунального хозяйства</w:t>
            </w:r>
          </w:p>
        </w:tc>
      </w:tr>
      <w:tr w:rsidR="00762F4C" w:rsidRPr="00FA0ECF" w:rsidTr="00551901">
        <w:trPr>
          <w:trHeight w:val="170"/>
        </w:trPr>
        <w:tc>
          <w:tcPr>
            <w:tcW w:w="707" w:type="dxa"/>
          </w:tcPr>
          <w:p w:rsidR="00762F4C" w:rsidRPr="00FA0ECF" w:rsidRDefault="00762F4C" w:rsidP="009E18C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2128" w:type="dxa"/>
          </w:tcPr>
          <w:p w:rsidR="00762F4C" w:rsidRPr="00FA0ECF" w:rsidRDefault="00762F4C" w:rsidP="003118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жилищного ко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 xml:space="preserve">троля </w:t>
            </w:r>
          </w:p>
        </w:tc>
        <w:tc>
          <w:tcPr>
            <w:tcW w:w="3544" w:type="dxa"/>
            <w:vMerge w:val="restart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образования Ленинградский район 188 многоквартирных 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ма, которые обслуживаются двумя управляющими компан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ями, имеющие лицензии на управление многоквартирными домами (далее-МКД) ООО «Управление домами» и ООО «ЖКХ-Стройсервис». Доля управляющих, получивших 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цензии на осуществление де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тельности по управлению мн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гоквартирными домами по итогу 2015 года составляет 100%.</w:t>
            </w:r>
          </w:p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Услугами теплоснабжения на территории муниципального 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разования Ленинградский район занимаются 3 организации, из которых: 1 специализированное теплоснабжающее предприятие МУП «Ленинградский Тепл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центр», 1 предприятие жили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но-коммунального хозяйства МУП ЖКХ «Первомайское» и ОАО ССК «Ленинградский»</w:t>
            </w:r>
          </w:p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В сфере водопроводно-канализационного хозяйства 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ятельность осуществляют 10 предприятий, из которых 6 предприятий жилищно-коммунального хозяйства.</w:t>
            </w:r>
          </w:p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Основными факторами, препя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ствующими развитию конк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ренции в сфере жилищно-коммунального хозяйства явл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ются: высокая «затратность» производства и высокая сто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мость капитального строител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ства; долгий срок окупаемости инвестиционных проектов; ни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кая оборачиваемость денежных средств; отсутствие у потреб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теля выбора поставщика комм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нальных услуг.</w:t>
            </w:r>
          </w:p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Доля немуниципальных орган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заций в этой сфере по состо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нию на 1 января 2016 года с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ставляет 10%. В целях повыш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ния уровня конкурентной среды в этой сфере деятельности нео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ходима реализация проектов муниципального частного пар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нерства в соответствии с Фед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ральным законом 224-ФЗ от 13 июля 2015 года.</w:t>
            </w:r>
          </w:p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В настоящее время ведётся по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готовка проекта соглашения о муниципальном частном пар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нерстве в целях повышения э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фективности деятельности МУП «Ленинградский Теплоцентр»</w:t>
            </w:r>
          </w:p>
        </w:tc>
        <w:tc>
          <w:tcPr>
            <w:tcW w:w="1700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качества ок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зания услуг на рынке упра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ления жильем за счет за счет допуска к этой деятельности организаций, на професси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нальной осн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ве осущест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ляющих де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тельность по управлению многоква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тирными 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мами на те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ритории м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Ленингра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 </w:t>
            </w:r>
          </w:p>
        </w:tc>
        <w:tc>
          <w:tcPr>
            <w:tcW w:w="2126" w:type="dxa"/>
          </w:tcPr>
          <w:p w:rsidR="00762F4C" w:rsidRPr="00FA0ECF" w:rsidRDefault="00762F4C" w:rsidP="003118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Доля управля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щих организаций, получивших 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цензии на ос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ществление де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тельности по управлению мн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гоквартирными домами, %</w:t>
            </w:r>
          </w:p>
        </w:tc>
        <w:tc>
          <w:tcPr>
            <w:tcW w:w="708" w:type="dxa"/>
          </w:tcPr>
          <w:p w:rsidR="00762F4C" w:rsidRPr="00FA0ECF" w:rsidRDefault="00762F4C" w:rsidP="00CA76A5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762F4C" w:rsidRPr="00FA0ECF" w:rsidRDefault="00762F4C" w:rsidP="00CA76A5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762F4C" w:rsidRPr="00FA0ECF" w:rsidRDefault="00C712A9" w:rsidP="00CA76A5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762F4C" w:rsidRPr="00FA0ECF" w:rsidRDefault="00C712A9" w:rsidP="00CA76A5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762F4C" w:rsidRPr="00FA0ECF" w:rsidRDefault="00C921B7" w:rsidP="00CA76A5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762F4C" w:rsidRPr="00FA0ECF" w:rsidRDefault="00762F4C" w:rsidP="00756923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4C" w:rsidRPr="00FA0ECF" w:rsidTr="00551901">
        <w:trPr>
          <w:trHeight w:val="170"/>
        </w:trPr>
        <w:tc>
          <w:tcPr>
            <w:tcW w:w="707" w:type="dxa"/>
          </w:tcPr>
          <w:p w:rsidR="00762F4C" w:rsidRPr="00FA0ECF" w:rsidRDefault="00762F4C" w:rsidP="009E18C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2128" w:type="dxa"/>
          </w:tcPr>
          <w:p w:rsidR="00762F4C" w:rsidRPr="00FA0ECF" w:rsidRDefault="00762F4C" w:rsidP="003118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Заключение ко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цессионных с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глашений, согл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шений о муниц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 xml:space="preserve">пальном частном 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партнерстве по передаче в упра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ление частным операторам ж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лищно-коммунального хозяйства госуда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ственных муниц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пальных предпр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ятий, осуществл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ющих неэффе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тивное управл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3544" w:type="dxa"/>
            <w:vMerge/>
          </w:tcPr>
          <w:p w:rsidR="00762F4C" w:rsidRPr="00FA0ECF" w:rsidRDefault="00762F4C" w:rsidP="00CA76A5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Передача в управление частным оп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раторам на 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нове конце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сионных с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глашений об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ектов жили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но-коммунальн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го хозяйства всех муниц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пальных пре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приятий, ос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ществляющих неэффекти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ное управл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2126" w:type="dxa"/>
          </w:tcPr>
          <w:p w:rsidR="00762F4C" w:rsidRPr="00FA0ECF" w:rsidRDefault="00762F4C" w:rsidP="008167B1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объектов жилищно-коммунального хозяйства мун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ципальных пре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приятий, ос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ществляющих 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управление, пер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данных частным операторам на 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нове концессио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ных соглашений, соглашений о м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ниципальном частном партне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стве в соотве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ствии с график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ми, актуализир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ванными на осн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вании произво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ственного анализа эффективности управления, %</w:t>
            </w:r>
          </w:p>
        </w:tc>
        <w:tc>
          <w:tcPr>
            <w:tcW w:w="708" w:type="dxa"/>
          </w:tcPr>
          <w:p w:rsidR="00762F4C" w:rsidRPr="00FA0ECF" w:rsidRDefault="00762F4C" w:rsidP="00CA76A5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10" w:type="dxa"/>
          </w:tcPr>
          <w:p w:rsidR="00762F4C" w:rsidRPr="00FA0ECF" w:rsidRDefault="00762F4C" w:rsidP="00CA76A5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0" w:type="dxa"/>
          </w:tcPr>
          <w:p w:rsidR="00762F4C" w:rsidRPr="00FA0ECF" w:rsidRDefault="00C712A9" w:rsidP="00F65A6C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10" w:type="dxa"/>
          </w:tcPr>
          <w:p w:rsidR="00762F4C" w:rsidRPr="00FA0ECF" w:rsidRDefault="00551901" w:rsidP="00CA76A5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762F4C" w:rsidRPr="00FA0ECF" w:rsidRDefault="00C921B7" w:rsidP="00CA76A5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4C" w:rsidRPr="00FA0ECF" w:rsidTr="00551901">
        <w:trPr>
          <w:trHeight w:val="170"/>
        </w:trPr>
        <w:tc>
          <w:tcPr>
            <w:tcW w:w="707" w:type="dxa"/>
          </w:tcPr>
          <w:p w:rsidR="00762F4C" w:rsidRPr="00FA0ECF" w:rsidRDefault="00762F4C" w:rsidP="009E18C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1.8.3</w:t>
            </w:r>
          </w:p>
        </w:tc>
        <w:tc>
          <w:tcPr>
            <w:tcW w:w="2128" w:type="dxa"/>
          </w:tcPr>
          <w:p w:rsidR="00762F4C" w:rsidRPr="00FA0ECF" w:rsidRDefault="00762F4C" w:rsidP="008167B1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Реализация ко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плекса мер по ра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витию жилищно-коммунального хозяйства, пред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сматривающих 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ализацию закон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дательства Ро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сийской Федер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ции в сфере ж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лищно-коммунального хозяйства в соо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ветствии с п 9.11 ч.1 ст. 14 Фед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 xml:space="preserve">рального закона от 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июля 2007 года № 185-ФЗ «О Фонде содействия реформированию жилищно-коммунального хозяйства»:</w:t>
            </w:r>
          </w:p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- разработка, утверждение (а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туализация) пр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граммы комплек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ного развития коммунальной инфраструктуры муниципальных образований 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нинградского ра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она;</w:t>
            </w:r>
          </w:p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- проведение гос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дарственной рег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страции прав на муниципальные объекты комм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нальной инфр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структуры, реко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струкция, моде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низация которых планируется в рамках реализации муниципальной программы «Ко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плексная реко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 xml:space="preserve">струкция объектов теплоснабжения муниципального 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нинградский ра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он»;</w:t>
            </w:r>
          </w:p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- разработка (акт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ализация) схемы теплоснабжения территории мун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зования Лени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градский района;</w:t>
            </w:r>
          </w:p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- разработка пр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ектно-сметной 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кументации на с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здание, реко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струкцию объе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 xml:space="preserve">тов коммунальной инфраструктуры для следующих объектов: </w:t>
            </w:r>
          </w:p>
          <w:p w:rsidR="00762F4C" w:rsidRPr="00FA0ECF" w:rsidRDefault="00762F4C" w:rsidP="003118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- Котельная СК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ХОС ст. Лени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градская. ул. Степная 68;</w:t>
            </w:r>
          </w:p>
          <w:p w:rsidR="00762F4C" w:rsidRPr="00FA0ECF" w:rsidRDefault="00762F4C" w:rsidP="0031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- Котельная РАЙПО ст. 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нинградская, ул. Кооперации 84 «И»;</w:t>
            </w:r>
          </w:p>
          <w:p w:rsidR="00762F4C" w:rsidRPr="00FA0ECF" w:rsidRDefault="00762F4C" w:rsidP="0031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Котельная ГПУ – 2 ст. Ленингра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ская, ул. Заво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ская 25 «А»; в рамках реализ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ции муниципал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программы 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«Комплексная 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конструкция об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ектов теплосна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жения муниц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пального образ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вания Ленингра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ский район, п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ложительное з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ключение экспе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тизы проектной документации (в том числе пол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жительное закл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чение госуда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ственной экспе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тизы проектной документации, если в соотве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ствии с законод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тельством Ро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сийской Федер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ции проведение государственной экспертизы явл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ется обязател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 xml:space="preserve">ным) </w:t>
            </w:r>
          </w:p>
        </w:tc>
        <w:tc>
          <w:tcPr>
            <w:tcW w:w="3544" w:type="dxa"/>
            <w:vMerge/>
          </w:tcPr>
          <w:p w:rsidR="00762F4C" w:rsidRPr="00FA0ECF" w:rsidRDefault="00762F4C" w:rsidP="00CA76A5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62F4C" w:rsidRPr="00FA0ECF" w:rsidRDefault="00762F4C" w:rsidP="008167B1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сф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ры жилищно-коммунальн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го хозяйства муниципал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ного образ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вания Лени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градский ра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он, пред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сматривающ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го реализацию законодател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ства Росси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ской Федер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 xml:space="preserve">ции, Решений 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Президента и решений Пр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вительства Российской Федерации в сфере жили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но-коммунальн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 xml:space="preserve">го хозяйства </w:t>
            </w:r>
          </w:p>
        </w:tc>
        <w:tc>
          <w:tcPr>
            <w:tcW w:w="2126" w:type="dxa"/>
          </w:tcPr>
          <w:p w:rsidR="00762F4C" w:rsidRPr="00FA0ECF" w:rsidRDefault="00762F4C" w:rsidP="008167B1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утве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жденного ко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плекса мер по ра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витию жилищно-коммунального хозяйства мун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зования Лени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градский район, предусматрива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щих реализацию законодательства Российской Фед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рации и решений Правительства Российской Фед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рации в соотве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ствии с п. 9.11 ч. 1 ст. 14 Федеральн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го закона от 21 июля 2007 года № 185-ФЗ «О Фонде содействия 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формированию жилищно-коммунального хозяйства»</w:t>
            </w:r>
          </w:p>
        </w:tc>
        <w:tc>
          <w:tcPr>
            <w:tcW w:w="708" w:type="dxa"/>
          </w:tcPr>
          <w:p w:rsidR="00762F4C" w:rsidRPr="00FA0ECF" w:rsidRDefault="00762F4C" w:rsidP="00CA76A5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0" w:type="dxa"/>
          </w:tcPr>
          <w:p w:rsidR="00762F4C" w:rsidRPr="00FA0ECF" w:rsidRDefault="00762F4C" w:rsidP="00CA76A5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762F4C" w:rsidRPr="00FA0ECF" w:rsidRDefault="00C712A9" w:rsidP="00CA76A5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762F4C" w:rsidRPr="00FA0ECF" w:rsidRDefault="00762F4C" w:rsidP="00CA76A5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62F4C" w:rsidRPr="00FA0ECF" w:rsidRDefault="00C921B7" w:rsidP="00CA76A5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4C" w:rsidRPr="00FA0ECF" w:rsidTr="00551901">
        <w:trPr>
          <w:trHeight w:val="170"/>
        </w:trPr>
        <w:tc>
          <w:tcPr>
            <w:tcW w:w="707" w:type="dxa"/>
          </w:tcPr>
          <w:p w:rsidR="00762F4C" w:rsidRPr="00FA0ECF" w:rsidRDefault="00762F4C" w:rsidP="009E18C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1.8.4</w:t>
            </w:r>
          </w:p>
        </w:tc>
        <w:tc>
          <w:tcPr>
            <w:tcW w:w="2128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Обеспечение ра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мещения инфо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мации предпри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тиями, осущест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ляющими де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тельность в сфере жилищно-коммунального хозяйства мун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ципального обр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зования Лени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градский район в соответствии с Федеральным з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коном от 21 июля 2014 года № 209-ФЗ «О госуда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ственной инфо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мационной сист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ме жилищно-коммунального хозяйства»</w:t>
            </w:r>
          </w:p>
        </w:tc>
        <w:tc>
          <w:tcPr>
            <w:tcW w:w="3544" w:type="dxa"/>
            <w:vMerge/>
          </w:tcPr>
          <w:p w:rsidR="00762F4C" w:rsidRPr="00FA0ECF" w:rsidRDefault="00762F4C" w:rsidP="00CA76A5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62F4C" w:rsidRPr="00FA0ECF" w:rsidRDefault="00762F4C" w:rsidP="008167B1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онной откр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тости отрасли жилищно-коммунальн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го хозяйства муниципал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ного образ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вания Лени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градский ра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</w:p>
        </w:tc>
        <w:tc>
          <w:tcPr>
            <w:tcW w:w="2126" w:type="dxa"/>
          </w:tcPr>
          <w:p w:rsidR="00762F4C" w:rsidRPr="00FA0ECF" w:rsidRDefault="00762F4C" w:rsidP="008167B1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информ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ции раскрываемой в соответствии с требованиями го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ударственной 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формационной с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стемы жилищно-коммунального хозяйства Росси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ской Федерации </w:t>
            </w:r>
          </w:p>
        </w:tc>
        <w:tc>
          <w:tcPr>
            <w:tcW w:w="708" w:type="dxa"/>
          </w:tcPr>
          <w:p w:rsidR="00762F4C" w:rsidRPr="00FA0ECF" w:rsidRDefault="00762F4C" w:rsidP="00CA76A5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10" w:type="dxa"/>
          </w:tcPr>
          <w:p w:rsidR="00762F4C" w:rsidRPr="00FA0ECF" w:rsidRDefault="00762F4C" w:rsidP="00CA76A5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762F4C" w:rsidRPr="00FA0ECF" w:rsidRDefault="00C712A9" w:rsidP="00CA76A5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762F4C" w:rsidRPr="00FA0ECF" w:rsidRDefault="00762F4C" w:rsidP="00CA76A5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762F4C" w:rsidRPr="00FA0ECF" w:rsidRDefault="00762F4C" w:rsidP="00CA76A5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4C" w:rsidRPr="00FA0ECF" w:rsidTr="00551901">
        <w:trPr>
          <w:trHeight w:val="170"/>
        </w:trPr>
        <w:tc>
          <w:tcPr>
            <w:tcW w:w="707" w:type="dxa"/>
          </w:tcPr>
          <w:p w:rsidR="00762F4C" w:rsidRPr="00FA0ECF" w:rsidRDefault="00762F4C" w:rsidP="009E18C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1.8.5</w:t>
            </w:r>
          </w:p>
        </w:tc>
        <w:tc>
          <w:tcPr>
            <w:tcW w:w="2128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Обеспечение раб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ты «горячей тел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фонной линии», а также формы 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ратной связи в 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формационно-телекоммуникац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онной системе «Интернет»</w:t>
            </w:r>
          </w:p>
        </w:tc>
        <w:tc>
          <w:tcPr>
            <w:tcW w:w="3544" w:type="dxa"/>
          </w:tcPr>
          <w:p w:rsidR="00762F4C" w:rsidRPr="00FA0ECF" w:rsidRDefault="00762F4C" w:rsidP="008167B1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образования Ленинградский район действуют «телефон г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рячей линии» по вопросам ж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лищно-коммунального хозя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ства в администрациях сельских поселений, а также в организ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циях, оказывающих жилищно-коммунальные услуги</w:t>
            </w:r>
          </w:p>
        </w:tc>
        <w:tc>
          <w:tcPr>
            <w:tcW w:w="1700" w:type="dxa"/>
          </w:tcPr>
          <w:p w:rsidR="00762F4C" w:rsidRPr="00FA0ECF" w:rsidRDefault="00762F4C" w:rsidP="008167B1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сти контроля за соблюден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ем жилищного законодател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ства на терр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тории мун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 Ленингра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 </w:t>
            </w:r>
          </w:p>
        </w:tc>
        <w:tc>
          <w:tcPr>
            <w:tcW w:w="2126" w:type="dxa"/>
          </w:tcPr>
          <w:p w:rsidR="00762F4C" w:rsidRPr="00FA0ECF" w:rsidRDefault="00762F4C" w:rsidP="008167B1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Наличие «горячей телефонной 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нии», а также электронной фо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мы обратной связи в информационно-телекоммуникац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онной сети «И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тернет» (с во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можностью пр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крепления файлов фото- и видео съемки)</w:t>
            </w:r>
          </w:p>
        </w:tc>
        <w:tc>
          <w:tcPr>
            <w:tcW w:w="708" w:type="dxa"/>
          </w:tcPr>
          <w:p w:rsidR="00762F4C" w:rsidRPr="00FA0ECF" w:rsidRDefault="00762F4C" w:rsidP="00CA76A5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762F4C" w:rsidRPr="00FA0ECF" w:rsidRDefault="00762F4C" w:rsidP="00CA76A5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762F4C" w:rsidRPr="00FA0ECF" w:rsidRDefault="00C712A9" w:rsidP="00CA76A5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762F4C" w:rsidRPr="00FA0ECF" w:rsidRDefault="00762F4C" w:rsidP="00CA76A5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62F4C" w:rsidRPr="00FA0ECF" w:rsidRDefault="00762F4C" w:rsidP="00CA76A5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4C" w:rsidRPr="00FA0ECF" w:rsidTr="00F01F78">
        <w:trPr>
          <w:trHeight w:val="170"/>
        </w:trPr>
        <w:tc>
          <w:tcPr>
            <w:tcW w:w="15311" w:type="dxa"/>
            <w:gridSpan w:val="11"/>
          </w:tcPr>
          <w:p w:rsidR="00762F4C" w:rsidRPr="00FA0ECF" w:rsidRDefault="00762F4C" w:rsidP="009E18C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1.9. Розничная торговля</w:t>
            </w:r>
          </w:p>
        </w:tc>
      </w:tr>
      <w:tr w:rsidR="00762F4C" w:rsidRPr="00FA0ECF" w:rsidTr="00551901">
        <w:trPr>
          <w:trHeight w:val="170"/>
        </w:trPr>
        <w:tc>
          <w:tcPr>
            <w:tcW w:w="707" w:type="dxa"/>
          </w:tcPr>
          <w:p w:rsidR="00762F4C" w:rsidRPr="00FA0ECF" w:rsidRDefault="00762F4C" w:rsidP="009E18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1.9.1.</w:t>
            </w:r>
          </w:p>
        </w:tc>
        <w:tc>
          <w:tcPr>
            <w:tcW w:w="2128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Развитие сети ро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ничной торговли. Реализация мер по увеличению кол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чества ярмарок на территории мун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зования Лени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градский район</w:t>
            </w:r>
          </w:p>
        </w:tc>
        <w:tc>
          <w:tcPr>
            <w:tcW w:w="3544" w:type="dxa"/>
            <w:vMerge w:val="restart"/>
          </w:tcPr>
          <w:p w:rsidR="00762F4C" w:rsidRPr="00FA0ECF" w:rsidRDefault="00762F4C" w:rsidP="00CA76A5">
            <w:pPr>
              <w:shd w:val="clear" w:color="auto" w:fill="FFFFFF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Оборот розничной торговли х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зяйствующих субъектов всех видов деятельности в 2015 году составил более 2 млрд. рублей. За 2015 год введено в эксплу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тацию 12 объектов розничной торговли общей площадью б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лее 2 тыс. кв. м. При этих знач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тельных показателях основной задачей в отрасли является п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вышение уровня жизни насел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ния на основе улучшения кач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предоставляемых услуг и развитие современных форматов торговли, в том числе альтерн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тивной в форме развития ярм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рочной сети. По состоянию на 1 января 2016 года на территории Ленинградского района розни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ную торговую деятельность осуществляют более 600 объе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тов. Обеспеченность торговыми площадями на тысячу жителей района в 2015 году превысила 543 кв. м. и увеличилась на 5% к уровню 2014 года. На сег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дняшний день наиболее востр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бованными и перспективными для сельской местности являю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ся магазины «шаговой досту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ности», нацеленные на реализ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цию свежих продуктов питания и сельскохозяйственной пр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дукции местного производства, таких объектов на территории района более 200. Многообразие форматов торговли является стимулом для развития среднего и малого бизнеса. От общего к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личества объектов розничной торговли в районе - 10% прих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дится на нестационарную, кот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рая с каждым годом приобрет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ет более специализированную направленность. На сегодня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ний день в муниципальном 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разовании Ленинградский район приняты схемы расположения нестационарных объектов. Наиболее проблемным остается размещение нестационарных торговых объектов на частных территориях. На территории Л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нинградского района отсу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ствуют рынки. Осуществляет деятельность ООО ТК «Форум» (бывший розничный униве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сальный рынок ООО «Форум»). </w:t>
            </w:r>
            <w:r w:rsidRPr="00FA0E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Деятельность 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ярмарок в первую очередь направлена на по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держку населения с небольшим уровнем дохода, а также на по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держку местных сельхозтовар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производителей. По состоянию на 1 января 2016 года в муниц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образовании Лени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градский район функционирует 5 ярмарок, </w:t>
            </w:r>
            <w:r w:rsidRPr="00FA0E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 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том числе 1 ярма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ка «выходного дня», которая проводится еженедельно по субботам с 8:00 до 13:00.</w:t>
            </w:r>
          </w:p>
        </w:tc>
        <w:tc>
          <w:tcPr>
            <w:tcW w:w="1700" w:type="dxa"/>
            <w:vMerge w:val="restart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возможности осуществл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ния розничной торговли на розничных рынках и я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 xml:space="preserve">марках </w:t>
            </w:r>
          </w:p>
        </w:tc>
        <w:tc>
          <w:tcPr>
            <w:tcW w:w="2126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Доля оборота ро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ничной торговли, осуществляемой на ярмарках, в структуре оборота розничной торго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ли, процентов</w:t>
            </w:r>
          </w:p>
        </w:tc>
        <w:tc>
          <w:tcPr>
            <w:tcW w:w="708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:rsidR="00762F4C" w:rsidRPr="00FA0ECF" w:rsidRDefault="00C712A9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0" w:type="dxa"/>
          </w:tcPr>
          <w:p w:rsidR="00762F4C" w:rsidRPr="00FA0ECF" w:rsidRDefault="00551901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762F4C" w:rsidRPr="00FA0ECF" w:rsidRDefault="00C921B7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4C" w:rsidRPr="00FA0ECF" w:rsidTr="00551901">
        <w:trPr>
          <w:trHeight w:val="170"/>
        </w:trPr>
        <w:tc>
          <w:tcPr>
            <w:tcW w:w="707" w:type="dxa"/>
            <w:vMerge w:val="restart"/>
          </w:tcPr>
          <w:p w:rsidR="00762F4C" w:rsidRPr="00FA0ECF" w:rsidRDefault="00762F4C" w:rsidP="009E18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1.9.2.</w:t>
            </w:r>
          </w:p>
        </w:tc>
        <w:tc>
          <w:tcPr>
            <w:tcW w:w="2128" w:type="dxa"/>
            <w:vMerge w:val="restart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формационно-разъяснительной работы, в том чи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ле совещаний, обучающих сем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наров с руковод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телями предпри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тий торговли и общественного питания с целью внедрения перед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вых технологий в организацию ро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ничной торговли и общественного питания</w:t>
            </w:r>
          </w:p>
        </w:tc>
        <w:tc>
          <w:tcPr>
            <w:tcW w:w="3544" w:type="dxa"/>
            <w:vMerge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хозяйству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щих субъектов в общем числе опрошенных, сч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тающих, что с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стояние конк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рентной среды в розничной торго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ле улучшилось за истекший год, процентов</w:t>
            </w:r>
          </w:p>
        </w:tc>
        <w:tc>
          <w:tcPr>
            <w:tcW w:w="708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0" w:type="dxa"/>
          </w:tcPr>
          <w:p w:rsidR="00762F4C" w:rsidRPr="00FA0ECF" w:rsidRDefault="00C712A9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10" w:type="dxa"/>
          </w:tcPr>
          <w:p w:rsidR="00762F4C" w:rsidRPr="00FA0ECF" w:rsidRDefault="00551901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</w:tcPr>
          <w:p w:rsidR="00762F4C" w:rsidRPr="00FA0ECF" w:rsidRDefault="00C921B7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60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4C" w:rsidRPr="00FA0ECF" w:rsidTr="00551901">
        <w:trPr>
          <w:trHeight w:val="170"/>
        </w:trPr>
        <w:tc>
          <w:tcPr>
            <w:tcW w:w="707" w:type="dxa"/>
            <w:vMerge/>
          </w:tcPr>
          <w:p w:rsidR="00762F4C" w:rsidRPr="00FA0ECF" w:rsidRDefault="00762F4C" w:rsidP="009E18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хозяйству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щих субъектов в общем числе опрощенных, сч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тающих, что ант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конкурентных действий органов государственной власти и местного самоуправления </w:t>
            </w:r>
            <w:r w:rsidRPr="00FA0E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 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 розничной торговли стало меньше за исте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ший год, проце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708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762F4C" w:rsidRPr="00FA0ECF" w:rsidRDefault="00C712A9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0" w:type="dxa"/>
          </w:tcPr>
          <w:p w:rsidR="00762F4C" w:rsidRPr="00FA0ECF" w:rsidRDefault="00C712A9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0" w:type="dxa"/>
          </w:tcPr>
          <w:p w:rsidR="00762F4C" w:rsidRPr="00FA0ECF" w:rsidRDefault="00762F4C" w:rsidP="00551901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1901" w:rsidRPr="00FA0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62F4C" w:rsidRPr="00FA0ECF" w:rsidRDefault="00C921B7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60" w:type="dxa"/>
          </w:tcPr>
          <w:p w:rsidR="00762F4C" w:rsidRPr="00FA0ECF" w:rsidRDefault="00762F4C" w:rsidP="00CA76A5">
            <w:pPr>
              <w:shd w:val="clear" w:color="auto" w:fill="FFFFFF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4C" w:rsidRPr="00FA0ECF" w:rsidTr="00551901">
        <w:trPr>
          <w:trHeight w:val="170"/>
        </w:trPr>
        <w:tc>
          <w:tcPr>
            <w:tcW w:w="707" w:type="dxa"/>
          </w:tcPr>
          <w:p w:rsidR="00762F4C" w:rsidRPr="00FA0ECF" w:rsidRDefault="00762F4C" w:rsidP="009E18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1.9.3.</w:t>
            </w:r>
          </w:p>
        </w:tc>
        <w:tc>
          <w:tcPr>
            <w:tcW w:w="2128" w:type="dxa"/>
          </w:tcPr>
          <w:p w:rsidR="00762F4C" w:rsidRPr="00FA0ECF" w:rsidRDefault="00762F4C" w:rsidP="008167B1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формата розничной торго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ли «магазин у д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ма»</w:t>
            </w:r>
          </w:p>
        </w:tc>
        <w:tc>
          <w:tcPr>
            <w:tcW w:w="3544" w:type="dxa"/>
            <w:vMerge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возможности населения п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купать пр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дукцию в м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газинах шаг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вой доступн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 (магазинах 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 дома)</w:t>
            </w:r>
          </w:p>
        </w:tc>
        <w:tc>
          <w:tcPr>
            <w:tcW w:w="2126" w:type="dxa"/>
          </w:tcPr>
          <w:p w:rsidR="00762F4C" w:rsidRPr="00FA0ECF" w:rsidRDefault="00762F4C" w:rsidP="00CA76A5">
            <w:pPr>
              <w:shd w:val="clear" w:color="auto" w:fill="FFFFFF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Доля оборота м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газинов шаговой доступности (м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газинов у дома) в структуре оборота розничной торго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ли в муниципал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 образовании 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Ленинградский район, процентов</w:t>
            </w:r>
          </w:p>
        </w:tc>
        <w:tc>
          <w:tcPr>
            <w:tcW w:w="708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710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10" w:type="dxa"/>
          </w:tcPr>
          <w:p w:rsidR="00762F4C" w:rsidRPr="00FA0ECF" w:rsidRDefault="00C712A9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10" w:type="dxa"/>
          </w:tcPr>
          <w:p w:rsidR="00762F4C" w:rsidRPr="00FA0ECF" w:rsidRDefault="00551901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762F4C" w:rsidRPr="00FA0ECF" w:rsidRDefault="00C921B7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4C" w:rsidRPr="00FA0ECF" w:rsidTr="00551901">
        <w:trPr>
          <w:trHeight w:val="170"/>
        </w:trPr>
        <w:tc>
          <w:tcPr>
            <w:tcW w:w="707" w:type="dxa"/>
          </w:tcPr>
          <w:p w:rsidR="00762F4C" w:rsidRPr="00FA0ECF" w:rsidRDefault="00762F4C" w:rsidP="009E18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1.9.4.</w:t>
            </w:r>
          </w:p>
        </w:tc>
        <w:tc>
          <w:tcPr>
            <w:tcW w:w="2128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сети государственных и муниципальных аптек.</w:t>
            </w:r>
          </w:p>
        </w:tc>
        <w:tc>
          <w:tcPr>
            <w:tcW w:w="3544" w:type="dxa"/>
            <w:vMerge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присутствия государства и муниципал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образ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на ры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ке розничной торговли фа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мацевтической продукцией до необходимого для обеспеч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ния законод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тельства в 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 ко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троля за ра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пространен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ем наркотич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веществ минимума</w:t>
            </w:r>
          </w:p>
        </w:tc>
        <w:tc>
          <w:tcPr>
            <w:tcW w:w="2126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негосуда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апте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организаций, осуществляющих розничную то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говлю фармаце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тической проду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цией, в общем к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личестве аптечных организаций, ос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ществляющих розничную то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говлю фармаце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тической проду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цией, в муниц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образов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нии Ленингра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район, пр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708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762F4C" w:rsidRPr="00FA0ECF" w:rsidRDefault="00C712A9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4C" w:rsidRPr="00FA0ECF" w:rsidTr="00F01F78">
        <w:trPr>
          <w:trHeight w:val="170"/>
        </w:trPr>
        <w:tc>
          <w:tcPr>
            <w:tcW w:w="15311" w:type="dxa"/>
            <w:gridSpan w:val="11"/>
          </w:tcPr>
          <w:p w:rsidR="00762F4C" w:rsidRPr="00FA0ECF" w:rsidRDefault="00762F4C" w:rsidP="009E18C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1.10. Рынок услуг перевозок пассажиров наземным транспортом</w:t>
            </w:r>
          </w:p>
        </w:tc>
      </w:tr>
      <w:tr w:rsidR="00762F4C" w:rsidRPr="00FA0ECF" w:rsidTr="00551901">
        <w:trPr>
          <w:trHeight w:val="170"/>
        </w:trPr>
        <w:tc>
          <w:tcPr>
            <w:tcW w:w="707" w:type="dxa"/>
          </w:tcPr>
          <w:p w:rsidR="00762F4C" w:rsidRPr="00FA0ECF" w:rsidRDefault="00762F4C" w:rsidP="009E18C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2128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Заключение адм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нистрацией мун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зования Лени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градский район договоров на пр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осуществления регулярных па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сажирских перев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зок внутригоро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ского и пригоро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ного сообщения по итогам проведения открытого конку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са, для создания условий по пред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ставлению тран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портных услуг населению и орг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низации тран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портного обсл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живания насел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ния между пос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лениями в гран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цах муниципал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ного образования Ленинградский район</w:t>
            </w:r>
          </w:p>
        </w:tc>
        <w:tc>
          <w:tcPr>
            <w:tcW w:w="3544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условиях значительной ко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куренции среди перевозчиков взят курс на сохранение тран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порта и обновление его состава, влияющего на обеспечение бе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 xml:space="preserve">опасности дорожного движения, 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аварийности. Рег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лярные пассажирские перевозки на территории муниципального образования Ленинградский район, осуществляет 1 тран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портное предприятие по мар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рутам пригородного сообщения, 3 индивидуальных предприн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мателя по маршрутам внутриг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родского сообщения на основ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нии заключенных с админ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страцией муниципального обр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зования Ленинградский район в области транспортного обсл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живания населения, договоров на право осуществления рег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лярных пассажирских перев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зок. Общее количество регуля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ных маршрутов на территории муниципального образования Ленинградский район – 15; 8 из которых - маршруты внутриг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родского сообщения, 7 – мар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 xml:space="preserve">руты пригородного сообщения. </w:t>
            </w:r>
          </w:p>
          <w:p w:rsidR="00762F4C" w:rsidRPr="00FA0ECF" w:rsidRDefault="00762F4C" w:rsidP="00023D50">
            <w:pPr>
              <w:ind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образования Ленинградский район транспортное обслужив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ние населения осуществляет таксомоторная фирма: такси «Везёт», «Успех» - ИП Прищепа Д.В.; такси «Фортуна» - ИП Б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няк А.А.; такси «44444», «В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раж» - ИП Федин Е.А.; такси «Эконом» ИП Радченко А.В. с общей численностью тран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портных средств - более 80единиц.</w:t>
            </w:r>
          </w:p>
        </w:tc>
        <w:tc>
          <w:tcPr>
            <w:tcW w:w="1700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тора негос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дарственных и немуниц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пальных пер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 xml:space="preserve">возчиков на 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межмуниц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пальных маршрутах 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гулярных п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ревозок па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сажиров наземным транспортом</w:t>
            </w:r>
          </w:p>
        </w:tc>
        <w:tc>
          <w:tcPr>
            <w:tcW w:w="2126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негосуда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ственных и нем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ниципальных п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ревозчиков на межмуниципал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 xml:space="preserve">ных маршрутах 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регулярных пер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возок пассажиров наземным тран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портом в общем количестве пер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возчиков на межмуниципал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ных маршрутах регулярных пер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возок пассажиров наземным тран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портом, процентов</w:t>
            </w:r>
          </w:p>
        </w:tc>
        <w:tc>
          <w:tcPr>
            <w:tcW w:w="708" w:type="dxa"/>
          </w:tcPr>
          <w:p w:rsidR="00762F4C" w:rsidRPr="00FA0ECF" w:rsidRDefault="00762F4C" w:rsidP="00CA76A5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710" w:type="dxa"/>
          </w:tcPr>
          <w:p w:rsidR="00762F4C" w:rsidRPr="00FA0ECF" w:rsidRDefault="00C712A9" w:rsidP="00CA76A5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762F4C" w:rsidRPr="00FA0ECF" w:rsidRDefault="00C712A9" w:rsidP="00CA76A5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10" w:type="dxa"/>
          </w:tcPr>
          <w:p w:rsidR="00762F4C" w:rsidRPr="00FA0ECF" w:rsidRDefault="00551901" w:rsidP="00CA76A5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8" w:type="dxa"/>
          </w:tcPr>
          <w:p w:rsidR="00762F4C" w:rsidRPr="00FA0ECF" w:rsidRDefault="00AD7963" w:rsidP="00CA76A5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60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4C" w:rsidRPr="00FA0ECF" w:rsidTr="00F01F78">
        <w:trPr>
          <w:trHeight w:val="170"/>
        </w:trPr>
        <w:tc>
          <w:tcPr>
            <w:tcW w:w="15311" w:type="dxa"/>
            <w:gridSpan w:val="11"/>
          </w:tcPr>
          <w:p w:rsidR="00762F4C" w:rsidRPr="00FA0ECF" w:rsidRDefault="00762F4C" w:rsidP="009E18C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1.11. Рынок услуг связи</w:t>
            </w:r>
          </w:p>
        </w:tc>
      </w:tr>
      <w:tr w:rsidR="00762F4C" w:rsidRPr="00FA0ECF" w:rsidTr="00551901">
        <w:trPr>
          <w:trHeight w:val="170"/>
        </w:trPr>
        <w:tc>
          <w:tcPr>
            <w:tcW w:w="707" w:type="dxa"/>
          </w:tcPr>
          <w:p w:rsidR="00762F4C" w:rsidRPr="00FA0ECF" w:rsidRDefault="00762F4C" w:rsidP="009E18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2128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услуг связи на основе предоставления в аренду земельных участков операт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 сотовой связи для размещения </w:t>
            </w:r>
            <w:r w:rsidRPr="00FA0ECF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оборудования с</w:t>
            </w:r>
            <w:r w:rsidRPr="00FA0EC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bCs/>
                <w:sz w:val="24"/>
                <w:szCs w:val="24"/>
              </w:rPr>
              <w:t>товой антенной связи</w:t>
            </w:r>
          </w:p>
        </w:tc>
        <w:tc>
          <w:tcPr>
            <w:tcW w:w="3544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территории муниципального образования Ленинградский район основную долю услуг на рынке оказания фиксированной связи занимает </w:t>
            </w:r>
            <w:r w:rsidRPr="00FA0E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"Ростелеком", Ленинградский линейно-технический участок филиала открытого акционерного общ</w:t>
            </w:r>
            <w:r w:rsidRPr="00FA0E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FA0E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ства. Количество домовладений подключенных к сети широк</w:t>
            </w:r>
            <w:r w:rsidRPr="00FA0E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FA0E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полосного доступа «Интернет» составляет 4768 единиц из 18818 или 25%. </w:t>
            </w:r>
            <w:r w:rsidRPr="00FA0ECF">
              <w:rPr>
                <w:rFonts w:ascii="Times New Roman" w:hAnsi="Times New Roman" w:cs="Times New Roman"/>
                <w:bCs/>
                <w:sz w:val="24"/>
                <w:szCs w:val="24"/>
              </w:rPr>
              <w:t>Для развития мобил</w:t>
            </w:r>
            <w:r w:rsidRPr="00FA0ECF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FA0ECF">
              <w:rPr>
                <w:rFonts w:ascii="Times New Roman" w:hAnsi="Times New Roman" w:cs="Times New Roman"/>
                <w:bCs/>
                <w:sz w:val="24"/>
                <w:szCs w:val="24"/>
              </w:rPr>
              <w:t>ного ШПД на территории мун</w:t>
            </w:r>
            <w:r w:rsidRPr="00FA0EC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bCs/>
                <w:sz w:val="24"/>
                <w:szCs w:val="24"/>
              </w:rPr>
              <w:t>ципального образования Лени</w:t>
            </w:r>
            <w:r w:rsidRPr="00FA0ECF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 w:cs="Times New Roman"/>
                <w:bCs/>
                <w:sz w:val="24"/>
                <w:szCs w:val="24"/>
              </w:rPr>
              <w:t>градский район, между админ</w:t>
            </w:r>
            <w:r w:rsidRPr="00FA0EC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bCs/>
                <w:sz w:val="24"/>
                <w:szCs w:val="24"/>
              </w:rPr>
              <w:t>страцией муниципального обр</w:t>
            </w:r>
            <w:r w:rsidRPr="00FA0EC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bCs/>
                <w:sz w:val="24"/>
                <w:szCs w:val="24"/>
              </w:rPr>
              <w:t>зования Ленинградский район и компаниями: ЗАО «Русские башни», ЗАО «Мобиком Ка</w:t>
            </w:r>
            <w:r w:rsidRPr="00FA0EC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FA0ECF">
              <w:rPr>
                <w:rFonts w:ascii="Times New Roman" w:hAnsi="Times New Roman" w:cs="Times New Roman"/>
                <w:bCs/>
                <w:sz w:val="24"/>
                <w:szCs w:val="24"/>
              </w:rPr>
              <w:t>каз», ЗАО «Телеком Евразия», ОАО «Мобильные ТелеСист</w:t>
            </w:r>
            <w:r w:rsidRPr="00FA0EC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bCs/>
                <w:sz w:val="24"/>
                <w:szCs w:val="24"/>
              </w:rPr>
              <w:t>мы», ОАО «Вымпел-Коммуникации», ЗАО «Кубань-</w:t>
            </w:r>
            <w:r w:rsidRPr="00FA0EC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GSM</w:t>
            </w:r>
            <w:r w:rsidRPr="00FA0ECF">
              <w:rPr>
                <w:rFonts w:ascii="Times New Roman" w:hAnsi="Times New Roman" w:cs="Times New Roman"/>
                <w:bCs/>
                <w:sz w:val="24"/>
                <w:szCs w:val="24"/>
              </w:rPr>
              <w:t>» заключены договора аренды земельных участков для размещения опорной башни с</w:t>
            </w:r>
            <w:r w:rsidRPr="00FA0EC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bCs/>
                <w:sz w:val="24"/>
                <w:szCs w:val="24"/>
              </w:rPr>
              <w:t>товой антенной связи.</w:t>
            </w:r>
          </w:p>
        </w:tc>
        <w:tc>
          <w:tcPr>
            <w:tcW w:w="1700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развития ко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куренции на рынке услуг широкополо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доступа в информац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онно-телекоммун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кационную сеть «Инте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нет»</w:t>
            </w:r>
          </w:p>
        </w:tc>
        <w:tc>
          <w:tcPr>
            <w:tcW w:w="2126" w:type="dxa"/>
          </w:tcPr>
          <w:p w:rsidR="00762F4C" w:rsidRPr="00FA0ECF" w:rsidRDefault="00762F4C" w:rsidP="00CA76A5">
            <w:pPr>
              <w:shd w:val="clear" w:color="auto" w:fill="FFFFFF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домох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зяйств, имеющих возможность пользоваться услугами прово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или мобил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широкоп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лосного доступа в информационно-телекоммуникац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онную сеть «И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тернет» на скор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сти не менее 1 Мбит/сек, пред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ставляемыми не менее чем </w:t>
            </w:r>
            <w:r w:rsidRPr="00FA0E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2 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опер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торами связи, пр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центов </w:t>
            </w:r>
          </w:p>
        </w:tc>
        <w:tc>
          <w:tcPr>
            <w:tcW w:w="708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0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0" w:type="dxa"/>
          </w:tcPr>
          <w:p w:rsidR="00762F4C" w:rsidRPr="00FA0ECF" w:rsidRDefault="00C712A9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0" w:type="dxa"/>
          </w:tcPr>
          <w:p w:rsidR="00762F4C" w:rsidRPr="00FA0ECF" w:rsidRDefault="00551901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</w:tcPr>
          <w:p w:rsidR="00762F4C" w:rsidRPr="00FA0ECF" w:rsidRDefault="00AD7963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4C" w:rsidRPr="00FA0ECF" w:rsidTr="00551901">
        <w:trPr>
          <w:trHeight w:val="170"/>
        </w:trPr>
        <w:tc>
          <w:tcPr>
            <w:tcW w:w="707" w:type="dxa"/>
          </w:tcPr>
          <w:p w:rsidR="00762F4C" w:rsidRPr="00FA0ECF" w:rsidRDefault="00762F4C" w:rsidP="009E18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1.11.2.</w:t>
            </w:r>
          </w:p>
        </w:tc>
        <w:tc>
          <w:tcPr>
            <w:tcW w:w="2128" w:type="dxa"/>
          </w:tcPr>
          <w:p w:rsidR="00762F4C" w:rsidRPr="00FA0ECF" w:rsidRDefault="00762F4C" w:rsidP="00CA76A5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благоприятных условий, повыш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ние востребова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ности получения государственных и муниципальных услуг в электро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 виде и по принципу «одного окна» </w:t>
            </w:r>
          </w:p>
        </w:tc>
        <w:tc>
          <w:tcPr>
            <w:tcW w:w="3544" w:type="dxa"/>
          </w:tcPr>
          <w:p w:rsidR="00762F4C" w:rsidRPr="00FA0ECF" w:rsidRDefault="00762F4C" w:rsidP="00CA76A5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муниципальном образовании Ленинградский район оказыв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ется 145 государственных и 359 муниципальных услуг по при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ципу «одного окна» на базе МБУ «МФЦ» и в электронном виде на Портале государстве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и муниципальных услуг Краснодарского края 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pgu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krasnodar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Между органами местного самоупра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и ГАУ КК «МФЦ» закл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чено соглашение, об обеспеч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нии экстерриториальности при оказании государственных и муниципальных услуг, что дает возможность гражданам пол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чить услуги по принципу «одн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го окна» в любом МФЦ Красн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дарского края.</w:t>
            </w:r>
          </w:p>
        </w:tc>
        <w:tc>
          <w:tcPr>
            <w:tcW w:w="1700" w:type="dxa"/>
          </w:tcPr>
          <w:p w:rsidR="00762F4C" w:rsidRPr="00FA0ECF" w:rsidRDefault="00762F4C" w:rsidP="00CA76A5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Увеличение доли граждан, хозяйству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щих субъе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тов, имеющих возможность получения услуг в эле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тронном виде и по принципу «одного окна» </w:t>
            </w:r>
          </w:p>
        </w:tc>
        <w:tc>
          <w:tcPr>
            <w:tcW w:w="2126" w:type="dxa"/>
          </w:tcPr>
          <w:p w:rsidR="00762F4C" w:rsidRPr="00FA0ECF" w:rsidRDefault="00762F4C" w:rsidP="001976FA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Доля граждан, 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ратившихся за оказанием гос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и м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ниципальных услуг через МФЦ или Портал гос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и м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 услуг Краснода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края по Л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нинградскому району</w:t>
            </w:r>
          </w:p>
        </w:tc>
        <w:tc>
          <w:tcPr>
            <w:tcW w:w="708" w:type="dxa"/>
          </w:tcPr>
          <w:p w:rsidR="00762F4C" w:rsidRPr="00FA0ECF" w:rsidRDefault="00762F4C" w:rsidP="001976FA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10" w:type="dxa"/>
          </w:tcPr>
          <w:p w:rsidR="00762F4C" w:rsidRPr="00FA0ECF" w:rsidRDefault="00762F4C" w:rsidP="001976FA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0" w:type="dxa"/>
          </w:tcPr>
          <w:p w:rsidR="00762F4C" w:rsidRPr="00FA0ECF" w:rsidRDefault="00C712A9" w:rsidP="001976FA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10" w:type="dxa"/>
          </w:tcPr>
          <w:p w:rsidR="00762F4C" w:rsidRPr="00FA0ECF" w:rsidRDefault="00551901" w:rsidP="001976FA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:rsidR="00762F4C" w:rsidRPr="00FA0ECF" w:rsidRDefault="00AD7963" w:rsidP="001976FA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</w:tcPr>
          <w:p w:rsidR="00762F4C" w:rsidRPr="00FA0ECF" w:rsidRDefault="00762F4C" w:rsidP="00CA76A5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F4C" w:rsidRPr="00FA0ECF" w:rsidTr="00F01F78">
        <w:trPr>
          <w:trHeight w:val="170"/>
        </w:trPr>
        <w:tc>
          <w:tcPr>
            <w:tcW w:w="15311" w:type="dxa"/>
            <w:gridSpan w:val="11"/>
          </w:tcPr>
          <w:p w:rsidR="00762F4C" w:rsidRPr="00FA0ECF" w:rsidRDefault="00762F4C" w:rsidP="009E18C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2. Мероприятия по содействию развитию конкуренции на приоритетных рынках</w:t>
            </w:r>
          </w:p>
        </w:tc>
      </w:tr>
      <w:tr w:rsidR="00762F4C" w:rsidRPr="00FA0ECF" w:rsidTr="00F01F78">
        <w:trPr>
          <w:trHeight w:val="170"/>
        </w:trPr>
        <w:tc>
          <w:tcPr>
            <w:tcW w:w="15311" w:type="dxa"/>
            <w:gridSpan w:val="11"/>
          </w:tcPr>
          <w:p w:rsidR="00762F4C" w:rsidRPr="00FA0ECF" w:rsidRDefault="00762F4C" w:rsidP="009E18C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2.1.Рынок сельскохозяйственной продукции (овощной и плодово-ягодной продукции, продукции животноводства)</w:t>
            </w:r>
          </w:p>
        </w:tc>
      </w:tr>
      <w:tr w:rsidR="00762F4C" w:rsidRPr="00FA0ECF" w:rsidTr="00551901">
        <w:trPr>
          <w:trHeight w:val="170"/>
        </w:trPr>
        <w:tc>
          <w:tcPr>
            <w:tcW w:w="707" w:type="dxa"/>
            <w:vMerge w:val="restart"/>
          </w:tcPr>
          <w:p w:rsidR="00762F4C" w:rsidRPr="00FA0ECF" w:rsidRDefault="00762F4C" w:rsidP="009E18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128" w:type="dxa"/>
            <w:vMerge w:val="restart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Оказание практ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ческой организ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ционной и инфо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мационной пом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щи субъектам 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ропромышленного комплекса в в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просах, каса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щихся инвестиц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онной деятельн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сти с целью обе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печения привлеч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ния инвестиций в экономику мун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зования Лени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 xml:space="preserve">градский район </w:t>
            </w:r>
          </w:p>
        </w:tc>
        <w:tc>
          <w:tcPr>
            <w:tcW w:w="3544" w:type="dxa"/>
            <w:vMerge w:val="restart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В приоритеты развития агр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промышленного комплекса м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нинградский район, в том числе в рамках импортозамещения, входят два сегменты рынка: овощная и плодово-ягодная продукция, а также мясная и молочная продукция. Наиболее проблемными вопросами для ведения текущей деятельности или открытия нового бизнеса являются: доступ к финансир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ванию и доступ к инфрастру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туре . В настоящее время сущ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ствуют проблемы своевреме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ного сбыта сельскохозяйстве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продукции и сырья, прои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веденного малыми формами х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зяйствования , обеспечения с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рьем предприятий пищевой и перерабатывающей промы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ленности , а также обеспечения овощами населения района в зимний период времени, так как на сегодняшний день произво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ство носит сезонный характер. Учитывая, что в современных условиях доля малых форм х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зяйствования определяет уклад аграрного сектора экономики района ( в производстве мяса -49%, молока – 27%, яиц – 46%, овощей -94%, картофеля -100%) , а товарность продукции этой категории хозяйств набирает темпы, необходимо создавать соответствующую инфрастру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 xml:space="preserve">туру </w:t>
            </w:r>
          </w:p>
        </w:tc>
        <w:tc>
          <w:tcPr>
            <w:tcW w:w="1700" w:type="dxa"/>
            <w:vMerge w:val="restart"/>
          </w:tcPr>
          <w:p w:rsidR="00762F4C" w:rsidRPr="00FA0ECF" w:rsidRDefault="00762F4C" w:rsidP="00781C7A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производства овощной, пл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дово-ягодной, животново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ческой пр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дукции</w:t>
            </w:r>
          </w:p>
        </w:tc>
        <w:tc>
          <w:tcPr>
            <w:tcW w:w="2126" w:type="dxa"/>
          </w:tcPr>
          <w:p w:rsidR="00762F4C" w:rsidRPr="00FA0ECF" w:rsidRDefault="00762F4C" w:rsidP="00781C7A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Строительство ООО «Питомник «Сады Кубани» 5 складских зданий для хранения фруктов общей емкостью, тысяч тонн хранения</w:t>
            </w:r>
          </w:p>
        </w:tc>
        <w:tc>
          <w:tcPr>
            <w:tcW w:w="708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10" w:type="dxa"/>
          </w:tcPr>
          <w:p w:rsidR="00762F4C" w:rsidRPr="00FA0ECF" w:rsidRDefault="00C712A9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10" w:type="dxa"/>
          </w:tcPr>
          <w:p w:rsidR="00762F4C" w:rsidRPr="00FA0ECF" w:rsidRDefault="00762F4C" w:rsidP="00A0156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62F4C" w:rsidRPr="00FA0ECF" w:rsidRDefault="001F0E33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62F4C" w:rsidRPr="00FA0ECF" w:rsidRDefault="001F0E33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06" w:rsidRPr="00FA0ECF" w:rsidTr="00551901">
        <w:trPr>
          <w:trHeight w:val="170"/>
        </w:trPr>
        <w:tc>
          <w:tcPr>
            <w:tcW w:w="707" w:type="dxa"/>
            <w:vMerge/>
          </w:tcPr>
          <w:p w:rsidR="00641B06" w:rsidRPr="00FA0ECF" w:rsidRDefault="00641B06" w:rsidP="009E18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641B06" w:rsidRPr="00FA0ECF" w:rsidRDefault="00641B06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41B06" w:rsidRPr="00FA0ECF" w:rsidRDefault="00641B06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641B06" w:rsidRPr="00FA0ECF" w:rsidRDefault="00641B06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1B06" w:rsidRPr="00FA0ECF" w:rsidRDefault="00641B06" w:rsidP="00781C7A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Закладка ИП Ак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мовым А.А. садов интенсивного типа с установкой шп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леры и систем к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пельного орош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ния на площади, га</w:t>
            </w:r>
          </w:p>
        </w:tc>
        <w:tc>
          <w:tcPr>
            <w:tcW w:w="708" w:type="dxa"/>
          </w:tcPr>
          <w:p w:rsidR="00641B06" w:rsidRPr="00FA0ECF" w:rsidRDefault="00641B06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41B06" w:rsidRPr="00FA0ECF" w:rsidRDefault="00641B06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49,68</w:t>
            </w:r>
          </w:p>
        </w:tc>
        <w:tc>
          <w:tcPr>
            <w:tcW w:w="710" w:type="dxa"/>
          </w:tcPr>
          <w:p w:rsidR="00641B06" w:rsidRPr="00FA0ECF" w:rsidRDefault="00551901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24,13</w:t>
            </w:r>
          </w:p>
        </w:tc>
        <w:tc>
          <w:tcPr>
            <w:tcW w:w="710" w:type="dxa"/>
          </w:tcPr>
          <w:p w:rsidR="00641B06" w:rsidRPr="00FA0ECF" w:rsidRDefault="001F0E33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41B06" w:rsidRPr="00FA0ECF" w:rsidRDefault="001F0E33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85,41</w:t>
            </w:r>
          </w:p>
        </w:tc>
        <w:tc>
          <w:tcPr>
            <w:tcW w:w="1560" w:type="dxa"/>
          </w:tcPr>
          <w:p w:rsidR="00641B06" w:rsidRPr="00FA0ECF" w:rsidRDefault="001F0E33" w:rsidP="00641B06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В 2018 году проведены технологич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ские работы для закладки интенсивн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го сада на площади 85,41 га</w:t>
            </w:r>
          </w:p>
        </w:tc>
      </w:tr>
      <w:tr w:rsidR="00762F4C" w:rsidRPr="00FA0ECF" w:rsidTr="00551901">
        <w:trPr>
          <w:trHeight w:val="170"/>
        </w:trPr>
        <w:tc>
          <w:tcPr>
            <w:tcW w:w="707" w:type="dxa"/>
            <w:vMerge/>
          </w:tcPr>
          <w:p w:rsidR="00762F4C" w:rsidRPr="00FA0ECF" w:rsidRDefault="00762F4C" w:rsidP="009E18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2F4C" w:rsidRPr="00FA0ECF" w:rsidRDefault="00762F4C" w:rsidP="00781C7A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Строительство ИП Акимовым А.А. фруктохранилища общей емкостью, тысяч тонн хран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08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62F4C" w:rsidRPr="00FA0ECF" w:rsidRDefault="00C712A9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7,58</w:t>
            </w:r>
          </w:p>
        </w:tc>
        <w:tc>
          <w:tcPr>
            <w:tcW w:w="710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06" w:rsidRPr="00FA0ECF" w:rsidTr="00551901">
        <w:trPr>
          <w:trHeight w:val="170"/>
        </w:trPr>
        <w:tc>
          <w:tcPr>
            <w:tcW w:w="707" w:type="dxa"/>
            <w:vMerge/>
          </w:tcPr>
          <w:p w:rsidR="00641B06" w:rsidRPr="00FA0ECF" w:rsidRDefault="00641B06" w:rsidP="009E18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641B06" w:rsidRPr="00FA0ECF" w:rsidRDefault="00641B06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41B06" w:rsidRPr="00FA0ECF" w:rsidRDefault="00641B06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641B06" w:rsidRPr="00FA0ECF" w:rsidRDefault="00641B06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1B06" w:rsidRPr="00FA0ECF" w:rsidRDefault="00641B06" w:rsidP="00781C7A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Закладка ОАО «Трудовое» садов интенсивного типа с установкой шп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леры и систем к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пельного орош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ния на площади, га</w:t>
            </w:r>
          </w:p>
        </w:tc>
        <w:tc>
          <w:tcPr>
            <w:tcW w:w="708" w:type="dxa"/>
          </w:tcPr>
          <w:p w:rsidR="00641B06" w:rsidRPr="00FA0ECF" w:rsidRDefault="00641B06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41B06" w:rsidRPr="00FA0ECF" w:rsidRDefault="00641B06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41B06" w:rsidRPr="00FA0ECF" w:rsidRDefault="00551901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710" w:type="dxa"/>
          </w:tcPr>
          <w:p w:rsidR="00641B06" w:rsidRPr="00FA0ECF" w:rsidRDefault="00641B06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1B06" w:rsidRPr="00FA0ECF" w:rsidRDefault="001F0E33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7,93</w:t>
            </w:r>
          </w:p>
        </w:tc>
        <w:tc>
          <w:tcPr>
            <w:tcW w:w="1560" w:type="dxa"/>
          </w:tcPr>
          <w:p w:rsidR="00641B06" w:rsidRPr="00FA0ECF" w:rsidRDefault="001F0E33" w:rsidP="00641B06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завершена закладка с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дов инте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сивного типа с установкой шпалеры и систем к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пельного орошения в 2018 году на площади 7,93 га.</w:t>
            </w:r>
          </w:p>
        </w:tc>
      </w:tr>
      <w:tr w:rsidR="00641B06" w:rsidRPr="00FA0ECF" w:rsidTr="00551901">
        <w:trPr>
          <w:trHeight w:val="170"/>
        </w:trPr>
        <w:tc>
          <w:tcPr>
            <w:tcW w:w="707" w:type="dxa"/>
            <w:vMerge/>
          </w:tcPr>
          <w:p w:rsidR="00641B06" w:rsidRPr="00FA0ECF" w:rsidRDefault="00641B06" w:rsidP="009E18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641B06" w:rsidRPr="00FA0ECF" w:rsidRDefault="00641B06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41B06" w:rsidRPr="00FA0ECF" w:rsidRDefault="00641B06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641B06" w:rsidRPr="00FA0ECF" w:rsidRDefault="00641B06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1B06" w:rsidRPr="00FA0ECF" w:rsidRDefault="00641B06" w:rsidP="00781C7A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Строительство ООО «КАВС- Сервис-Агро» зимней теплицы общей площадью, кв. м.</w:t>
            </w:r>
          </w:p>
        </w:tc>
        <w:tc>
          <w:tcPr>
            <w:tcW w:w="708" w:type="dxa"/>
          </w:tcPr>
          <w:p w:rsidR="00641B06" w:rsidRPr="00FA0ECF" w:rsidRDefault="00641B06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41B06" w:rsidRPr="00FA0ECF" w:rsidRDefault="00641B06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41B06" w:rsidRPr="00FA0ECF" w:rsidRDefault="00641B06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710" w:type="dxa"/>
          </w:tcPr>
          <w:p w:rsidR="00641B06" w:rsidRPr="00FA0ECF" w:rsidRDefault="001F0E33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41B06" w:rsidRPr="00FA0ECF" w:rsidRDefault="001F0E33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41B06" w:rsidRPr="00FA0ECF" w:rsidRDefault="00641B06" w:rsidP="00641B06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4C" w:rsidRPr="00FA0ECF" w:rsidTr="00551901">
        <w:trPr>
          <w:trHeight w:val="170"/>
        </w:trPr>
        <w:tc>
          <w:tcPr>
            <w:tcW w:w="707" w:type="dxa"/>
            <w:vMerge/>
          </w:tcPr>
          <w:p w:rsidR="00762F4C" w:rsidRPr="00FA0ECF" w:rsidRDefault="00762F4C" w:rsidP="009E18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2F4C" w:rsidRPr="00FA0ECF" w:rsidRDefault="00762F4C" w:rsidP="00781C7A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Техническое пер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вооружение пт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цефабрики «Ума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ская» с запуском работы убойного цеха и холодил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ного оборудов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ния, инвестор ООО « Первома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ская ИПС», год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вой объем прои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водства мяса пт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цы после выхода на проектную мощность, тонн в год</w:t>
            </w:r>
          </w:p>
        </w:tc>
        <w:tc>
          <w:tcPr>
            <w:tcW w:w="708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62F4C" w:rsidRPr="00FA0ECF" w:rsidRDefault="00551901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708" w:type="dxa"/>
          </w:tcPr>
          <w:p w:rsidR="00762F4C" w:rsidRPr="00FA0ECF" w:rsidRDefault="001F0E33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560" w:type="dxa"/>
          </w:tcPr>
          <w:p w:rsidR="00762F4C" w:rsidRPr="00FA0ECF" w:rsidRDefault="001F0E33" w:rsidP="001F0E33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Проведено техническое перевоор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жение пт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цефабрики «Уманская» с запуском работы убойного ц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ха и хол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 xml:space="preserve">дильного 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ния, годовой объем прои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водства мяса птицы после выхода на проектную мощность, 5 тыс. тонн в год.</w:t>
            </w:r>
          </w:p>
        </w:tc>
      </w:tr>
      <w:tr w:rsidR="00762F4C" w:rsidRPr="00FA0ECF" w:rsidTr="00551901">
        <w:trPr>
          <w:trHeight w:val="170"/>
        </w:trPr>
        <w:tc>
          <w:tcPr>
            <w:tcW w:w="707" w:type="dxa"/>
            <w:vMerge/>
          </w:tcPr>
          <w:p w:rsidR="00762F4C" w:rsidRPr="00FA0ECF" w:rsidRDefault="00762F4C" w:rsidP="009E18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2F4C" w:rsidRPr="00FA0ECF" w:rsidRDefault="00762F4C" w:rsidP="00781C7A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Реконструкция ООО «Альянс-ДеКар» птичника вместимостью, тысяч голов</w:t>
            </w:r>
          </w:p>
        </w:tc>
        <w:tc>
          <w:tcPr>
            <w:tcW w:w="708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10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62F4C" w:rsidRPr="00FA0ECF" w:rsidRDefault="001F0E33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62F4C" w:rsidRPr="00FA0ECF" w:rsidRDefault="001F0E33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4C" w:rsidRPr="00FA0ECF" w:rsidTr="00551901">
        <w:trPr>
          <w:trHeight w:val="170"/>
        </w:trPr>
        <w:tc>
          <w:tcPr>
            <w:tcW w:w="707" w:type="dxa"/>
            <w:vMerge w:val="restart"/>
          </w:tcPr>
          <w:p w:rsidR="00762F4C" w:rsidRPr="00FA0ECF" w:rsidRDefault="00762F4C" w:rsidP="009E18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2128" w:type="dxa"/>
            <w:vMerge w:val="restart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Проведение 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формационно-консультационных мероприятий, 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ганизация обуч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ющих семинаров –совещаний по 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туальным для м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лых форм хозя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ствования темам.</w:t>
            </w:r>
          </w:p>
        </w:tc>
        <w:tc>
          <w:tcPr>
            <w:tcW w:w="3544" w:type="dxa"/>
            <w:vMerge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762F4C" w:rsidRPr="00FA0ECF" w:rsidRDefault="00762F4C" w:rsidP="00781C7A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Повышение уровня 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ности о мерах и формах го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ударственной поддержки и о технологиях производства сельскохозя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ственной пр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дукции инд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видуальных предприним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телей, кр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стьянских (фермерских) хозяйств и личных по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собных х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зяйств</w:t>
            </w:r>
          </w:p>
        </w:tc>
        <w:tc>
          <w:tcPr>
            <w:tcW w:w="2126" w:type="dxa"/>
          </w:tcPr>
          <w:p w:rsidR="00762F4C" w:rsidRPr="00FA0ECF" w:rsidRDefault="00762F4C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ко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сультационных услуг, единиц</w:t>
            </w:r>
          </w:p>
        </w:tc>
        <w:tc>
          <w:tcPr>
            <w:tcW w:w="708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0" w:type="dxa"/>
          </w:tcPr>
          <w:p w:rsidR="00762F4C" w:rsidRPr="00FA0ECF" w:rsidRDefault="00C712A9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10" w:type="dxa"/>
          </w:tcPr>
          <w:p w:rsidR="00641B06" w:rsidRPr="00FA0ECF" w:rsidRDefault="00551901" w:rsidP="00015BDB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10" w:type="dxa"/>
          </w:tcPr>
          <w:p w:rsidR="00762F4C" w:rsidRPr="00FA0ECF" w:rsidRDefault="00551901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762F4C" w:rsidRPr="00FA0ECF" w:rsidRDefault="001F0E33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60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ционные услуги ок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зывают  сп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циалисты управления сельского х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зяйства и продовол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ствия адм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нистрации.</w:t>
            </w:r>
          </w:p>
        </w:tc>
      </w:tr>
      <w:tr w:rsidR="00762F4C" w:rsidRPr="00FA0ECF" w:rsidTr="00551901">
        <w:trPr>
          <w:trHeight w:val="170"/>
        </w:trPr>
        <w:tc>
          <w:tcPr>
            <w:tcW w:w="707" w:type="dxa"/>
            <w:vMerge/>
          </w:tcPr>
          <w:p w:rsidR="00762F4C" w:rsidRPr="00FA0ECF" w:rsidRDefault="00762F4C" w:rsidP="009E18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2F4C" w:rsidRPr="00FA0ECF" w:rsidRDefault="00762F4C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Количество инд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видуальных пре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принимателей, крестьянских (фермерских) и личных подсо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ных хозяйств, к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 xml:space="preserve">торым оказана поддержка в виде 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субсидий, единиц</w:t>
            </w:r>
          </w:p>
        </w:tc>
        <w:tc>
          <w:tcPr>
            <w:tcW w:w="708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</w:t>
            </w:r>
          </w:p>
        </w:tc>
        <w:tc>
          <w:tcPr>
            <w:tcW w:w="710" w:type="dxa"/>
          </w:tcPr>
          <w:p w:rsidR="00762F4C" w:rsidRPr="00FA0ECF" w:rsidRDefault="00C712A9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710" w:type="dxa"/>
          </w:tcPr>
          <w:p w:rsidR="00762F4C" w:rsidRPr="00FA0ECF" w:rsidRDefault="00551901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710" w:type="dxa"/>
          </w:tcPr>
          <w:p w:rsidR="00762F4C" w:rsidRPr="00FA0ECF" w:rsidRDefault="00551901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708" w:type="dxa"/>
          </w:tcPr>
          <w:p w:rsidR="00762F4C" w:rsidRPr="00FA0ECF" w:rsidRDefault="001F0E33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1560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Выплата субсидий осуществл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лась в рамках переданных госуда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ственных полномочий по поддер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 сельск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хозяйстве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ного прои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водства.</w:t>
            </w:r>
          </w:p>
        </w:tc>
      </w:tr>
      <w:tr w:rsidR="00762F4C" w:rsidRPr="00FA0ECF" w:rsidTr="00551901">
        <w:trPr>
          <w:trHeight w:val="170"/>
        </w:trPr>
        <w:tc>
          <w:tcPr>
            <w:tcW w:w="707" w:type="dxa"/>
            <w:vMerge/>
          </w:tcPr>
          <w:p w:rsidR="00762F4C" w:rsidRPr="00FA0ECF" w:rsidRDefault="00762F4C" w:rsidP="009E18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2F4C" w:rsidRPr="00FA0ECF" w:rsidRDefault="00762F4C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Количество об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чающих семин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ров – совещаний по актуальным для малых форм х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зяйствования т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мам, единиц, в том числе:</w:t>
            </w:r>
          </w:p>
        </w:tc>
        <w:tc>
          <w:tcPr>
            <w:tcW w:w="708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762F4C" w:rsidRPr="00FA0ECF" w:rsidRDefault="00551901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762F4C" w:rsidRPr="00FA0ECF" w:rsidRDefault="00551901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62F4C" w:rsidRPr="00FA0ECF" w:rsidRDefault="001F0E33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762F4C" w:rsidRPr="00FA0ECF" w:rsidRDefault="00D250CB" w:rsidP="00D250CB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Согласно з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явкам малых форм хозя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ствования проведены: обучающий семинар и организовано посещение малого х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зяйства Абинского района по теме: Разв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тие прои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водства ягодных культур; обучающий семинар на тему: «О к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операции в садоводстве и реализации программы «Малый сад».</w:t>
            </w:r>
          </w:p>
        </w:tc>
      </w:tr>
      <w:tr w:rsidR="00762F4C" w:rsidRPr="00FA0ECF" w:rsidTr="00551901">
        <w:trPr>
          <w:trHeight w:val="170"/>
        </w:trPr>
        <w:tc>
          <w:tcPr>
            <w:tcW w:w="707" w:type="dxa"/>
            <w:vMerge/>
          </w:tcPr>
          <w:p w:rsidR="00762F4C" w:rsidRPr="00FA0ECF" w:rsidRDefault="00762F4C" w:rsidP="009E18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2F4C" w:rsidRPr="00FA0ECF" w:rsidRDefault="00762F4C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Развитие овощ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водства в откр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том и защищенном грунте</w:t>
            </w:r>
          </w:p>
        </w:tc>
        <w:tc>
          <w:tcPr>
            <w:tcW w:w="708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762F4C" w:rsidRPr="00FA0ECF" w:rsidRDefault="00B65812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62F4C" w:rsidRPr="00FA0ECF" w:rsidRDefault="001F0E33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4C" w:rsidRPr="00FA0ECF" w:rsidTr="00551901">
        <w:trPr>
          <w:trHeight w:val="170"/>
        </w:trPr>
        <w:tc>
          <w:tcPr>
            <w:tcW w:w="707" w:type="dxa"/>
            <w:vMerge/>
          </w:tcPr>
          <w:p w:rsidR="00762F4C" w:rsidRPr="00FA0ECF" w:rsidRDefault="00762F4C" w:rsidP="009E18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2F4C" w:rsidRPr="00FA0ECF" w:rsidRDefault="00762F4C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Развитие садово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708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762F4C" w:rsidRPr="00FA0ECF" w:rsidRDefault="00762F4C" w:rsidP="009F2E64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762F4C" w:rsidRPr="00FA0ECF" w:rsidRDefault="00B65812" w:rsidP="009F2E64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62F4C" w:rsidRPr="00FA0ECF" w:rsidRDefault="001F0E33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4C" w:rsidRPr="00FA0ECF" w:rsidTr="00551901">
        <w:trPr>
          <w:trHeight w:val="170"/>
        </w:trPr>
        <w:tc>
          <w:tcPr>
            <w:tcW w:w="707" w:type="dxa"/>
            <w:vMerge/>
          </w:tcPr>
          <w:p w:rsidR="00762F4C" w:rsidRPr="00FA0ECF" w:rsidRDefault="00762F4C" w:rsidP="009E18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2F4C" w:rsidRPr="00FA0ECF" w:rsidRDefault="00762F4C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Развитие птиц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</w:p>
        </w:tc>
        <w:tc>
          <w:tcPr>
            <w:tcW w:w="708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762F4C" w:rsidRPr="00FA0ECF" w:rsidRDefault="00B65812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62F4C" w:rsidRPr="00FA0ECF" w:rsidRDefault="001F0E33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901" w:rsidRPr="00FA0ECF" w:rsidTr="00551901">
        <w:trPr>
          <w:trHeight w:val="170"/>
        </w:trPr>
        <w:tc>
          <w:tcPr>
            <w:tcW w:w="707" w:type="dxa"/>
            <w:vMerge/>
          </w:tcPr>
          <w:p w:rsidR="00551901" w:rsidRPr="00FA0ECF" w:rsidRDefault="00551901" w:rsidP="009E18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551901" w:rsidRPr="00FA0ECF" w:rsidRDefault="00551901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51901" w:rsidRPr="00FA0ECF" w:rsidRDefault="00551901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551901" w:rsidRPr="00FA0ECF" w:rsidRDefault="00551901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1901" w:rsidRPr="00FA0ECF" w:rsidRDefault="00551901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Развитие молочн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го и мясного ск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товодства</w:t>
            </w:r>
          </w:p>
        </w:tc>
        <w:tc>
          <w:tcPr>
            <w:tcW w:w="708" w:type="dxa"/>
          </w:tcPr>
          <w:p w:rsidR="00551901" w:rsidRPr="00FA0ECF" w:rsidRDefault="00551901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551901" w:rsidRPr="00FA0ECF" w:rsidRDefault="00551901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551901" w:rsidRPr="00FA0ECF" w:rsidRDefault="00551901" w:rsidP="00551901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551901" w:rsidRPr="00FA0ECF" w:rsidRDefault="00551901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51901" w:rsidRPr="00FA0ECF" w:rsidRDefault="001F0E33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551901" w:rsidRPr="00FA0ECF" w:rsidRDefault="00551901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901" w:rsidRPr="00FA0ECF" w:rsidTr="00551901">
        <w:trPr>
          <w:trHeight w:val="170"/>
        </w:trPr>
        <w:tc>
          <w:tcPr>
            <w:tcW w:w="707" w:type="dxa"/>
            <w:vMerge/>
          </w:tcPr>
          <w:p w:rsidR="00551901" w:rsidRPr="00FA0ECF" w:rsidRDefault="00551901" w:rsidP="009E18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551901" w:rsidRPr="00FA0ECF" w:rsidRDefault="00551901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51901" w:rsidRPr="00FA0ECF" w:rsidRDefault="00551901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551901" w:rsidRPr="00FA0ECF" w:rsidRDefault="00551901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1901" w:rsidRPr="00FA0ECF" w:rsidRDefault="00551901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Развитие овцево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ства и козоводства</w:t>
            </w:r>
          </w:p>
        </w:tc>
        <w:tc>
          <w:tcPr>
            <w:tcW w:w="708" w:type="dxa"/>
          </w:tcPr>
          <w:p w:rsidR="00551901" w:rsidRPr="00FA0ECF" w:rsidRDefault="00551901" w:rsidP="001976FA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551901" w:rsidRPr="00FA0ECF" w:rsidRDefault="00551901" w:rsidP="009F2E64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551901" w:rsidRPr="00FA0ECF" w:rsidRDefault="00551901" w:rsidP="00551901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551901" w:rsidRPr="00FA0ECF" w:rsidRDefault="00551901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51901" w:rsidRPr="00FA0ECF" w:rsidRDefault="001F0E33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551901" w:rsidRPr="00FA0ECF" w:rsidRDefault="00551901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4C" w:rsidRPr="00FA0ECF" w:rsidTr="00F01F78">
        <w:trPr>
          <w:trHeight w:val="170"/>
        </w:trPr>
        <w:tc>
          <w:tcPr>
            <w:tcW w:w="15311" w:type="dxa"/>
            <w:gridSpan w:val="11"/>
          </w:tcPr>
          <w:p w:rsidR="00762F4C" w:rsidRPr="00FA0ECF" w:rsidRDefault="00762F4C" w:rsidP="009E18C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2.1.3. Рынок овощной и плодово-ягодной продукции</w:t>
            </w:r>
          </w:p>
        </w:tc>
      </w:tr>
      <w:tr w:rsidR="00762F4C" w:rsidRPr="00FA0ECF" w:rsidTr="00D250CB">
        <w:trPr>
          <w:trHeight w:val="170"/>
        </w:trPr>
        <w:tc>
          <w:tcPr>
            <w:tcW w:w="707" w:type="dxa"/>
          </w:tcPr>
          <w:p w:rsidR="00762F4C" w:rsidRPr="00FA0ECF" w:rsidRDefault="00762F4C" w:rsidP="009E18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2.1.3.1</w:t>
            </w:r>
          </w:p>
        </w:tc>
        <w:tc>
          <w:tcPr>
            <w:tcW w:w="2128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Организация сел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скохозяйственной ярмарки выходн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дня</w:t>
            </w:r>
          </w:p>
        </w:tc>
        <w:tc>
          <w:tcPr>
            <w:tcW w:w="3544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Ежегодный объем производства овощей картофеля товаропрои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 xml:space="preserve">водителями составляет 10,5 тыс. 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тонн; плодово-ягодной проду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ции – 18,0 тыс. тонн.</w:t>
            </w:r>
          </w:p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Для развития данного рынка действенной мерой является 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ганизация проведения сельск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хозяйственных ярмарок выхо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ного дня. Ярмарки проводятся еженедельно, число участников – товаропроизводителей плод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овощной продукции превышает 50.</w:t>
            </w:r>
          </w:p>
        </w:tc>
        <w:tc>
          <w:tcPr>
            <w:tcW w:w="1700" w:type="dxa"/>
          </w:tcPr>
          <w:p w:rsidR="00762F4C" w:rsidRPr="00FA0ECF" w:rsidRDefault="00762F4C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Сбыт сельск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хозяйственной продукции, 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ной малыми формами х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зяйствования</w:t>
            </w:r>
          </w:p>
        </w:tc>
        <w:tc>
          <w:tcPr>
            <w:tcW w:w="2126" w:type="dxa"/>
            <w:shd w:val="clear" w:color="auto" w:fill="auto"/>
          </w:tcPr>
          <w:p w:rsidR="00762F4C" w:rsidRPr="00FA0ECF" w:rsidRDefault="00762F4C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де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ствующих сел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 xml:space="preserve">скохозяйственных 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ярмарок выходн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го дня, единиц</w:t>
            </w:r>
          </w:p>
        </w:tc>
        <w:tc>
          <w:tcPr>
            <w:tcW w:w="708" w:type="dxa"/>
            <w:shd w:val="clear" w:color="auto" w:fill="auto"/>
          </w:tcPr>
          <w:p w:rsidR="00762F4C" w:rsidRPr="00FA0ECF" w:rsidRDefault="00762F4C" w:rsidP="001976FA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0" w:type="dxa"/>
            <w:shd w:val="clear" w:color="auto" w:fill="auto"/>
          </w:tcPr>
          <w:p w:rsidR="00762F4C" w:rsidRPr="00FA0ECF" w:rsidRDefault="00762F4C" w:rsidP="001976FA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762F4C" w:rsidRPr="00FA0ECF" w:rsidRDefault="00B65812" w:rsidP="001976FA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762F4C" w:rsidRPr="00FA0ECF" w:rsidRDefault="00762F4C" w:rsidP="001976FA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62F4C" w:rsidRPr="00FA0ECF" w:rsidRDefault="00D250CB" w:rsidP="001976FA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762F4C" w:rsidRPr="00FA0ECF" w:rsidRDefault="00762F4C" w:rsidP="00A0156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 xml:space="preserve"> В муниц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пальном  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 xml:space="preserve">разовании 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действует  1 ярмарка в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ходного дня, адрес: стан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ца Лени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градская, ул. Кооперации</w:t>
            </w:r>
          </w:p>
        </w:tc>
      </w:tr>
      <w:tr w:rsidR="00762F4C" w:rsidRPr="00FA0ECF" w:rsidTr="00D250CB">
        <w:trPr>
          <w:trHeight w:val="170"/>
        </w:trPr>
        <w:tc>
          <w:tcPr>
            <w:tcW w:w="707" w:type="dxa"/>
          </w:tcPr>
          <w:p w:rsidR="00762F4C" w:rsidRPr="00FA0ECF" w:rsidRDefault="00762F4C" w:rsidP="009E18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2.1.3.2</w:t>
            </w:r>
          </w:p>
        </w:tc>
        <w:tc>
          <w:tcPr>
            <w:tcW w:w="2128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Оказание орган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зационной и 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формационной помощи при стр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ительстве лог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стического центра с центром обуч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ния садоводов</w:t>
            </w:r>
          </w:p>
        </w:tc>
        <w:tc>
          <w:tcPr>
            <w:tcW w:w="3544" w:type="dxa"/>
          </w:tcPr>
          <w:p w:rsidR="00762F4C" w:rsidRPr="00FA0ECF" w:rsidRDefault="00762F4C" w:rsidP="009E18C3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В настоящее время на террит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рии муниципального образов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ния Ленинградский район 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сутствует централизованная с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стема сбыта (реализации) пл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дово-овощной продукции, пр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изведённой малыми формами хозяйствования. Принимаются меры по развитию рынка сбыта сельскохозяйственной проду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ции на основе реализации инв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стиционного проекта по стро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тельству сельскохозяйственного логистического центра (оптов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го сельскохозяйственного ры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ка) в ст. Ленинградской, мощн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стью по единовременному хр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нению – 1,5 тыс. тонн проду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 xml:space="preserve">ции. </w:t>
            </w:r>
          </w:p>
        </w:tc>
        <w:tc>
          <w:tcPr>
            <w:tcW w:w="1700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Увеличение производства плодов в м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лых формах хозяйствов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26" w:type="dxa"/>
            <w:shd w:val="clear" w:color="auto" w:fill="auto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Строительство ИП Акимовым А.А. логистического центра с центром обучения садов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дов, единиц</w:t>
            </w:r>
          </w:p>
        </w:tc>
        <w:tc>
          <w:tcPr>
            <w:tcW w:w="708" w:type="dxa"/>
            <w:shd w:val="clear" w:color="auto" w:fill="auto"/>
          </w:tcPr>
          <w:p w:rsidR="00762F4C" w:rsidRPr="00FA0ECF" w:rsidRDefault="00762F4C" w:rsidP="001976FA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762F4C" w:rsidRPr="00FA0ECF" w:rsidRDefault="00762F4C" w:rsidP="001976FA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762F4C" w:rsidRPr="00FA0ECF" w:rsidRDefault="00B65812" w:rsidP="001976FA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762F4C" w:rsidRPr="00FA0ECF" w:rsidRDefault="00551901" w:rsidP="001976FA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762F4C" w:rsidRPr="00FA0ECF" w:rsidRDefault="00762F4C" w:rsidP="001976FA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62F4C" w:rsidRPr="00FA0ECF" w:rsidRDefault="00D250CB" w:rsidP="00D250C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1B06" w:rsidRPr="00FA0ECF">
              <w:rPr>
                <w:rFonts w:ascii="Times New Roman" w:hAnsi="Times New Roman" w:cs="Times New Roman"/>
                <w:sz w:val="24"/>
                <w:szCs w:val="24"/>
              </w:rPr>
              <w:t xml:space="preserve"> 2017 год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41B06" w:rsidRPr="00FA0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ведется</w:t>
            </w:r>
            <w:r w:rsidR="00762F4C" w:rsidRPr="00FA0ECF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="00762F4C"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62F4C" w:rsidRPr="00FA0ECF">
              <w:rPr>
                <w:rFonts w:ascii="Times New Roman" w:hAnsi="Times New Roman" w:cs="Times New Roman"/>
                <w:sz w:val="24"/>
                <w:szCs w:val="24"/>
              </w:rPr>
              <w:t>ительство учебно-методическ</w:t>
            </w:r>
            <w:r w:rsidR="00762F4C"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62F4C" w:rsidRPr="00FA0ECF">
              <w:rPr>
                <w:rFonts w:ascii="Times New Roman" w:hAnsi="Times New Roman" w:cs="Times New Roman"/>
                <w:sz w:val="24"/>
                <w:szCs w:val="24"/>
              </w:rPr>
              <w:t>го центра  для обучения с</w:t>
            </w:r>
            <w:r w:rsidR="00762F4C"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доводов</w:t>
            </w:r>
          </w:p>
        </w:tc>
      </w:tr>
      <w:tr w:rsidR="00762F4C" w:rsidRPr="00FA0ECF" w:rsidTr="00551901">
        <w:trPr>
          <w:trHeight w:val="170"/>
        </w:trPr>
        <w:tc>
          <w:tcPr>
            <w:tcW w:w="707" w:type="dxa"/>
          </w:tcPr>
          <w:p w:rsidR="00762F4C" w:rsidRPr="00FA0ECF" w:rsidRDefault="00762F4C" w:rsidP="009E18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2.1.3.3</w:t>
            </w:r>
          </w:p>
        </w:tc>
        <w:tc>
          <w:tcPr>
            <w:tcW w:w="2128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Стимулирование строительства теплиц малыми формами хозя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ствования</w:t>
            </w:r>
          </w:p>
        </w:tc>
        <w:tc>
          <w:tcPr>
            <w:tcW w:w="3544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По состоянию на 1 января 2016 года на территории населённых пунктов муниципального обр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 xml:space="preserve">зования Ленинградский район эксплуатируется более 28 тыс. 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 м. сооружений защищенного грунта (теплиц), валовый сбор продукции с данной площади составляет более 2,0 тыс. тонн. В целях развития овощеводства защищенного грунта и насыщ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ние продовольственного рынка качественной овощной проду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ции, необходимо обеспечить участие хозяйствующих субъе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тов в государственной програ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ме Краснодарского края, в ра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ках которой производится су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сидирование строительства те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 xml:space="preserve">лиц. </w:t>
            </w:r>
          </w:p>
        </w:tc>
        <w:tc>
          <w:tcPr>
            <w:tcW w:w="1700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населения в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сококач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и разнообразной 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</w:t>
            </w:r>
          </w:p>
        </w:tc>
        <w:tc>
          <w:tcPr>
            <w:tcW w:w="2126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и ввод в эксплуат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цию субсидиру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мых теплиц, пл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щадь субсидиру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мых теплиц в тыс. кв. м.</w:t>
            </w:r>
          </w:p>
        </w:tc>
        <w:tc>
          <w:tcPr>
            <w:tcW w:w="708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0,563</w:t>
            </w:r>
          </w:p>
        </w:tc>
        <w:tc>
          <w:tcPr>
            <w:tcW w:w="710" w:type="dxa"/>
          </w:tcPr>
          <w:p w:rsidR="00762F4C" w:rsidRPr="00FA0ECF" w:rsidRDefault="00C712A9" w:rsidP="00050FA4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8,436</w:t>
            </w:r>
          </w:p>
        </w:tc>
        <w:tc>
          <w:tcPr>
            <w:tcW w:w="710" w:type="dxa"/>
          </w:tcPr>
          <w:p w:rsidR="00762F4C" w:rsidRPr="00FA0ECF" w:rsidRDefault="00551901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2,816</w:t>
            </w:r>
          </w:p>
        </w:tc>
        <w:tc>
          <w:tcPr>
            <w:tcW w:w="710" w:type="dxa"/>
          </w:tcPr>
          <w:p w:rsidR="00762F4C" w:rsidRPr="00FA0ECF" w:rsidRDefault="00551901" w:rsidP="00050FA4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08" w:type="dxa"/>
          </w:tcPr>
          <w:p w:rsidR="00762F4C" w:rsidRPr="00FA0ECF" w:rsidRDefault="00D250CB" w:rsidP="00050FA4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560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4C" w:rsidRPr="00FA0ECF" w:rsidTr="00F01F78">
        <w:trPr>
          <w:trHeight w:val="170"/>
        </w:trPr>
        <w:tc>
          <w:tcPr>
            <w:tcW w:w="15311" w:type="dxa"/>
            <w:gridSpan w:val="11"/>
          </w:tcPr>
          <w:p w:rsidR="00762F4C" w:rsidRPr="00FA0ECF" w:rsidRDefault="00762F4C" w:rsidP="009E18C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2.1.4. Рынок животноводческой продукции</w:t>
            </w:r>
          </w:p>
        </w:tc>
      </w:tr>
      <w:tr w:rsidR="00762F4C" w:rsidRPr="00FA0ECF" w:rsidTr="00551901">
        <w:trPr>
          <w:trHeight w:val="170"/>
        </w:trPr>
        <w:tc>
          <w:tcPr>
            <w:tcW w:w="707" w:type="dxa"/>
            <w:vMerge w:val="restart"/>
          </w:tcPr>
          <w:p w:rsidR="00762F4C" w:rsidRPr="00FA0ECF" w:rsidRDefault="00762F4C" w:rsidP="009E18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2.1.4.1</w:t>
            </w:r>
          </w:p>
        </w:tc>
        <w:tc>
          <w:tcPr>
            <w:tcW w:w="2128" w:type="dxa"/>
            <w:vMerge w:val="restart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Стимулирование приобретения крупного и мелк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го рогатого скота малыми формами хозяйствования</w:t>
            </w:r>
          </w:p>
        </w:tc>
        <w:tc>
          <w:tcPr>
            <w:tcW w:w="3544" w:type="dxa"/>
            <w:vMerge w:val="restart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За 2015 год малыми формами хозяйствования: ЛПХ, КФХ и ИП произведено животноводч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ской продукции: молока – 7,7 тыс. тонн, мяса скота и птицы в живом весе – 4,0 тыс. тонн, яиц – 21 млн. шт., поголовье сел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скохозяйственных животных в этой категории составляет: крупный рогатый скот – 3,4 тыс. годов, в т.ч. коровы - 1,3 тыс. голов; птицы – 194 тыс. годов; овец и кол – 2,4 тыс. голов; кр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ликов – 5 тыс. голов.</w:t>
            </w:r>
          </w:p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В целях насыщения потреб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тельского рынка района кач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ственной животноводческой продукции по доступным ценам необходимо обеспечить дал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нейшее развитие на территории муниципального образования производства молока, мяса крупного рогатого скота, а та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же развитие альтернативных в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дов животноводства (птицево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ство, разведение овец, коз, кр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лиководство), на основе участия в государственных программах Краснодарского края, в рамках которых предусмотрено субс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дирование.</w:t>
            </w:r>
          </w:p>
        </w:tc>
        <w:tc>
          <w:tcPr>
            <w:tcW w:w="1700" w:type="dxa"/>
            <w:vMerge w:val="restart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производства животново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ческой пр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дукции</w:t>
            </w:r>
          </w:p>
        </w:tc>
        <w:tc>
          <w:tcPr>
            <w:tcW w:w="2126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Объем произво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ства субсидиру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мого молока в м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лых формах х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зяйствования, т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сяч тонн</w:t>
            </w:r>
          </w:p>
        </w:tc>
        <w:tc>
          <w:tcPr>
            <w:tcW w:w="708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1,296</w:t>
            </w:r>
          </w:p>
        </w:tc>
        <w:tc>
          <w:tcPr>
            <w:tcW w:w="710" w:type="dxa"/>
          </w:tcPr>
          <w:p w:rsidR="00762F4C" w:rsidRPr="00FA0ECF" w:rsidRDefault="00C712A9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10" w:type="dxa"/>
          </w:tcPr>
          <w:p w:rsidR="00762F4C" w:rsidRPr="00FA0ECF" w:rsidRDefault="00551901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710" w:type="dxa"/>
          </w:tcPr>
          <w:p w:rsidR="00762F4C" w:rsidRPr="00FA0ECF" w:rsidRDefault="00641B06" w:rsidP="00551901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551901" w:rsidRPr="00FA0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62F4C" w:rsidRPr="00FA0ECF" w:rsidRDefault="00863E2B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1560" w:type="dxa"/>
          </w:tcPr>
          <w:p w:rsidR="00762F4C" w:rsidRPr="00FA0ECF" w:rsidRDefault="00762F4C" w:rsidP="00A0156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06" w:rsidRPr="00FA0ECF" w:rsidTr="00551901">
        <w:trPr>
          <w:trHeight w:val="170"/>
        </w:trPr>
        <w:tc>
          <w:tcPr>
            <w:tcW w:w="707" w:type="dxa"/>
            <w:vMerge/>
          </w:tcPr>
          <w:p w:rsidR="00641B06" w:rsidRPr="00FA0ECF" w:rsidRDefault="00641B06" w:rsidP="009E18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641B06" w:rsidRPr="00FA0ECF" w:rsidRDefault="00641B06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41B06" w:rsidRPr="00FA0ECF" w:rsidRDefault="00641B06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641B06" w:rsidRPr="00FA0ECF" w:rsidRDefault="00641B06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1B06" w:rsidRPr="00FA0ECF" w:rsidRDefault="00641B06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Объем произво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ства субсидиру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мого мяса в малых формах хозяйств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вания, тысяч тонн</w:t>
            </w:r>
          </w:p>
        </w:tc>
        <w:tc>
          <w:tcPr>
            <w:tcW w:w="708" w:type="dxa"/>
          </w:tcPr>
          <w:p w:rsidR="00641B06" w:rsidRPr="00FA0ECF" w:rsidRDefault="00641B06" w:rsidP="001976FA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0,119</w:t>
            </w:r>
          </w:p>
        </w:tc>
        <w:tc>
          <w:tcPr>
            <w:tcW w:w="710" w:type="dxa"/>
          </w:tcPr>
          <w:p w:rsidR="00641B06" w:rsidRPr="00FA0ECF" w:rsidRDefault="00641B06" w:rsidP="001976FA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0,120</w:t>
            </w:r>
          </w:p>
        </w:tc>
        <w:tc>
          <w:tcPr>
            <w:tcW w:w="710" w:type="dxa"/>
          </w:tcPr>
          <w:p w:rsidR="00641B06" w:rsidRPr="00FA0ECF" w:rsidRDefault="00641B06" w:rsidP="005519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  <w:r w:rsidR="00551901" w:rsidRPr="00FA0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641B06" w:rsidRPr="00FA0ECF" w:rsidRDefault="00641B06" w:rsidP="00551901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  <w:r w:rsidR="00551901" w:rsidRPr="00FA0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41B06" w:rsidRPr="00FA0ECF" w:rsidRDefault="00863E2B" w:rsidP="001976FA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0,156</w:t>
            </w:r>
          </w:p>
        </w:tc>
        <w:tc>
          <w:tcPr>
            <w:tcW w:w="1560" w:type="dxa"/>
          </w:tcPr>
          <w:p w:rsidR="00641B06" w:rsidRPr="00FA0ECF" w:rsidRDefault="00641B06" w:rsidP="00863E2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DA" w:rsidRPr="00FA0ECF" w:rsidTr="00551901">
        <w:trPr>
          <w:trHeight w:val="170"/>
        </w:trPr>
        <w:tc>
          <w:tcPr>
            <w:tcW w:w="707" w:type="dxa"/>
          </w:tcPr>
          <w:p w:rsidR="00C34EDA" w:rsidRPr="00FA0ECF" w:rsidRDefault="00C34EDA" w:rsidP="009E18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2.1.4.2</w:t>
            </w:r>
          </w:p>
        </w:tc>
        <w:tc>
          <w:tcPr>
            <w:tcW w:w="2128" w:type="dxa"/>
          </w:tcPr>
          <w:p w:rsidR="00C34EDA" w:rsidRPr="00FA0ECF" w:rsidRDefault="00C34EDA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Организация з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купки молока в хозяйствах нас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3544" w:type="dxa"/>
            <w:vMerge/>
          </w:tcPr>
          <w:p w:rsidR="00C34EDA" w:rsidRPr="00FA0ECF" w:rsidRDefault="00C34EDA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34EDA" w:rsidRPr="00FA0ECF" w:rsidRDefault="00C34EDA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производства молока </w:t>
            </w:r>
          </w:p>
        </w:tc>
        <w:tc>
          <w:tcPr>
            <w:tcW w:w="2126" w:type="dxa"/>
          </w:tcPr>
          <w:p w:rsidR="00C34EDA" w:rsidRPr="00FA0ECF" w:rsidRDefault="00C34EDA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Объем закупки молока заготов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тельными орган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зациями в хозя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ствах населения, тысяч тонн</w:t>
            </w:r>
          </w:p>
        </w:tc>
        <w:tc>
          <w:tcPr>
            <w:tcW w:w="708" w:type="dxa"/>
          </w:tcPr>
          <w:p w:rsidR="00C34EDA" w:rsidRPr="00FA0ECF" w:rsidRDefault="00C34EDA" w:rsidP="001976FA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2,585</w:t>
            </w:r>
          </w:p>
        </w:tc>
        <w:tc>
          <w:tcPr>
            <w:tcW w:w="710" w:type="dxa"/>
          </w:tcPr>
          <w:p w:rsidR="00C34EDA" w:rsidRPr="00FA0ECF" w:rsidRDefault="00C34EDA" w:rsidP="001976FA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710" w:type="dxa"/>
          </w:tcPr>
          <w:p w:rsidR="00C34EDA" w:rsidRPr="00FA0ECF" w:rsidRDefault="00C34EDA" w:rsidP="00551901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551901" w:rsidRPr="00FA0EC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10" w:type="dxa"/>
          </w:tcPr>
          <w:p w:rsidR="00C34EDA" w:rsidRPr="00FA0ECF" w:rsidRDefault="00C34EDA" w:rsidP="00551901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551901" w:rsidRPr="00FA0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C34EDA" w:rsidRPr="00FA0ECF" w:rsidRDefault="00863E2B" w:rsidP="001976FA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1560" w:type="dxa"/>
          </w:tcPr>
          <w:p w:rsidR="00C34EDA" w:rsidRPr="00FA0ECF" w:rsidRDefault="00C34EDA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4C" w:rsidRPr="00FA0ECF" w:rsidTr="00551901">
        <w:trPr>
          <w:trHeight w:val="170"/>
        </w:trPr>
        <w:tc>
          <w:tcPr>
            <w:tcW w:w="707" w:type="dxa"/>
            <w:vMerge w:val="restart"/>
          </w:tcPr>
          <w:p w:rsidR="00762F4C" w:rsidRPr="00FA0ECF" w:rsidRDefault="00762F4C" w:rsidP="009E18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2.1.4.3</w:t>
            </w:r>
          </w:p>
        </w:tc>
        <w:tc>
          <w:tcPr>
            <w:tcW w:w="2128" w:type="dxa"/>
            <w:vMerge w:val="restart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Оказание орган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зационной и и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формационной помощи при орг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низации семейной животноводческой фермы и начин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ющим фермерам</w:t>
            </w:r>
          </w:p>
        </w:tc>
        <w:tc>
          <w:tcPr>
            <w:tcW w:w="3544" w:type="dxa"/>
            <w:vMerge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на 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товар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производит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лей малых форм хозя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ствования</w:t>
            </w:r>
          </w:p>
        </w:tc>
        <w:tc>
          <w:tcPr>
            <w:tcW w:w="2126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семе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ной животново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ческой фермы по развитию козово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ства за счет гра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товой поддержки, единиц</w:t>
            </w:r>
          </w:p>
        </w:tc>
        <w:tc>
          <w:tcPr>
            <w:tcW w:w="708" w:type="dxa"/>
          </w:tcPr>
          <w:p w:rsidR="00762F4C" w:rsidRPr="00FA0ECF" w:rsidRDefault="00762F4C" w:rsidP="001976FA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10" w:type="dxa"/>
          </w:tcPr>
          <w:p w:rsidR="00762F4C" w:rsidRPr="00FA0ECF" w:rsidRDefault="00762F4C" w:rsidP="001976FA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762F4C" w:rsidRPr="00FA0ECF" w:rsidRDefault="00B65812" w:rsidP="001976FA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762F4C" w:rsidRPr="00FA0ECF" w:rsidRDefault="00762F4C" w:rsidP="001976FA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62F4C" w:rsidRPr="00FA0ECF" w:rsidRDefault="00762F4C" w:rsidP="001976FA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4C" w:rsidRPr="00FA0ECF" w:rsidTr="00551901">
        <w:trPr>
          <w:trHeight w:val="170"/>
        </w:trPr>
        <w:tc>
          <w:tcPr>
            <w:tcW w:w="707" w:type="dxa"/>
            <w:vMerge/>
          </w:tcPr>
          <w:p w:rsidR="00762F4C" w:rsidRPr="00FA0ECF" w:rsidRDefault="00762F4C" w:rsidP="009E18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Получение КФХ гранта на по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держку начина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щих фермеров, единиц</w:t>
            </w:r>
          </w:p>
        </w:tc>
        <w:tc>
          <w:tcPr>
            <w:tcW w:w="708" w:type="dxa"/>
          </w:tcPr>
          <w:p w:rsidR="00762F4C" w:rsidRPr="00FA0ECF" w:rsidRDefault="00762F4C" w:rsidP="001976FA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762F4C" w:rsidRPr="00FA0ECF" w:rsidRDefault="00762F4C" w:rsidP="001976FA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762F4C" w:rsidRPr="00FA0ECF" w:rsidRDefault="00551901" w:rsidP="001976FA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762F4C" w:rsidRPr="00FA0ECF" w:rsidRDefault="00551901" w:rsidP="001976FA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62F4C" w:rsidRPr="00FA0ECF" w:rsidRDefault="00863E2B" w:rsidP="001976FA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62F4C" w:rsidRPr="00FA0ECF" w:rsidRDefault="00863E2B" w:rsidP="003008B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ИП Глава КФХ Горде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ко Сергей Михайлович</w:t>
            </w:r>
            <w:r w:rsidR="003008BE" w:rsidRPr="00FA0E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8BE" w:rsidRPr="00FA0EC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направл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нию «Птиц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водство».</w:t>
            </w:r>
          </w:p>
        </w:tc>
      </w:tr>
      <w:tr w:rsidR="00762F4C" w:rsidRPr="00FA0ECF" w:rsidTr="00F01F78">
        <w:trPr>
          <w:trHeight w:val="170"/>
        </w:trPr>
        <w:tc>
          <w:tcPr>
            <w:tcW w:w="15311" w:type="dxa"/>
            <w:gridSpan w:val="11"/>
          </w:tcPr>
          <w:p w:rsidR="00762F4C" w:rsidRPr="00FA0ECF" w:rsidRDefault="00762F4C" w:rsidP="009E18C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2.2. Рынок бытовых услуг</w:t>
            </w:r>
          </w:p>
        </w:tc>
      </w:tr>
      <w:tr w:rsidR="00762F4C" w:rsidRPr="00FA0ECF" w:rsidTr="00551901">
        <w:trPr>
          <w:trHeight w:val="170"/>
        </w:trPr>
        <w:tc>
          <w:tcPr>
            <w:tcW w:w="707" w:type="dxa"/>
            <w:shd w:val="clear" w:color="auto" w:fill="auto"/>
          </w:tcPr>
          <w:p w:rsidR="00762F4C" w:rsidRPr="00FA0ECF" w:rsidRDefault="00762F4C" w:rsidP="009E18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2128" w:type="dxa"/>
            <w:shd w:val="clear" w:color="auto" w:fill="auto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приятий, напра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ленных на соде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ствие легализации хозяйствующих субъектов, оказ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вающих бытовые услуги населению без соответству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щей государстве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ной регистрации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В муниципальном образовании осуществляют деятельность 203 объекта бытового обслужив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ния, из них 90 оказывают соц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 значимые виды бытовых услуг стационарно, что соста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ляет 44,3%. Отсутствие стаци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нарных объектов или недост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ющих видов бытовых услуг компенсируется выездным 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служиванием жителей отдале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сельских населенных пун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тов. Виды бытовых услуг можно разделить на три группы: усл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ги, где наблюдается устойчивое развитие и существует высокий спрос населения (фотоуслуги, изготовление и ремонт мебели, услуги химчисток, услуги бань (саун), парикмахерские услуги); услуги, где существуют пе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спективы для экономического 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роста при создании соотве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ствующих благоприятных усл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вий (услуги клининга, ритуал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ные услуги, косметические услуги); услуги, темпы развития которых невысоки, несмотря на существующий спрос населения (ремонт часов, ремонт и изг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товление ювелирных изделий, ремонт и техническое </w:t>
            </w:r>
            <w:r w:rsidRPr="00FA0E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обслуж</w:t>
            </w:r>
            <w:r w:rsidRPr="00FA0E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FA0E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вание бытовой радиоэлектронной </w:t>
            </w:r>
            <w:r w:rsidRPr="00FA0E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аппаратуры, бытовых машин и приборов). </w:t>
            </w:r>
            <w:r w:rsidRPr="00FA0E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 состоянию на 1 января 2016 года бытовыми услугами 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охвачено 60 % насел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ния Ленинградского района. О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сутствие достаточного колич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FA0E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ства 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предприятий бытовых услуг, в том числе </w:t>
            </w:r>
            <w:r w:rsidRPr="00FA0E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выездной формы обслуживания, лишает сельских жителей многих соц</w:t>
            </w:r>
            <w:r w:rsidRPr="00FA0E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FA0E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ально </w:t>
            </w:r>
            <w:r w:rsidRPr="00FA0E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значимых видов бытовых услуг. Отрасли </w:t>
            </w:r>
            <w:r w:rsidRPr="00FA0E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бытовых услуг не относятся к </w:t>
            </w:r>
            <w:r w:rsidRPr="00FA0E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высокодоходным, п</w:t>
            </w:r>
            <w:r w:rsidRPr="00FA0E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этому организация </w:t>
            </w:r>
            <w:r w:rsidRPr="00FA0E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деятельности в этой сфере зачастую бывает 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нерентабельна и не востребов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700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равных усл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вий деятел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хозя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ствующих субъектов на рынке быт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вых услуг</w:t>
            </w:r>
          </w:p>
        </w:tc>
        <w:tc>
          <w:tcPr>
            <w:tcW w:w="2126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зарегистрирова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ных хозяйству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щих субъектов в сфере бытовых услуг на террит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рии Ленингра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района, ед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ниц</w:t>
            </w:r>
          </w:p>
        </w:tc>
        <w:tc>
          <w:tcPr>
            <w:tcW w:w="708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10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10" w:type="dxa"/>
          </w:tcPr>
          <w:p w:rsidR="00762F4C" w:rsidRPr="00FA0ECF" w:rsidRDefault="00B65812" w:rsidP="00551901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1901" w:rsidRPr="00FA0E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762F4C" w:rsidRPr="00FA0ECF" w:rsidRDefault="00762F4C" w:rsidP="00551901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1901" w:rsidRPr="00FA0EC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</w:tcPr>
          <w:p w:rsidR="00762F4C" w:rsidRPr="00FA0ECF" w:rsidRDefault="00085E3D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560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4C" w:rsidRPr="000D183F" w:rsidTr="00551901">
        <w:trPr>
          <w:trHeight w:val="170"/>
        </w:trPr>
        <w:tc>
          <w:tcPr>
            <w:tcW w:w="707" w:type="dxa"/>
          </w:tcPr>
          <w:p w:rsidR="00762F4C" w:rsidRPr="00FA0ECF" w:rsidRDefault="00762F4C" w:rsidP="009E18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2128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ганизации выез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обслужив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ния хозяйству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щими субъектами, осуществляющими деятельность в сфере бытового обслуживания, жителей малых и отдаленных нас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ленных пунктов Ленинградского района</w:t>
            </w:r>
          </w:p>
        </w:tc>
        <w:tc>
          <w:tcPr>
            <w:tcW w:w="3544" w:type="dxa"/>
            <w:vMerge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охвата насел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ния Лени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градского района обсл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живанием в сфере быт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вых услуг</w:t>
            </w:r>
          </w:p>
        </w:tc>
        <w:tc>
          <w:tcPr>
            <w:tcW w:w="2126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охвата населенных пун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тов Ленинградск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го района выез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ным обслужив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нием в сфере б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товых услуг, пр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708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10" w:type="dxa"/>
          </w:tcPr>
          <w:p w:rsidR="00762F4C" w:rsidRPr="00FA0ECF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10" w:type="dxa"/>
          </w:tcPr>
          <w:p w:rsidR="00762F4C" w:rsidRPr="00FA0ECF" w:rsidRDefault="00B65812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10" w:type="dxa"/>
          </w:tcPr>
          <w:p w:rsidR="00762F4C" w:rsidRPr="00FA0ECF" w:rsidRDefault="00762F4C" w:rsidP="00551901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1901" w:rsidRPr="00FA0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62F4C" w:rsidRPr="00085E3D" w:rsidRDefault="00085E3D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60" w:type="dxa"/>
          </w:tcPr>
          <w:p w:rsidR="00762F4C" w:rsidRPr="00085E3D" w:rsidRDefault="00762F4C" w:rsidP="00CA76A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4B0" w:rsidRPr="000D183F" w:rsidRDefault="00EF64B0">
      <w:pPr>
        <w:rPr>
          <w:highlight w:val="yellow"/>
        </w:rPr>
      </w:pPr>
    </w:p>
    <w:p w:rsidR="009E18C3" w:rsidRDefault="009E18C3">
      <w:pPr>
        <w:rPr>
          <w:highlight w:val="yellow"/>
        </w:rPr>
      </w:pPr>
    </w:p>
    <w:p w:rsidR="0051706B" w:rsidRPr="000D183F" w:rsidRDefault="0051706B">
      <w:pPr>
        <w:rPr>
          <w:highlight w:val="yellow"/>
        </w:rPr>
      </w:pPr>
      <w:bookmarkStart w:id="0" w:name="_GoBack"/>
      <w:bookmarkEnd w:id="0"/>
    </w:p>
    <w:p w:rsidR="009E18C3" w:rsidRPr="000D183F" w:rsidRDefault="009E18C3">
      <w:pPr>
        <w:rPr>
          <w:highlight w:val="yellow"/>
        </w:rPr>
      </w:pPr>
    </w:p>
    <w:tbl>
      <w:tblPr>
        <w:tblStyle w:val="a3"/>
        <w:tblW w:w="15454" w:type="dxa"/>
        <w:tblLayout w:type="fixed"/>
        <w:tblLook w:val="04A0" w:firstRow="1" w:lastRow="0" w:firstColumn="1" w:lastColumn="0" w:noHBand="0" w:noVBand="1"/>
      </w:tblPr>
      <w:tblGrid>
        <w:gridCol w:w="521"/>
        <w:gridCol w:w="4121"/>
        <w:gridCol w:w="2561"/>
        <w:gridCol w:w="2834"/>
        <w:gridCol w:w="860"/>
        <w:gridCol w:w="841"/>
        <w:gridCol w:w="703"/>
        <w:gridCol w:w="10"/>
        <w:gridCol w:w="696"/>
        <w:gridCol w:w="696"/>
        <w:gridCol w:w="1611"/>
      </w:tblGrid>
      <w:tr w:rsidR="009F2E64" w:rsidRPr="00085E3D" w:rsidTr="00B65812">
        <w:trPr>
          <w:trHeight w:val="170"/>
        </w:trPr>
        <w:tc>
          <w:tcPr>
            <w:tcW w:w="521" w:type="dxa"/>
            <w:vMerge w:val="restart"/>
            <w:vAlign w:val="center"/>
          </w:tcPr>
          <w:p w:rsidR="009F2E64" w:rsidRPr="00085E3D" w:rsidRDefault="009F2E64" w:rsidP="000D622E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121" w:type="dxa"/>
            <w:vMerge w:val="restart"/>
            <w:vAlign w:val="center"/>
          </w:tcPr>
          <w:p w:rsidR="009F2E64" w:rsidRPr="00085E3D" w:rsidRDefault="009F2E64" w:rsidP="000D622E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3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61" w:type="dxa"/>
            <w:vMerge w:val="restart"/>
            <w:vAlign w:val="center"/>
          </w:tcPr>
          <w:p w:rsidR="009F2E64" w:rsidRPr="00085E3D" w:rsidRDefault="009F2E64" w:rsidP="000D622E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3D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834" w:type="dxa"/>
            <w:vMerge w:val="restart"/>
            <w:vAlign w:val="center"/>
          </w:tcPr>
          <w:p w:rsidR="009F2E64" w:rsidRPr="00085E3D" w:rsidRDefault="009F2E64" w:rsidP="000D622E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3D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3806" w:type="dxa"/>
            <w:gridSpan w:val="6"/>
            <w:vAlign w:val="center"/>
          </w:tcPr>
          <w:p w:rsidR="009F2E64" w:rsidRPr="00085E3D" w:rsidRDefault="009F2E64" w:rsidP="000D622E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3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целевого </w:t>
            </w:r>
            <w:r w:rsidRPr="00085E3D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611" w:type="dxa"/>
            <w:vMerge w:val="restart"/>
            <w:vAlign w:val="center"/>
          </w:tcPr>
          <w:p w:rsidR="009F2E64" w:rsidRPr="00085E3D" w:rsidRDefault="009F2E64" w:rsidP="000D622E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3D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085E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5E3D">
              <w:rPr>
                <w:rFonts w:ascii="Times New Roman" w:hAnsi="Times New Roman" w:cs="Times New Roman"/>
                <w:sz w:val="24"/>
                <w:szCs w:val="24"/>
              </w:rPr>
              <w:t>ный исполн</w:t>
            </w:r>
            <w:r w:rsidRPr="00085E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5E3D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3D01FD" w:rsidRPr="00085E3D" w:rsidTr="000D183F">
        <w:trPr>
          <w:trHeight w:val="434"/>
        </w:trPr>
        <w:tc>
          <w:tcPr>
            <w:tcW w:w="521" w:type="dxa"/>
            <w:vMerge/>
          </w:tcPr>
          <w:p w:rsidR="003D01FD" w:rsidRPr="00085E3D" w:rsidRDefault="003D01FD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</w:tcPr>
          <w:p w:rsidR="003D01FD" w:rsidRPr="00085E3D" w:rsidRDefault="003D01FD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</w:tcPr>
          <w:p w:rsidR="003D01FD" w:rsidRPr="00085E3D" w:rsidRDefault="003D01FD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3D01FD" w:rsidRPr="00085E3D" w:rsidRDefault="003D01FD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</w:tcPr>
          <w:p w:rsidR="003D01FD" w:rsidRPr="00085E3D" w:rsidRDefault="003D01FD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85E3D">
              <w:rPr>
                <w:rFonts w:ascii="Times New Roman" w:hAnsi="Times New Roman" w:cs="Times New Roman"/>
                <w:sz w:val="24"/>
                <w:szCs w:val="24"/>
              </w:rPr>
              <w:t>2015 (факт/ оце</w:t>
            </w:r>
            <w:r w:rsidRPr="00085E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5E3D">
              <w:rPr>
                <w:rFonts w:ascii="Times New Roman" w:hAnsi="Times New Roman" w:cs="Times New Roman"/>
                <w:sz w:val="24"/>
                <w:szCs w:val="24"/>
              </w:rPr>
              <w:t>ка)</w:t>
            </w:r>
          </w:p>
        </w:tc>
        <w:tc>
          <w:tcPr>
            <w:tcW w:w="841" w:type="dxa"/>
          </w:tcPr>
          <w:p w:rsidR="003D01FD" w:rsidRPr="00085E3D" w:rsidRDefault="003D01FD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85E3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3" w:type="dxa"/>
          </w:tcPr>
          <w:p w:rsidR="003D01FD" w:rsidRPr="00085E3D" w:rsidRDefault="003D01FD" w:rsidP="00B65812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3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02" w:type="dxa"/>
            <w:gridSpan w:val="3"/>
          </w:tcPr>
          <w:p w:rsidR="003D01FD" w:rsidRPr="00085E3D" w:rsidRDefault="003D01FD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85E3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11" w:type="dxa"/>
            <w:vMerge/>
          </w:tcPr>
          <w:p w:rsidR="003D01FD" w:rsidRPr="00085E3D" w:rsidRDefault="003D01FD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FD" w:rsidRPr="00085E3D" w:rsidTr="00551901">
        <w:trPr>
          <w:trHeight w:val="380"/>
        </w:trPr>
        <w:tc>
          <w:tcPr>
            <w:tcW w:w="521" w:type="dxa"/>
            <w:vMerge/>
          </w:tcPr>
          <w:p w:rsidR="003D01FD" w:rsidRPr="00085E3D" w:rsidRDefault="003D01FD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</w:tcPr>
          <w:p w:rsidR="003D01FD" w:rsidRPr="00085E3D" w:rsidRDefault="003D01FD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</w:tcPr>
          <w:p w:rsidR="003D01FD" w:rsidRPr="00085E3D" w:rsidRDefault="003D01FD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3D01FD" w:rsidRPr="00085E3D" w:rsidRDefault="003D01FD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3D01FD" w:rsidRPr="00085E3D" w:rsidRDefault="003D01FD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3D01FD" w:rsidRPr="00085E3D" w:rsidRDefault="003D01FD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85E3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3" w:type="dxa"/>
          </w:tcPr>
          <w:p w:rsidR="003D01FD" w:rsidRPr="00085E3D" w:rsidRDefault="003D01FD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85E3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6" w:type="dxa"/>
            <w:gridSpan w:val="2"/>
          </w:tcPr>
          <w:p w:rsidR="003D01FD" w:rsidRPr="00085E3D" w:rsidRDefault="003D01FD" w:rsidP="000D183F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85E3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96" w:type="dxa"/>
          </w:tcPr>
          <w:p w:rsidR="003D01FD" w:rsidRPr="00085E3D" w:rsidRDefault="003D01FD" w:rsidP="000D183F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85E3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611" w:type="dxa"/>
            <w:vMerge/>
          </w:tcPr>
          <w:p w:rsidR="003D01FD" w:rsidRPr="00085E3D" w:rsidRDefault="003D01FD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E64" w:rsidRPr="00085E3D" w:rsidTr="00551901">
        <w:trPr>
          <w:trHeight w:val="170"/>
        </w:trPr>
        <w:tc>
          <w:tcPr>
            <w:tcW w:w="521" w:type="dxa"/>
          </w:tcPr>
          <w:p w:rsidR="009F2E64" w:rsidRPr="00085E3D" w:rsidRDefault="009F2E64" w:rsidP="000D622E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1" w:type="dxa"/>
          </w:tcPr>
          <w:p w:rsidR="009F2E64" w:rsidRPr="00085E3D" w:rsidRDefault="009F2E64" w:rsidP="000D622E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1" w:type="dxa"/>
          </w:tcPr>
          <w:p w:rsidR="009F2E64" w:rsidRPr="00085E3D" w:rsidRDefault="009F2E64" w:rsidP="000D622E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:rsidR="009F2E64" w:rsidRPr="00085E3D" w:rsidRDefault="009F2E64" w:rsidP="000D622E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</w:tcPr>
          <w:p w:rsidR="009F2E64" w:rsidRPr="00085E3D" w:rsidRDefault="009F2E64" w:rsidP="000D622E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1" w:type="dxa"/>
          </w:tcPr>
          <w:p w:rsidR="009F2E64" w:rsidRPr="00085E3D" w:rsidRDefault="009F2E64" w:rsidP="000D622E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" w:type="dxa"/>
          </w:tcPr>
          <w:p w:rsidR="009F2E64" w:rsidRPr="00085E3D" w:rsidRDefault="009F2E64" w:rsidP="009F2E64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  <w:gridSpan w:val="2"/>
          </w:tcPr>
          <w:p w:rsidR="009F2E64" w:rsidRPr="00085E3D" w:rsidRDefault="009F2E64" w:rsidP="009F2E64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9F2E64" w:rsidRPr="00085E3D" w:rsidRDefault="009F2E64" w:rsidP="009F2E64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dxa"/>
          </w:tcPr>
          <w:p w:rsidR="009F2E64" w:rsidRPr="00085E3D" w:rsidRDefault="009F2E64" w:rsidP="000D622E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2E64" w:rsidRPr="00085E3D" w:rsidTr="00F01F78">
        <w:trPr>
          <w:trHeight w:val="170"/>
        </w:trPr>
        <w:tc>
          <w:tcPr>
            <w:tcW w:w="15454" w:type="dxa"/>
            <w:gridSpan w:val="11"/>
          </w:tcPr>
          <w:p w:rsidR="009F2E64" w:rsidRPr="00085E3D" w:rsidRDefault="009F2E64" w:rsidP="000D622E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3D">
              <w:rPr>
                <w:rFonts w:ascii="Times New Roman" w:hAnsi="Times New Roman" w:cs="Times New Roman"/>
                <w:sz w:val="24"/>
                <w:szCs w:val="24"/>
              </w:rPr>
              <w:t>Раздел 3. Системные мероприятия по развитию конкурентной среды в Краснодарском крае</w:t>
            </w:r>
          </w:p>
        </w:tc>
      </w:tr>
      <w:tr w:rsidR="009F2E64" w:rsidRPr="00085E3D" w:rsidTr="00F01F78">
        <w:trPr>
          <w:trHeight w:val="170"/>
        </w:trPr>
        <w:tc>
          <w:tcPr>
            <w:tcW w:w="15454" w:type="dxa"/>
            <w:gridSpan w:val="11"/>
          </w:tcPr>
          <w:p w:rsidR="009F2E64" w:rsidRPr="00085E3D" w:rsidRDefault="009F2E64" w:rsidP="000D622E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3D">
              <w:rPr>
                <w:rFonts w:ascii="Times New Roman" w:hAnsi="Times New Roman" w:cs="Times New Roman"/>
                <w:sz w:val="24"/>
                <w:szCs w:val="24"/>
              </w:rPr>
              <w:t>3.1. Развитие конкуренции при осуществлении процедур муниципальных закупок</w:t>
            </w:r>
          </w:p>
        </w:tc>
      </w:tr>
      <w:tr w:rsidR="009F2E64" w:rsidRPr="00085E3D" w:rsidTr="00551901">
        <w:trPr>
          <w:trHeight w:val="170"/>
        </w:trPr>
        <w:tc>
          <w:tcPr>
            <w:tcW w:w="521" w:type="dxa"/>
          </w:tcPr>
          <w:p w:rsidR="009F2E64" w:rsidRPr="00085E3D" w:rsidRDefault="009F2E64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85E3D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121" w:type="dxa"/>
          </w:tcPr>
          <w:p w:rsidR="009F2E64" w:rsidRPr="00085E3D" w:rsidRDefault="009F2E64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85E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Оказание методологического сопр</w:t>
            </w:r>
            <w:r w:rsidRPr="00085E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085E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вождения, координация и регулиров</w:t>
            </w:r>
            <w:r w:rsidRPr="00085E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085E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ние деятельности муниципальных з</w:t>
            </w:r>
            <w:r w:rsidRPr="00085E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085E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казчиков, бюджетных и автономных учреждений муниципального образ</w:t>
            </w:r>
            <w:r w:rsidRPr="00085E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085E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вания Ленинградский район, муниц</w:t>
            </w:r>
            <w:r w:rsidRPr="00085E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085E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пальных унитарных предприятий, и других юридических лиц (организаций жилищно-коммунального хозяйства), в вопросах достижения целевых показ</w:t>
            </w:r>
            <w:r w:rsidRPr="00085E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085E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телей по средством увеличения доли объема закупок товаров, работ и 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 у субъектов малого и </w:t>
            </w:r>
            <w:r w:rsidRPr="00085E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среднего пре</w:t>
            </w:r>
            <w:r w:rsidRPr="00085E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085E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принимательства; проведение монит</w:t>
            </w:r>
            <w:r w:rsidRPr="00085E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085E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ринга закупок у субъектов малого и среднего предпринимательства.</w:t>
            </w:r>
          </w:p>
        </w:tc>
        <w:tc>
          <w:tcPr>
            <w:tcW w:w="2561" w:type="dxa"/>
          </w:tcPr>
          <w:p w:rsidR="009F2E64" w:rsidRPr="00085E3D" w:rsidRDefault="009F2E64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конкуренции при осуществлении процедур </w:t>
            </w:r>
            <w:r w:rsidRPr="00085E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муниципал</w:t>
            </w:r>
            <w:r w:rsidRPr="00085E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ь</w:t>
            </w:r>
            <w:r w:rsidRPr="00085E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ных 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закупок, а также закупок </w:t>
            </w:r>
            <w:r w:rsidRPr="00085E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хозяйству</w:t>
            </w:r>
            <w:r w:rsidRPr="00085E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ю</w:t>
            </w:r>
            <w:r w:rsidRPr="00085E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щих субъектов, доля муниципального обр</w:t>
            </w:r>
            <w:r w:rsidRPr="00085E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085E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зования Ленинградский район муниципального образования в которых составляет более 50 </w:t>
            </w:r>
            <w:r w:rsidRPr="00085E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процентов, в том числе за счет </w:t>
            </w:r>
            <w:r w:rsidRPr="00085E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расширения участия в указанных процедурах субъектов малого и </w:t>
            </w:r>
            <w:r w:rsidRPr="00085E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среднего предпринимательства</w:t>
            </w:r>
          </w:p>
        </w:tc>
        <w:tc>
          <w:tcPr>
            <w:tcW w:w="2834" w:type="dxa"/>
          </w:tcPr>
          <w:p w:rsidR="009F2E64" w:rsidRPr="00085E3D" w:rsidRDefault="009F2E64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85E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Доля закупок у субъектов малого и 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 пре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принимательства (вкл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чая закупки, участниками </w:t>
            </w:r>
            <w:r w:rsidRPr="00085E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которых являются любые лица, в том </w:t>
            </w:r>
            <w:r w:rsidRPr="00085E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числе субъе</w:t>
            </w:r>
            <w:r w:rsidRPr="00085E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</w:t>
            </w:r>
            <w:r w:rsidRPr="00085E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ты малого и среднего 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предпринимательства, </w:t>
            </w:r>
            <w:r w:rsidRPr="00085E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в </w:t>
            </w:r>
            <w:r w:rsidRPr="00085E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отношении участников к</w:t>
            </w:r>
            <w:r w:rsidRPr="00085E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085E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торых 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заказчиком уст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навливается требование о привлечении к </w:t>
            </w:r>
            <w:r w:rsidRPr="00085E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исполн</w:t>
            </w:r>
            <w:r w:rsidRPr="00085E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085E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нию договора субподря</w:t>
            </w:r>
            <w:r w:rsidRPr="00085E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</w:t>
            </w:r>
            <w:r w:rsidRPr="00085E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чиков </w:t>
            </w:r>
            <w:r w:rsidRPr="00085E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(соисполнителей) из числа субъектов 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малого и среднего </w:t>
            </w:r>
            <w:r w:rsidRPr="00085E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предприним</w:t>
            </w:r>
            <w:r w:rsidRPr="00085E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085E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тельства), в общем 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вом стоимостном объеме закупок, осуществляемых в </w:t>
            </w:r>
            <w:r w:rsidRPr="00085E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соответствии с Фед</w:t>
            </w:r>
            <w:r w:rsidRPr="00085E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085E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ральными законами 44-ФЗ от 5 апреля 2013 года «О контрактной системе в сфере закупок товаров, р</w:t>
            </w:r>
            <w:r w:rsidRPr="00085E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085E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бот, услуг для обеспечения государственных и мун</w:t>
            </w:r>
            <w:r w:rsidRPr="00085E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085E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ципальных нужд» и 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223-ФЗ от 18 июля 2011 года </w:t>
            </w:r>
            <w:r w:rsidRPr="00085E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«О закупках товаров, р</w:t>
            </w:r>
            <w:r w:rsidRPr="00085E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085E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бот, услуг </w:t>
            </w:r>
            <w:r w:rsidRPr="00085E3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отдельными в</w:t>
            </w:r>
            <w:r w:rsidRPr="00085E3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</w:t>
            </w:r>
            <w:r w:rsidRPr="00085E3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дами юридических лиц», 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60" w:type="dxa"/>
          </w:tcPr>
          <w:p w:rsidR="009F2E64" w:rsidRPr="00085E3D" w:rsidRDefault="009F2E64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85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41" w:type="dxa"/>
          </w:tcPr>
          <w:p w:rsidR="009F2E64" w:rsidRPr="00085E3D" w:rsidRDefault="009F2E64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85E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3" w:type="dxa"/>
          </w:tcPr>
          <w:p w:rsidR="009F2E64" w:rsidRPr="00085E3D" w:rsidRDefault="00B65812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85E3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6" w:type="dxa"/>
            <w:gridSpan w:val="2"/>
          </w:tcPr>
          <w:p w:rsidR="009F2E64" w:rsidRPr="00085E3D" w:rsidRDefault="003D01FD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85E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</w:tcPr>
          <w:p w:rsidR="009F2E64" w:rsidRPr="00085E3D" w:rsidRDefault="00085E3D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85E3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11" w:type="dxa"/>
          </w:tcPr>
          <w:p w:rsidR="009F2E64" w:rsidRPr="00085E3D" w:rsidRDefault="009F2E64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F08" w:rsidRPr="000D183F" w:rsidTr="00551901">
        <w:trPr>
          <w:trHeight w:val="170"/>
        </w:trPr>
        <w:tc>
          <w:tcPr>
            <w:tcW w:w="521" w:type="dxa"/>
          </w:tcPr>
          <w:p w:rsidR="00A95F08" w:rsidRPr="00085E3D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85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4121" w:type="dxa"/>
          </w:tcPr>
          <w:p w:rsidR="00A95F08" w:rsidRPr="00085E3D" w:rsidRDefault="00A95F08" w:rsidP="000D622E">
            <w:pPr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85E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Проведение обучающих семинаров для заказчиков по вопросам профилактики нарушений законодательства в сфере защиты конкуренции и осуществление закупок товаров, работ и услуг </w:t>
            </w:r>
          </w:p>
        </w:tc>
        <w:tc>
          <w:tcPr>
            <w:tcW w:w="2561" w:type="dxa"/>
          </w:tcPr>
          <w:p w:rsidR="00A95F08" w:rsidRPr="00085E3D" w:rsidRDefault="00A95F08" w:rsidP="000D622E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участн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ков конкурентных процедур при пров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дении муниципальных закупок для обеспеч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муниципальных нужд </w:t>
            </w:r>
          </w:p>
        </w:tc>
        <w:tc>
          <w:tcPr>
            <w:tcW w:w="2834" w:type="dxa"/>
          </w:tcPr>
          <w:p w:rsidR="00A95F08" w:rsidRPr="00085E3D" w:rsidRDefault="00A95F08" w:rsidP="000D622E">
            <w:pPr>
              <w:ind w:right="-5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85E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Рост числа участников конкурентных процедур при осуществлении мун</w:t>
            </w:r>
            <w:r w:rsidRPr="00085E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085E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ципальных закупок</w:t>
            </w:r>
          </w:p>
        </w:tc>
        <w:tc>
          <w:tcPr>
            <w:tcW w:w="860" w:type="dxa"/>
          </w:tcPr>
          <w:p w:rsidR="00A95F08" w:rsidRPr="00085E3D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85E3D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41" w:type="dxa"/>
          </w:tcPr>
          <w:p w:rsidR="00A95F08" w:rsidRPr="00085E3D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85E3D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03" w:type="dxa"/>
          </w:tcPr>
          <w:p w:rsidR="00A95F08" w:rsidRPr="00085E3D" w:rsidRDefault="00B65812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85E3D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06" w:type="dxa"/>
            <w:gridSpan w:val="2"/>
          </w:tcPr>
          <w:p w:rsidR="00A95F08" w:rsidRPr="00085E3D" w:rsidRDefault="003D01FD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85E3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96" w:type="dxa"/>
          </w:tcPr>
          <w:p w:rsidR="00A95F08" w:rsidRPr="00085E3D" w:rsidRDefault="00085E3D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85E3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11" w:type="dxa"/>
          </w:tcPr>
          <w:p w:rsidR="00A95F08" w:rsidRPr="00085E3D" w:rsidRDefault="00A95F08" w:rsidP="000D622E">
            <w:pPr>
              <w:ind w:right="-57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</w:p>
        </w:tc>
      </w:tr>
      <w:tr w:rsidR="009F2E64" w:rsidRPr="00085E3D" w:rsidTr="00F01F78">
        <w:trPr>
          <w:trHeight w:val="170"/>
        </w:trPr>
        <w:tc>
          <w:tcPr>
            <w:tcW w:w="15454" w:type="dxa"/>
            <w:gridSpan w:val="11"/>
          </w:tcPr>
          <w:p w:rsidR="009F2E64" w:rsidRPr="00085E3D" w:rsidRDefault="009F2E64" w:rsidP="000D622E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3D">
              <w:rPr>
                <w:rFonts w:ascii="Times New Roman" w:hAnsi="Times New Roman" w:cs="Times New Roman"/>
                <w:sz w:val="24"/>
                <w:szCs w:val="24"/>
              </w:rPr>
              <w:t>3.2. Совершенствование процессов управления объектами муниципальной собственности муниципального образования Ленинградский район</w:t>
            </w:r>
          </w:p>
        </w:tc>
      </w:tr>
      <w:tr w:rsidR="00A95F08" w:rsidRPr="000D183F" w:rsidTr="00B65812">
        <w:trPr>
          <w:trHeight w:val="170"/>
        </w:trPr>
        <w:tc>
          <w:tcPr>
            <w:tcW w:w="521" w:type="dxa"/>
          </w:tcPr>
          <w:p w:rsidR="00A95F08" w:rsidRPr="00085E3D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85E3D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4121" w:type="dxa"/>
          </w:tcPr>
          <w:p w:rsidR="00A95F08" w:rsidRPr="00085E3D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официальном сайте Российской Федерации для размещ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информации о проведении торгов в сети «Интернет» (</w:t>
            </w:r>
            <w:hyperlink r:id="rId9" w:history="1">
              <w:r w:rsidRPr="00085E3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Pr="00085E3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Pr="00085E3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torgi</w:t>
              </w:r>
              <w:r w:rsidRPr="00085E3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Pr="00085E3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gov</w:t>
              </w:r>
              <w:r w:rsidRPr="00085E3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Pr="00085E3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) и на официальном сайте администр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ции муниципального образования Л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нинградский район в сети «Интернет» информационных сообщений о реал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имущества, находящегося в собственности муниципального обр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2561" w:type="dxa"/>
          </w:tcPr>
          <w:p w:rsidR="00A95F08" w:rsidRPr="00085E3D" w:rsidRDefault="00A95F08" w:rsidP="000D622E">
            <w:pPr>
              <w:shd w:val="clear" w:color="auto" w:fill="FFFFFF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равных условий доступа к и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формации о реализ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ции имущества, нах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дящегося </w:t>
            </w:r>
            <w:r w:rsidRPr="00085E3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</w:t>
            </w:r>
            <w:r w:rsidRPr="00085E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муниципального образования, путем размещения указанной информации на оф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циальном сайте Ро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сийской Федерации для размещения и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формации, о провед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нии торгов в сети «И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тернет» (</w:t>
            </w:r>
            <w:hyperlink r:id="rId10" w:history="1">
              <w:r w:rsidRPr="00085E3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Pr="00085E3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Pr="00085E3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torgi</w:t>
              </w:r>
              <w:r w:rsidRPr="00085E3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Pr="00085E3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gov</w:t>
              </w:r>
              <w:r w:rsidRPr="00085E3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Pr="00085E3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) и на официальном сайте администрации мун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образов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ния Ленинградский район в сети «Инте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нет»</w:t>
            </w:r>
          </w:p>
        </w:tc>
        <w:tc>
          <w:tcPr>
            <w:tcW w:w="2834" w:type="dxa"/>
          </w:tcPr>
          <w:p w:rsidR="00A95F08" w:rsidRPr="00085E3D" w:rsidRDefault="00A95F08" w:rsidP="000D622E">
            <w:pPr>
              <w:shd w:val="clear" w:color="auto" w:fill="FFFFFF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Доля размещенных на официальном сайте Ро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сийской Федерации для размещения информации о проведении торгов в с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ти «Интернет» (</w:t>
            </w:r>
            <w:hyperlink r:id="rId11" w:history="1">
              <w:r w:rsidRPr="00085E3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Pr="00085E3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Pr="00085E3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torgi</w:t>
              </w:r>
              <w:r w:rsidRPr="00085E3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Pr="00085E3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gov</w:t>
              </w:r>
              <w:r w:rsidRPr="00085E3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Pr="00085E3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) и на официальном сайте а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министрации муниц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пального образования Ленинградский район </w:t>
            </w:r>
            <w:r w:rsidRPr="00085E3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 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«Интернет» инфо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мационных сообщений о реализации имущества, находящегося в со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ственности муниципал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образования, объе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тов, в общем количестве подлежащих приватиз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ции, объектов в соотве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ствии с утвержденной 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программой приватиз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85E3D">
              <w:rPr>
                <w:rFonts w:ascii="Times New Roman" w:eastAsia="Times New Roman" w:hAnsi="Times New Roman" w:cs="Times New Roman"/>
                <w:sz w:val="24"/>
                <w:szCs w:val="24"/>
              </w:rPr>
              <w:t>ции, процентов</w:t>
            </w:r>
          </w:p>
        </w:tc>
        <w:tc>
          <w:tcPr>
            <w:tcW w:w="860" w:type="dxa"/>
          </w:tcPr>
          <w:p w:rsidR="00A95F08" w:rsidRPr="00085E3D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85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41" w:type="dxa"/>
          </w:tcPr>
          <w:p w:rsidR="00A95F08" w:rsidRPr="00085E3D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85E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  <w:gridSpan w:val="2"/>
          </w:tcPr>
          <w:p w:rsidR="00A95F08" w:rsidRPr="00085E3D" w:rsidRDefault="00B65812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85E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A95F08" w:rsidRPr="00085E3D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85E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A95F08" w:rsidRPr="00085E3D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85E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1" w:type="dxa"/>
          </w:tcPr>
          <w:p w:rsidR="00A95F08" w:rsidRPr="00085E3D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E64" w:rsidRPr="007E0028" w:rsidTr="00F01F78">
        <w:trPr>
          <w:trHeight w:val="170"/>
        </w:trPr>
        <w:tc>
          <w:tcPr>
            <w:tcW w:w="15454" w:type="dxa"/>
            <w:gridSpan w:val="11"/>
          </w:tcPr>
          <w:p w:rsidR="009F2E64" w:rsidRPr="007E0028" w:rsidRDefault="009F2E64" w:rsidP="000D622E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 Создание условий для развития конкуренции на рынке строительства</w:t>
            </w:r>
          </w:p>
        </w:tc>
      </w:tr>
      <w:tr w:rsidR="00A95F08" w:rsidRPr="000D183F" w:rsidTr="00476C39">
        <w:trPr>
          <w:trHeight w:val="170"/>
        </w:trPr>
        <w:tc>
          <w:tcPr>
            <w:tcW w:w="521" w:type="dxa"/>
          </w:tcPr>
          <w:p w:rsidR="00A95F08" w:rsidRPr="007E0028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0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3.3.1.</w:t>
            </w:r>
          </w:p>
        </w:tc>
        <w:tc>
          <w:tcPr>
            <w:tcW w:w="4121" w:type="dxa"/>
          </w:tcPr>
          <w:p w:rsidR="00A95F08" w:rsidRPr="007E0028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Разработка в соответствии с метод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ческими рекомендациями админ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стративных регламентов: предоста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ления муниципальных услуг по выд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че разрешений на строительство и предоставления муниципальной усл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ги по выдаче разрешений на ввод объекта в эксплуатацию при ос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ществлении строительства, реко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струкции, капитального ремонта об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ектов капитального строительства</w:t>
            </w:r>
          </w:p>
        </w:tc>
        <w:tc>
          <w:tcPr>
            <w:tcW w:w="2561" w:type="dxa"/>
          </w:tcPr>
          <w:p w:rsidR="00A95F08" w:rsidRPr="007E0028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Порядок регламент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рует отношения суб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ектов градостроител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ной деятельности при строительстве объе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тов недвижимости и при вводе их в экспл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атацию</w:t>
            </w:r>
            <w:r w:rsidRPr="007E0028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, 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а так же опр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деляет деятельность местного самоупра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ления по вопросам в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дачи разрешений на строительство и ко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тролю за осуществл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нием работ по стро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тельству и реко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струкции объекта н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движимости и вводу их в эксплуатацию. В целом ставится задача по созданию условий максимального благ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приятствования хозя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ствующим субъектам при входе на рынок строительных услуг муниципального обр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зования Ленингра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</w:p>
        </w:tc>
        <w:tc>
          <w:tcPr>
            <w:tcW w:w="2834" w:type="dxa"/>
          </w:tcPr>
          <w:p w:rsidR="00A95F08" w:rsidRPr="007E0028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Разработаны и утвержд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ны административные регламенты по пред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ставлению муниципал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ных услуг:</w:t>
            </w:r>
          </w:p>
          <w:p w:rsidR="00A95F08" w:rsidRPr="007E0028" w:rsidRDefault="00A95F08" w:rsidP="009E18C3">
            <w:pPr>
              <w:tabs>
                <w:tab w:val="left" w:pos="3240"/>
              </w:tabs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85E3D" w:rsidRPr="007E0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«Выдача разрешений на строительство, реко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струкцию объектов кап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строительства», постановление админ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страции муниципального образования Ленингра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ский район №130 от 26 февраля 2016 год;</w:t>
            </w:r>
          </w:p>
          <w:p w:rsidR="00A95F08" w:rsidRPr="007E0028" w:rsidRDefault="00A95F08" w:rsidP="009E18C3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E00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«Выдача разрешений на ввод в эксплуатацию построенных, реконстр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ированных объектов к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питального строител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ства» постановление а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министрации муниц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Ленинградский район №131 от 26 февраля 2016 год</w:t>
            </w:r>
          </w:p>
        </w:tc>
        <w:tc>
          <w:tcPr>
            <w:tcW w:w="860" w:type="dxa"/>
          </w:tcPr>
          <w:p w:rsidR="00A95F08" w:rsidRPr="007E0028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:rsidR="00A95F08" w:rsidRPr="007E0028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  <w:gridSpan w:val="2"/>
          </w:tcPr>
          <w:p w:rsidR="00A95F08" w:rsidRPr="007E0028" w:rsidRDefault="00B65812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shd w:val="clear" w:color="auto" w:fill="auto"/>
          </w:tcPr>
          <w:p w:rsidR="00A95F08" w:rsidRPr="007E0028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95F08" w:rsidRPr="007E0028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dxa"/>
          </w:tcPr>
          <w:p w:rsidR="00A95F08" w:rsidRPr="007E0028" w:rsidRDefault="007E0028" w:rsidP="000D622E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тивный р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гламент «В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дача разр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шений на строител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ство, реко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струкцию объектов к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питального строител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ства», утве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ждённый п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становлением администр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ции муниц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о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Ленингра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район от 29.08.2017 года №1043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E0028" w:rsidRPr="007E0028" w:rsidRDefault="007E0028" w:rsidP="000D622E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тивный р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гламент «В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дача разр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шений на ввод в эк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плуатацию построенных, реконстру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рованных 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объектов к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питального строител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ства», утве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ждённый п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становлением администр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ции муниц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о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Ленингра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район от 29.08.2017 года №1042</w:t>
            </w:r>
          </w:p>
        </w:tc>
      </w:tr>
      <w:tr w:rsidR="009F2E64" w:rsidRPr="007E0028" w:rsidTr="00F01F78">
        <w:trPr>
          <w:trHeight w:val="170"/>
        </w:trPr>
        <w:tc>
          <w:tcPr>
            <w:tcW w:w="15454" w:type="dxa"/>
            <w:gridSpan w:val="11"/>
          </w:tcPr>
          <w:p w:rsidR="009F2E64" w:rsidRPr="007E0028" w:rsidRDefault="009F2E64" w:rsidP="000D622E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 Содействие развитию негосударственных (немуниципальных) социально ориентированных некоммерческих организаций</w:t>
            </w:r>
          </w:p>
        </w:tc>
      </w:tr>
      <w:tr w:rsidR="00A95F08" w:rsidRPr="000D183F" w:rsidTr="00B65812">
        <w:trPr>
          <w:trHeight w:val="170"/>
        </w:trPr>
        <w:tc>
          <w:tcPr>
            <w:tcW w:w="521" w:type="dxa"/>
          </w:tcPr>
          <w:p w:rsidR="00A95F08" w:rsidRPr="007E0028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4121" w:type="dxa"/>
          </w:tcPr>
          <w:p w:rsidR="00A95F08" w:rsidRPr="007E0028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муниципальную пр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грамму муниципального образования Ленинградский район и реализация мероприятий по поддержке социально ориентированных некоммерческих организаций и (или) субъектов малого и среднего предпринимательства, в том числе индивидуальных предпр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нимателей.</w:t>
            </w:r>
          </w:p>
        </w:tc>
        <w:tc>
          <w:tcPr>
            <w:tcW w:w="2561" w:type="dxa"/>
          </w:tcPr>
          <w:p w:rsidR="00A95F08" w:rsidRPr="007E0028" w:rsidRDefault="00A95F08" w:rsidP="000D622E">
            <w:pPr>
              <w:shd w:val="clear" w:color="auto" w:fill="FFFFFF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развитию негосударственных (немуниципальных) социально ориентир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ванных некоммерч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организаций на территории муниц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образования Ленинградский район</w:t>
            </w:r>
          </w:p>
        </w:tc>
        <w:tc>
          <w:tcPr>
            <w:tcW w:w="2834" w:type="dxa"/>
          </w:tcPr>
          <w:p w:rsidR="00A95F08" w:rsidRPr="007E0028" w:rsidRDefault="00A95F08" w:rsidP="000D622E">
            <w:pPr>
              <w:shd w:val="clear" w:color="auto" w:fill="FFFFFF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муниципал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программе мер по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держки социально орие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тированных некоммерч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организаций и (или) субъектов малого и сре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него предпринимател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ства, в том числе индив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дуальных предприним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телей, мероприятий, направленных на по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держку негосударстве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(немуниципального) сектора в социально зн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чимых сферах, таких, как дошкольное, общее обр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зование, детский отдых и оздоровление детей, культура, физическая культура и спорт, в том 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 для лиц с огран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ченными возможностями, единиц</w:t>
            </w:r>
          </w:p>
        </w:tc>
        <w:tc>
          <w:tcPr>
            <w:tcW w:w="860" w:type="dxa"/>
          </w:tcPr>
          <w:p w:rsidR="00A95F08" w:rsidRPr="007E0028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E0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41" w:type="dxa"/>
          </w:tcPr>
          <w:p w:rsidR="00A95F08" w:rsidRPr="007E0028" w:rsidRDefault="00C712A9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" w:type="dxa"/>
            <w:gridSpan w:val="2"/>
          </w:tcPr>
          <w:p w:rsidR="00A95F08" w:rsidRPr="007E0028" w:rsidRDefault="003D01FD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A95F08" w:rsidRPr="007E0028" w:rsidRDefault="003D01FD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6" w:type="dxa"/>
          </w:tcPr>
          <w:p w:rsidR="00A95F08" w:rsidRPr="007E0028" w:rsidRDefault="007E002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dxa"/>
          </w:tcPr>
          <w:p w:rsidR="00A95F08" w:rsidRPr="007E0028" w:rsidRDefault="000D1FDA" w:rsidP="007E0028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рии муниц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о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Ленингра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район зарегистр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0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ровано </w:t>
            </w:r>
            <w:r w:rsidR="00015BDB" w:rsidRPr="007E0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0028" w:rsidRPr="007E0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 xml:space="preserve"> местных о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щественных объединений. Согласно м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ниципальной программе «Поддержка социально ориентир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ванных н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коммерч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ских орган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заций, ос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ществля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щих свою д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ятельность в муниципал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ном образ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вании Лени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градский район», утвержде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ной пост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новлением администр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разования Ленингра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ский район от 13 января 2016 года №1 на постоя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ной основе оказывается поддержка 4 социально ориентир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ванным н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коммерч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ским орган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0028">
              <w:rPr>
                <w:rFonts w:ascii="Times New Roman" w:hAnsi="Times New Roman" w:cs="Times New Roman"/>
                <w:sz w:val="24"/>
                <w:szCs w:val="24"/>
              </w:rPr>
              <w:t>зациям</w:t>
            </w:r>
          </w:p>
        </w:tc>
      </w:tr>
      <w:tr w:rsidR="009F2E64" w:rsidRPr="00F25CE6" w:rsidTr="00F01F78">
        <w:trPr>
          <w:trHeight w:val="170"/>
        </w:trPr>
        <w:tc>
          <w:tcPr>
            <w:tcW w:w="15454" w:type="dxa"/>
            <w:gridSpan w:val="11"/>
          </w:tcPr>
          <w:p w:rsidR="009F2E64" w:rsidRPr="00F25CE6" w:rsidRDefault="009F2E64" w:rsidP="000D622E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 Устранение избыточного муниципального регулирования, а также снижение административных барьеров</w:t>
            </w:r>
          </w:p>
        </w:tc>
      </w:tr>
      <w:tr w:rsidR="00A95F08" w:rsidRPr="00F25CE6" w:rsidTr="00B65812">
        <w:trPr>
          <w:trHeight w:val="170"/>
        </w:trPr>
        <w:tc>
          <w:tcPr>
            <w:tcW w:w="521" w:type="dxa"/>
          </w:tcPr>
          <w:p w:rsidR="00A95F08" w:rsidRPr="00F25CE6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25CE6">
              <w:rPr>
                <w:rFonts w:ascii="Times New Roman" w:hAnsi="Times New Roman" w:cs="Times New Roman"/>
                <w:sz w:val="24"/>
                <w:szCs w:val="24"/>
              </w:rPr>
              <w:t>3.5.1.</w:t>
            </w:r>
          </w:p>
        </w:tc>
        <w:tc>
          <w:tcPr>
            <w:tcW w:w="4121" w:type="dxa"/>
          </w:tcPr>
          <w:p w:rsidR="00A95F08" w:rsidRPr="00F25CE6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оценки регулирующего воздействия проектов нормативных правовых актов муниципального о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Ленинградский район</w:t>
            </w:r>
          </w:p>
        </w:tc>
        <w:tc>
          <w:tcPr>
            <w:tcW w:w="2561" w:type="dxa"/>
          </w:tcPr>
          <w:p w:rsidR="00A95F08" w:rsidRPr="00F25CE6" w:rsidRDefault="00A95F08" w:rsidP="000D622E">
            <w:pPr>
              <w:shd w:val="clear" w:color="auto" w:fill="FFFFFF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в проекте нормативного прав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вого акта положений, вводящих избыточные 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административные обязанности, запреты и ограничения для физ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и юридических лиц в сфере предпр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нимательской и инв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стиционной деятел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или спосо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ствующих их введ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нию, оказывающих негативное влияние на отрасли экономики муниципального обр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 Ленингра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район, а также положений, спосо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ствующих возникн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вению необоснова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расходов физич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и юридических лиц в сфере предпр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нимательской и инв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стиционной деятел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ности, а также необо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нованных расходов местного бюджета</w:t>
            </w:r>
          </w:p>
        </w:tc>
        <w:tc>
          <w:tcPr>
            <w:tcW w:w="2834" w:type="dxa"/>
          </w:tcPr>
          <w:p w:rsidR="00A95F08" w:rsidRPr="00F25CE6" w:rsidRDefault="00A95F08" w:rsidP="000D622E">
            <w:pPr>
              <w:shd w:val="clear" w:color="auto" w:fill="FFFFFF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Доля проектов нормати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правовых актов м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образов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Ленинградский ра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он, по которым была проведена оценка рег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лирующего воздействия в общем объеме проектов нормативных правовых актов муниципального образования Ленингра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район, подлежащих оценке регулирующего воздействия, процентов</w:t>
            </w:r>
          </w:p>
        </w:tc>
        <w:tc>
          <w:tcPr>
            <w:tcW w:w="860" w:type="dxa"/>
          </w:tcPr>
          <w:p w:rsidR="00A95F08" w:rsidRPr="00F25CE6" w:rsidRDefault="00A95F08" w:rsidP="001976FA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41" w:type="dxa"/>
          </w:tcPr>
          <w:p w:rsidR="00A95F08" w:rsidRPr="00F25CE6" w:rsidRDefault="00A95F08" w:rsidP="001976FA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  <w:gridSpan w:val="2"/>
          </w:tcPr>
          <w:p w:rsidR="00A95F08" w:rsidRPr="00F25CE6" w:rsidRDefault="00B65812" w:rsidP="001976FA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A95F08" w:rsidRPr="00F25CE6" w:rsidRDefault="00A95F08" w:rsidP="001976FA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A95F08" w:rsidRPr="00F25CE6" w:rsidRDefault="00A95F08" w:rsidP="001976FA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1" w:type="dxa"/>
          </w:tcPr>
          <w:p w:rsidR="00A95F08" w:rsidRPr="00F25CE6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F08" w:rsidRPr="000D183F" w:rsidTr="00B65812">
        <w:trPr>
          <w:trHeight w:val="170"/>
        </w:trPr>
        <w:tc>
          <w:tcPr>
            <w:tcW w:w="521" w:type="dxa"/>
          </w:tcPr>
          <w:p w:rsidR="00A95F08" w:rsidRPr="00F25CE6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25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3.5.2.</w:t>
            </w:r>
          </w:p>
        </w:tc>
        <w:tc>
          <w:tcPr>
            <w:tcW w:w="4121" w:type="dxa"/>
          </w:tcPr>
          <w:p w:rsidR="00A95F08" w:rsidRPr="00F25CE6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экспертизы нормативных правовых актов муниципального о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Ленинградский район, з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трагивающих вопросы осуществления предпринимательской и инвестиц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онной деятельности</w:t>
            </w:r>
          </w:p>
        </w:tc>
        <w:tc>
          <w:tcPr>
            <w:tcW w:w="2561" w:type="dxa"/>
          </w:tcPr>
          <w:p w:rsidR="00A95F08" w:rsidRPr="00F25CE6" w:rsidRDefault="00A95F08" w:rsidP="000D622E">
            <w:pPr>
              <w:shd w:val="clear" w:color="auto" w:fill="FFFFFF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положений, необоснованно з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трудняющих ведение предпринимательской и инвестиционной де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834" w:type="dxa"/>
          </w:tcPr>
          <w:p w:rsidR="00A95F08" w:rsidRPr="00F25CE6" w:rsidRDefault="00A95F08" w:rsidP="000D622E">
            <w:pPr>
              <w:shd w:val="clear" w:color="auto" w:fill="FFFFFF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нормативных пр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вовых актов муниц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образования Ленинградский район, по которым проведена эк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пертиза, в общем объеме нормативных правовых актов муниципального образования Ленингра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ский район, подлежащих экспертизе в соотве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ствии с утвержденным планом проведения эк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пертизы нормативных правовых актов муниц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образования Ленинградский район на соответствующее пол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годие, процентов</w:t>
            </w:r>
          </w:p>
        </w:tc>
        <w:tc>
          <w:tcPr>
            <w:tcW w:w="860" w:type="dxa"/>
          </w:tcPr>
          <w:p w:rsidR="00A95F08" w:rsidRPr="00F25CE6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25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41" w:type="dxa"/>
          </w:tcPr>
          <w:p w:rsidR="00A95F08" w:rsidRPr="00F25CE6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25C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  <w:gridSpan w:val="2"/>
          </w:tcPr>
          <w:p w:rsidR="00A95F08" w:rsidRPr="00F25CE6" w:rsidRDefault="00B65812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25C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A95F08" w:rsidRPr="00F25CE6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25C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A95F08" w:rsidRPr="00F25CE6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25C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1" w:type="dxa"/>
          </w:tcPr>
          <w:p w:rsidR="00A95F08" w:rsidRPr="00F25CE6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E64" w:rsidRPr="00F25CE6" w:rsidTr="00F01F78">
        <w:trPr>
          <w:trHeight w:val="170"/>
        </w:trPr>
        <w:tc>
          <w:tcPr>
            <w:tcW w:w="15454" w:type="dxa"/>
            <w:gridSpan w:val="11"/>
          </w:tcPr>
          <w:p w:rsidR="009F2E64" w:rsidRPr="00F25CE6" w:rsidRDefault="009F2E64" w:rsidP="000D622E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3.6. Обеспечение доступа к информации субъектов естественных монополий</w:t>
            </w:r>
          </w:p>
        </w:tc>
      </w:tr>
      <w:tr w:rsidR="00A95F08" w:rsidRPr="00F25CE6" w:rsidTr="00B65812">
        <w:trPr>
          <w:trHeight w:val="170"/>
        </w:trPr>
        <w:tc>
          <w:tcPr>
            <w:tcW w:w="521" w:type="dxa"/>
          </w:tcPr>
          <w:p w:rsidR="00A95F08" w:rsidRPr="00F25CE6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25CE6">
              <w:rPr>
                <w:rFonts w:ascii="Times New Roman" w:hAnsi="Times New Roman" w:cs="Times New Roman"/>
                <w:sz w:val="24"/>
                <w:szCs w:val="24"/>
              </w:rPr>
              <w:t>3.6.1.</w:t>
            </w:r>
          </w:p>
        </w:tc>
        <w:tc>
          <w:tcPr>
            <w:tcW w:w="4121" w:type="dxa"/>
          </w:tcPr>
          <w:p w:rsidR="00A95F08" w:rsidRPr="00F25CE6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25C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Взаимодействие с субъектами 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ест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ственных монополий по </w:t>
            </w:r>
            <w:r w:rsidRPr="00F25C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обеспечению размещения в сети 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«Интернет» и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формации о свободных резервах </w:t>
            </w:r>
            <w:r w:rsidRPr="00F25C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трансформаторной мощности с ото</w:t>
            </w:r>
            <w:r w:rsidRPr="00F25C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F25C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ражением на географической карте ориентировочного места 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подключения к сетям территориальных сетевых о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ганизаций 110-35 кВт, </w:t>
            </w:r>
            <w:r w:rsidRPr="00F25C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информации, отображающей на 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географической карте ориентировочное место по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ключения к сетям </w:t>
            </w:r>
            <w:r w:rsidRPr="00F25C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газораспредел</w:t>
            </w:r>
            <w:r w:rsidRPr="00F25C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F25C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тельных станций, </w:t>
            </w:r>
            <w:r w:rsidRPr="00F25CE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включая информацию о проектной 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мощности (пропускной способности) </w:t>
            </w:r>
            <w:r w:rsidRPr="00F25C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газораспределительных станций и наличии свободных резервов </w:t>
            </w: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мощности и размере этих резервов</w:t>
            </w:r>
          </w:p>
        </w:tc>
        <w:tc>
          <w:tcPr>
            <w:tcW w:w="2561" w:type="dxa"/>
          </w:tcPr>
          <w:p w:rsidR="00A95F08" w:rsidRPr="00F25CE6" w:rsidRDefault="00A95F08" w:rsidP="000D622E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равного д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ступа </w:t>
            </w: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хозяйствующих субъектов к 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о местах </w:t>
            </w:r>
            <w:r w:rsidRPr="00F25CE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технол</w:t>
            </w:r>
            <w:r w:rsidRPr="00F25CE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F25CE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гических присоедин</w:t>
            </w:r>
            <w:r w:rsidRPr="00F25CE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F25CE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ний и 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свободных мо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ностях</w:t>
            </w:r>
          </w:p>
        </w:tc>
        <w:tc>
          <w:tcPr>
            <w:tcW w:w="2834" w:type="dxa"/>
          </w:tcPr>
          <w:p w:rsidR="00A95F08" w:rsidRPr="00F25CE6" w:rsidRDefault="00A95F08" w:rsidP="000D622E">
            <w:pPr>
              <w:shd w:val="clear" w:color="auto" w:fill="FFFFFF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Наличие информации о деятельности, предусмо</w:t>
            </w: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</w:t>
            </w: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ренной к обязательному раскрытию в соответствии с законодательством Ро</w:t>
            </w: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сийской Федерации, суб</w:t>
            </w: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ъ</w:t>
            </w: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екты естественных мон</w:t>
            </w: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полий, осуществляющие деятельность на террит</w:t>
            </w: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рии муниципального обр</w:t>
            </w: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зования Ленинградский район публикующей на сайте РЭК – департамента цен и тарифов Краснода</w:t>
            </w: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ского края (Портал публ</w:t>
            </w: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кации сведений, подлеж</w:t>
            </w: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щих свободному доступу) в открытом доступе в сети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«Интернет», 1- наличие, 0 - отсутствие</w:t>
            </w:r>
          </w:p>
        </w:tc>
        <w:tc>
          <w:tcPr>
            <w:tcW w:w="860" w:type="dxa"/>
          </w:tcPr>
          <w:p w:rsidR="00A95F08" w:rsidRPr="00F25CE6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25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A95F08" w:rsidRPr="00F25CE6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25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</w:tcPr>
          <w:p w:rsidR="00A95F08" w:rsidRPr="00F25CE6" w:rsidRDefault="00B65812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25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95F08" w:rsidRPr="00F25CE6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25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95F08" w:rsidRPr="00F25CE6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25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:rsidR="00A95F08" w:rsidRPr="00F25CE6" w:rsidRDefault="00A95F08" w:rsidP="000D622E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E64" w:rsidRPr="00F25CE6" w:rsidTr="00F01F78">
        <w:trPr>
          <w:trHeight w:val="170"/>
        </w:trPr>
        <w:tc>
          <w:tcPr>
            <w:tcW w:w="15454" w:type="dxa"/>
            <w:gridSpan w:val="11"/>
          </w:tcPr>
          <w:p w:rsidR="009F2E64" w:rsidRPr="00F25CE6" w:rsidRDefault="009F2E64" w:rsidP="000D622E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3.7. Повышение мобильности трудовых ресурсов, способствующих повышению эффективности труда</w:t>
            </w:r>
          </w:p>
        </w:tc>
      </w:tr>
      <w:tr w:rsidR="00A95F08" w:rsidRPr="000D183F" w:rsidTr="00B65812">
        <w:trPr>
          <w:trHeight w:val="170"/>
        </w:trPr>
        <w:tc>
          <w:tcPr>
            <w:tcW w:w="521" w:type="dxa"/>
          </w:tcPr>
          <w:p w:rsidR="00A95F08" w:rsidRPr="00F25CE6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25CE6">
              <w:rPr>
                <w:rFonts w:ascii="Times New Roman" w:hAnsi="Times New Roman" w:cs="Times New Roman"/>
                <w:sz w:val="24"/>
                <w:szCs w:val="24"/>
              </w:rPr>
              <w:t>3.7.1.</w:t>
            </w:r>
          </w:p>
        </w:tc>
        <w:tc>
          <w:tcPr>
            <w:tcW w:w="4121" w:type="dxa"/>
          </w:tcPr>
          <w:p w:rsidR="00A95F08" w:rsidRPr="00F25CE6" w:rsidRDefault="00A95F08" w:rsidP="002F16C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Привлечение работодателей, осущест</w:t>
            </w: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ляющих деятельность на территории муниципального образования Лени</w:t>
            </w: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</w:t>
            </w: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градский район к публикации инфо</w:t>
            </w: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мации об имеющихся вакансиях по наполнению в информационно-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аналитической системе </w:t>
            </w:r>
            <w:r w:rsidRPr="00F25C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Общеросси</w:t>
            </w:r>
            <w:r w:rsidRPr="00F25C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F25C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ская база вакансий «Работа в России», в том числе </w:t>
            </w: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вакансии с предоставлением 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жилья </w:t>
            </w: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 территории муниципального образования Ленинградский район</w:t>
            </w:r>
          </w:p>
        </w:tc>
        <w:tc>
          <w:tcPr>
            <w:tcW w:w="2561" w:type="dxa"/>
          </w:tcPr>
          <w:p w:rsidR="00A95F08" w:rsidRPr="00F25CE6" w:rsidRDefault="00A95F08" w:rsidP="000D622E">
            <w:pPr>
              <w:shd w:val="clear" w:color="auto" w:fill="FFFFFF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открыт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сти и доступности и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формации, </w:t>
            </w: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направле</w:t>
            </w: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</w:t>
            </w: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ной на повышение </w:t>
            </w:r>
            <w:r w:rsidRPr="00F25CE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F25CE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F25CE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бильности трудовых р</w:t>
            </w:r>
            <w:r w:rsidRPr="00F25CE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F25CE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сурсов</w:t>
            </w:r>
          </w:p>
        </w:tc>
        <w:tc>
          <w:tcPr>
            <w:tcW w:w="2834" w:type="dxa"/>
          </w:tcPr>
          <w:p w:rsidR="00A95F08" w:rsidRPr="00F25CE6" w:rsidRDefault="00A95F08" w:rsidP="000D622E">
            <w:pPr>
              <w:shd w:val="clear" w:color="auto" w:fill="FFFFFF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25C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Количество вакансий, размещенных в </w:t>
            </w:r>
            <w:r w:rsidRPr="00F25CE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информ</w:t>
            </w:r>
            <w:r w:rsidRPr="00F25CE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F25CE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ционно-аналитической с</w:t>
            </w:r>
            <w:r w:rsidRPr="00F25CE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F25CE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стеме </w:t>
            </w:r>
            <w:r w:rsidRPr="00F25C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Общероссийская б</w:t>
            </w:r>
            <w:r w:rsidRPr="00F25C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F25C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за вакансий «Работа 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в России», тысяч единиц</w:t>
            </w:r>
          </w:p>
        </w:tc>
        <w:tc>
          <w:tcPr>
            <w:tcW w:w="860" w:type="dxa"/>
          </w:tcPr>
          <w:p w:rsidR="00A95F08" w:rsidRPr="00F25CE6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25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41" w:type="dxa"/>
          </w:tcPr>
          <w:p w:rsidR="00A95F08" w:rsidRPr="00F25CE6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25CE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13" w:type="dxa"/>
            <w:gridSpan w:val="2"/>
          </w:tcPr>
          <w:p w:rsidR="00A95F08" w:rsidRPr="00F25CE6" w:rsidRDefault="00B65812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25CE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6" w:type="dxa"/>
          </w:tcPr>
          <w:p w:rsidR="00A95F08" w:rsidRPr="00F25CE6" w:rsidRDefault="003D01FD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25C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96" w:type="dxa"/>
          </w:tcPr>
          <w:p w:rsidR="00A95F08" w:rsidRPr="00F25CE6" w:rsidRDefault="00F25CE6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25C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11" w:type="dxa"/>
          </w:tcPr>
          <w:p w:rsidR="00A95F08" w:rsidRPr="00F25CE6" w:rsidRDefault="00A95F08" w:rsidP="001976FA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E64" w:rsidRPr="00F25CE6" w:rsidTr="00F01F78">
        <w:trPr>
          <w:trHeight w:val="170"/>
        </w:trPr>
        <w:tc>
          <w:tcPr>
            <w:tcW w:w="15454" w:type="dxa"/>
            <w:gridSpan w:val="11"/>
          </w:tcPr>
          <w:p w:rsidR="009F2E64" w:rsidRPr="00F25CE6" w:rsidRDefault="009F2E64" w:rsidP="00842209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3.8.Формирование ежегодного отчета о состоянии и развитии конкурентной среды на рынках товаров и услуг 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муниципальном образовании Ленинградский район</w:t>
            </w:r>
          </w:p>
        </w:tc>
      </w:tr>
      <w:tr w:rsidR="00A95F08" w:rsidRPr="000D183F" w:rsidTr="00B65812">
        <w:trPr>
          <w:trHeight w:val="170"/>
        </w:trPr>
        <w:tc>
          <w:tcPr>
            <w:tcW w:w="521" w:type="dxa"/>
          </w:tcPr>
          <w:p w:rsidR="00A95F08" w:rsidRPr="00F25CE6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25CE6">
              <w:rPr>
                <w:rFonts w:ascii="Times New Roman" w:hAnsi="Times New Roman" w:cs="Times New Roman"/>
                <w:sz w:val="24"/>
                <w:szCs w:val="24"/>
              </w:rPr>
              <w:t>3.8.1.</w:t>
            </w:r>
          </w:p>
        </w:tc>
        <w:tc>
          <w:tcPr>
            <w:tcW w:w="4121" w:type="dxa"/>
          </w:tcPr>
          <w:p w:rsidR="00A95F08" w:rsidRPr="00F25CE6" w:rsidRDefault="00A95F08" w:rsidP="0020536B">
            <w:pPr>
              <w:shd w:val="clear" w:color="auto" w:fill="FFFFFF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Проведение мониторинга состояния и развития конкурентной среды на ры</w:t>
            </w: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</w:t>
            </w: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ках товаров и услуг на территории м</w:t>
            </w: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ниципального образования Ленингра</w:t>
            </w: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</w:t>
            </w: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ский район. На основе проанализир</w:t>
            </w: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ванных результатов мониторинга, пр</w:t>
            </w: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ведение оценки эффективности </w:t>
            </w:r>
            <w:r w:rsidRPr="00F25C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</w:t>
            </w:r>
            <w:r w:rsidRPr="00F25C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я</w:t>
            </w:r>
            <w:r w:rsidRPr="00F25C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тельности органов местного 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муниципального образов</w:t>
            </w: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ния Ленинградский район п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о соде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ствию развитию </w:t>
            </w:r>
            <w:r w:rsidRPr="00F25C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конкуренции и обе</w:t>
            </w:r>
            <w:r w:rsidRPr="00F25C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F25C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печению 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условий для формирования </w:t>
            </w:r>
            <w:r w:rsidRPr="00F25C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благоприятного инвестиционного 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мата</w:t>
            </w:r>
          </w:p>
        </w:tc>
        <w:tc>
          <w:tcPr>
            <w:tcW w:w="2561" w:type="dxa"/>
          </w:tcPr>
          <w:p w:rsidR="00A95F08" w:rsidRPr="00F25CE6" w:rsidRDefault="00A95F08" w:rsidP="00842209">
            <w:pPr>
              <w:shd w:val="clear" w:color="auto" w:fill="FFFFFF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Установление систе</w:t>
            </w: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ного и единообразного подхода к осуществл</w:t>
            </w: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нию деятельности а</w:t>
            </w: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</w:t>
            </w: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министрации муниц</w:t>
            </w: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пального образования Ленинградский район для развития конкуре</w:t>
            </w: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</w:t>
            </w: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ции между хозяйств</w:t>
            </w: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25C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ющими субъектами в отраслях экономики с учетом региональной специфики.</w:t>
            </w:r>
          </w:p>
        </w:tc>
        <w:tc>
          <w:tcPr>
            <w:tcW w:w="2834" w:type="dxa"/>
          </w:tcPr>
          <w:p w:rsidR="00A95F08" w:rsidRPr="00F25CE6" w:rsidRDefault="00A95F08" w:rsidP="002C6B41">
            <w:pPr>
              <w:shd w:val="clear" w:color="auto" w:fill="FFFFFF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р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зультатов мониторинга и формирование ежегодн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го отчета о состоянии и развитии конкурентной среды на рынках товаров и услуг муниципального образования Ленингра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район для обеспеч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ния условий для форм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рования благоприятного инвестиционного клим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та, 1- наличие, 0 - отсу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25CE6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860" w:type="dxa"/>
          </w:tcPr>
          <w:p w:rsidR="00A95F08" w:rsidRPr="00F25CE6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25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A95F08" w:rsidRPr="00F25CE6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25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</w:tcPr>
          <w:p w:rsidR="00A95F08" w:rsidRPr="00F25CE6" w:rsidRDefault="00B65812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25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95F08" w:rsidRPr="00F25CE6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25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95F08" w:rsidRPr="00F25CE6" w:rsidRDefault="00F25CE6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25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:rsidR="00A95F08" w:rsidRPr="00F25CE6" w:rsidRDefault="00A95F08" w:rsidP="000D622E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E64" w:rsidRPr="0060378E" w:rsidTr="00F01F78">
        <w:trPr>
          <w:trHeight w:val="170"/>
        </w:trPr>
        <w:tc>
          <w:tcPr>
            <w:tcW w:w="15454" w:type="dxa"/>
            <w:gridSpan w:val="11"/>
          </w:tcPr>
          <w:p w:rsidR="009F2E64" w:rsidRPr="0060378E" w:rsidRDefault="009F2E64" w:rsidP="000D622E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78E">
              <w:rPr>
                <w:rFonts w:ascii="Times New Roman" w:eastAsia="Times New Roman" w:hAnsi="Times New Roman" w:cs="Times New Roman"/>
                <w:sz w:val="24"/>
                <w:szCs w:val="24"/>
              </w:rPr>
              <w:t>3.9. Развитие механизмов практико-ориентированного образования</w:t>
            </w:r>
          </w:p>
        </w:tc>
      </w:tr>
      <w:tr w:rsidR="00A95F08" w:rsidRPr="0060378E" w:rsidTr="00B65812">
        <w:trPr>
          <w:trHeight w:val="170"/>
        </w:trPr>
        <w:tc>
          <w:tcPr>
            <w:tcW w:w="521" w:type="dxa"/>
            <w:vMerge w:val="restart"/>
          </w:tcPr>
          <w:p w:rsidR="00A95F08" w:rsidRPr="0060378E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0378E">
              <w:rPr>
                <w:rFonts w:ascii="Times New Roman" w:hAnsi="Times New Roman" w:cs="Times New Roman"/>
                <w:sz w:val="24"/>
                <w:szCs w:val="24"/>
              </w:rPr>
              <w:t>3.9.1.</w:t>
            </w:r>
          </w:p>
        </w:tc>
        <w:tc>
          <w:tcPr>
            <w:tcW w:w="4121" w:type="dxa"/>
            <w:vMerge w:val="restart"/>
          </w:tcPr>
          <w:p w:rsidR="00A95F08" w:rsidRPr="0060378E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0378E">
              <w:rPr>
                <w:rFonts w:ascii="Times New Roman" w:hAnsi="Times New Roman" w:cs="Times New Roman"/>
                <w:sz w:val="24"/>
                <w:szCs w:val="24"/>
              </w:rPr>
              <w:t>Развитие механизмов практико-ориентированного образования и м</w:t>
            </w:r>
            <w:r w:rsidRPr="006037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78E">
              <w:rPr>
                <w:rFonts w:ascii="Times New Roman" w:hAnsi="Times New Roman" w:cs="Times New Roman"/>
                <w:sz w:val="24"/>
                <w:szCs w:val="24"/>
              </w:rPr>
              <w:t>ханизмов кадрового обеспечения в</w:t>
            </w:r>
            <w:r w:rsidRPr="0060378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0378E">
              <w:rPr>
                <w:rFonts w:ascii="Times New Roman" w:hAnsi="Times New Roman" w:cs="Times New Roman"/>
                <w:sz w:val="24"/>
                <w:szCs w:val="24"/>
              </w:rPr>
              <w:t>сокотехнологичных отраслей по сквозным рабочим профессиям</w:t>
            </w:r>
          </w:p>
        </w:tc>
        <w:tc>
          <w:tcPr>
            <w:tcW w:w="2561" w:type="dxa"/>
            <w:vMerge w:val="restart"/>
          </w:tcPr>
          <w:p w:rsidR="00A95F08" w:rsidRPr="0060378E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0378E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отраслей промышле</w:t>
            </w:r>
            <w:r w:rsidRPr="006037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378E">
              <w:rPr>
                <w:rFonts w:ascii="Times New Roman" w:hAnsi="Times New Roman" w:cs="Times New Roman"/>
                <w:sz w:val="24"/>
                <w:szCs w:val="24"/>
              </w:rPr>
              <w:t>ности по сквозным р</w:t>
            </w:r>
            <w:r w:rsidRPr="006037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378E">
              <w:rPr>
                <w:rFonts w:ascii="Times New Roman" w:hAnsi="Times New Roman" w:cs="Times New Roman"/>
                <w:sz w:val="24"/>
                <w:szCs w:val="24"/>
              </w:rPr>
              <w:t>бочим профессиям</w:t>
            </w:r>
          </w:p>
        </w:tc>
        <w:tc>
          <w:tcPr>
            <w:tcW w:w="2834" w:type="dxa"/>
          </w:tcPr>
          <w:p w:rsidR="00A95F08" w:rsidRPr="0060378E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0378E">
              <w:rPr>
                <w:rFonts w:ascii="Times New Roman" w:hAnsi="Times New Roman" w:cs="Times New Roman"/>
                <w:sz w:val="24"/>
                <w:szCs w:val="24"/>
              </w:rPr>
              <w:t>Доля профессиональных образовательных орган</w:t>
            </w:r>
            <w:r w:rsidRPr="006037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378E">
              <w:rPr>
                <w:rFonts w:ascii="Times New Roman" w:hAnsi="Times New Roman" w:cs="Times New Roman"/>
                <w:sz w:val="24"/>
                <w:szCs w:val="24"/>
              </w:rPr>
              <w:t>заций, в которых ос</w:t>
            </w:r>
            <w:r w:rsidRPr="006037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378E">
              <w:rPr>
                <w:rFonts w:ascii="Times New Roman" w:hAnsi="Times New Roman" w:cs="Times New Roman"/>
                <w:sz w:val="24"/>
                <w:szCs w:val="24"/>
              </w:rPr>
              <w:t>ществляется подготовка кадров по наиболее пе</w:t>
            </w:r>
            <w:r w:rsidRPr="006037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378E">
              <w:rPr>
                <w:rFonts w:ascii="Times New Roman" w:hAnsi="Times New Roman" w:cs="Times New Roman"/>
                <w:sz w:val="24"/>
                <w:szCs w:val="24"/>
              </w:rPr>
              <w:t>спективным и востреб</w:t>
            </w:r>
            <w:r w:rsidRPr="006037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378E">
              <w:rPr>
                <w:rFonts w:ascii="Times New Roman" w:hAnsi="Times New Roman" w:cs="Times New Roman"/>
                <w:sz w:val="24"/>
                <w:szCs w:val="24"/>
              </w:rPr>
              <w:t>ванным на рынке труда профессиям и специал</w:t>
            </w:r>
            <w:r w:rsidRPr="006037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0378E">
              <w:rPr>
                <w:rFonts w:ascii="Times New Roman" w:hAnsi="Times New Roman" w:cs="Times New Roman"/>
                <w:sz w:val="24"/>
                <w:szCs w:val="24"/>
              </w:rPr>
              <w:t>ностям с использованием элементов практико-</w:t>
            </w:r>
            <w:r w:rsidRPr="00603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ориентированного обр</w:t>
            </w:r>
            <w:r w:rsidRPr="006037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378E">
              <w:rPr>
                <w:rFonts w:ascii="Times New Roman" w:hAnsi="Times New Roman" w:cs="Times New Roman"/>
                <w:sz w:val="24"/>
                <w:szCs w:val="24"/>
              </w:rPr>
              <w:t>зования, в общем колич</w:t>
            </w:r>
            <w:r w:rsidRPr="006037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78E">
              <w:rPr>
                <w:rFonts w:ascii="Times New Roman" w:hAnsi="Times New Roman" w:cs="Times New Roman"/>
                <w:sz w:val="24"/>
                <w:szCs w:val="24"/>
              </w:rPr>
              <w:t>стве профессиональных образовательных орган</w:t>
            </w:r>
            <w:r w:rsidRPr="006037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378E">
              <w:rPr>
                <w:rFonts w:ascii="Times New Roman" w:hAnsi="Times New Roman" w:cs="Times New Roman"/>
                <w:sz w:val="24"/>
                <w:szCs w:val="24"/>
              </w:rPr>
              <w:t xml:space="preserve">заций </w:t>
            </w:r>
          </w:p>
        </w:tc>
        <w:tc>
          <w:tcPr>
            <w:tcW w:w="860" w:type="dxa"/>
          </w:tcPr>
          <w:p w:rsidR="00A95F08" w:rsidRPr="0060378E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03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1" w:type="dxa"/>
          </w:tcPr>
          <w:p w:rsidR="00A95F08" w:rsidRPr="0060378E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03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  <w:gridSpan w:val="2"/>
          </w:tcPr>
          <w:p w:rsidR="00A95F08" w:rsidRPr="0060378E" w:rsidRDefault="00B65812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03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95F08" w:rsidRPr="0060378E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03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A95F08" w:rsidRPr="0060378E" w:rsidRDefault="0060378E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03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dxa"/>
          </w:tcPr>
          <w:p w:rsidR="00A95F08" w:rsidRPr="0060378E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F08" w:rsidRPr="000D183F" w:rsidTr="00B65812">
        <w:trPr>
          <w:trHeight w:val="170"/>
        </w:trPr>
        <w:tc>
          <w:tcPr>
            <w:tcW w:w="521" w:type="dxa"/>
            <w:vMerge/>
          </w:tcPr>
          <w:p w:rsidR="00A95F08" w:rsidRPr="000D183F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21" w:type="dxa"/>
            <w:vMerge/>
          </w:tcPr>
          <w:p w:rsidR="00A95F08" w:rsidRPr="000D183F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61" w:type="dxa"/>
            <w:vMerge/>
          </w:tcPr>
          <w:p w:rsidR="00A95F08" w:rsidRPr="000D183F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4" w:type="dxa"/>
          </w:tcPr>
          <w:p w:rsidR="00A95F08" w:rsidRPr="0060378E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0378E">
              <w:rPr>
                <w:rFonts w:ascii="Times New Roman" w:hAnsi="Times New Roman" w:cs="Times New Roman"/>
                <w:sz w:val="24"/>
                <w:szCs w:val="24"/>
              </w:rPr>
              <w:t>Доля студентов профе</w:t>
            </w:r>
            <w:r w:rsidRPr="006037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378E">
              <w:rPr>
                <w:rFonts w:ascii="Times New Roman" w:hAnsi="Times New Roman" w:cs="Times New Roman"/>
                <w:sz w:val="24"/>
                <w:szCs w:val="24"/>
              </w:rPr>
              <w:t>сиональных образов</w:t>
            </w:r>
            <w:r w:rsidRPr="006037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378E">
              <w:rPr>
                <w:rFonts w:ascii="Times New Roman" w:hAnsi="Times New Roman" w:cs="Times New Roman"/>
                <w:sz w:val="24"/>
                <w:szCs w:val="24"/>
              </w:rPr>
              <w:t>тельных организаций, обучающихся по наиб</w:t>
            </w:r>
            <w:r w:rsidRPr="006037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378E">
              <w:rPr>
                <w:rFonts w:ascii="Times New Roman" w:hAnsi="Times New Roman" w:cs="Times New Roman"/>
                <w:sz w:val="24"/>
                <w:szCs w:val="24"/>
              </w:rPr>
              <w:t>лее перспективным и востребованным профе</w:t>
            </w:r>
            <w:r w:rsidRPr="006037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378E">
              <w:rPr>
                <w:rFonts w:ascii="Times New Roman" w:hAnsi="Times New Roman" w:cs="Times New Roman"/>
                <w:sz w:val="24"/>
                <w:szCs w:val="24"/>
              </w:rPr>
              <w:t>сиям,</w:t>
            </w:r>
          </w:p>
        </w:tc>
        <w:tc>
          <w:tcPr>
            <w:tcW w:w="860" w:type="dxa"/>
          </w:tcPr>
          <w:p w:rsidR="00A95F08" w:rsidRPr="0060378E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0378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1" w:type="dxa"/>
          </w:tcPr>
          <w:p w:rsidR="00A95F08" w:rsidRPr="0060378E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0378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13" w:type="dxa"/>
            <w:gridSpan w:val="2"/>
          </w:tcPr>
          <w:p w:rsidR="00A95F08" w:rsidRPr="0060378E" w:rsidRDefault="00B65812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0378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696" w:type="dxa"/>
          </w:tcPr>
          <w:p w:rsidR="00A95F08" w:rsidRPr="0060378E" w:rsidRDefault="00A95F08" w:rsidP="003D01FD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0378E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D01FD" w:rsidRPr="006037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</w:tcPr>
          <w:p w:rsidR="00A95F08" w:rsidRPr="0060378E" w:rsidRDefault="0060378E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0378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611" w:type="dxa"/>
          </w:tcPr>
          <w:p w:rsidR="00A95F08" w:rsidRPr="000D183F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F2E64" w:rsidRPr="00FA0ECF" w:rsidTr="00F01F78">
        <w:trPr>
          <w:trHeight w:val="170"/>
        </w:trPr>
        <w:tc>
          <w:tcPr>
            <w:tcW w:w="15454" w:type="dxa"/>
            <w:gridSpan w:val="11"/>
          </w:tcPr>
          <w:p w:rsidR="009F2E64" w:rsidRPr="00FA0ECF" w:rsidRDefault="009F2E64" w:rsidP="000D622E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3.10. Создание институциональной среды, способствующей внедрению инноваций</w:t>
            </w:r>
          </w:p>
        </w:tc>
      </w:tr>
      <w:tr w:rsidR="000D1FDA" w:rsidRPr="000D183F" w:rsidTr="00B65812">
        <w:trPr>
          <w:trHeight w:val="170"/>
        </w:trPr>
        <w:tc>
          <w:tcPr>
            <w:tcW w:w="521" w:type="dxa"/>
          </w:tcPr>
          <w:p w:rsidR="000D1FDA" w:rsidRPr="00FA0ECF" w:rsidRDefault="000D1FDA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3.10.1.</w:t>
            </w:r>
          </w:p>
        </w:tc>
        <w:tc>
          <w:tcPr>
            <w:tcW w:w="4121" w:type="dxa"/>
          </w:tcPr>
          <w:p w:rsidR="000D1FDA" w:rsidRPr="00FA0ECF" w:rsidRDefault="000D1FDA" w:rsidP="000D622E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A0E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Субсидирование инновационного тво</w:t>
            </w:r>
            <w:r w:rsidRPr="00FA0E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FA0E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чества молодежи в рамках мероприятий муниципальной программы муниц</w:t>
            </w:r>
            <w:r w:rsidRPr="00FA0E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FA0E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пального образования Ленинградский район «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Поддержка малого и среднего предпринимательства в муниципал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ном образовании Ленинградский ра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он на 2014-2016 годы»</w:t>
            </w:r>
            <w:r w:rsidRPr="00FA0E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  <w:p w:rsidR="000D1FDA" w:rsidRPr="00FA0ECF" w:rsidRDefault="000D1FDA" w:rsidP="000D622E">
            <w:pPr>
              <w:shd w:val="clear" w:color="auto" w:fill="FFFFFF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1" w:type="dxa"/>
          </w:tcPr>
          <w:p w:rsidR="000D1FDA" w:rsidRPr="00FA0ECF" w:rsidRDefault="000D1FDA" w:rsidP="000D622E">
            <w:pPr>
              <w:shd w:val="clear" w:color="auto" w:fill="FFFFFF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Создание благоприя</w:t>
            </w:r>
            <w:r w:rsidRPr="00FA0EC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</w:t>
            </w:r>
            <w:r w:rsidRPr="00FA0EC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ных условий </w:t>
            </w:r>
            <w:r w:rsidRPr="00FA0E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для разв</w:t>
            </w:r>
            <w:r w:rsidRPr="00FA0E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FA0E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тия инновационного творчества детей, мол</w:t>
            </w:r>
            <w:r w:rsidRPr="00FA0E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FA0E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дежи и внедрения и</w:t>
            </w:r>
            <w:r w:rsidRPr="00FA0E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</w:t>
            </w:r>
            <w:r w:rsidRPr="00FA0E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новаций субъектами малого и среднего предпринимательства в научно-технической и производственной сф</w:t>
            </w:r>
            <w:r w:rsidRPr="00FA0E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FA0E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рах</w:t>
            </w:r>
          </w:p>
        </w:tc>
        <w:tc>
          <w:tcPr>
            <w:tcW w:w="2834" w:type="dxa"/>
          </w:tcPr>
          <w:p w:rsidR="000D1FDA" w:rsidRPr="00FA0ECF" w:rsidRDefault="000D1FDA" w:rsidP="000D622E">
            <w:pPr>
              <w:shd w:val="clear" w:color="auto" w:fill="FFFFFF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Количество получателей субсидий</w:t>
            </w:r>
            <w:r w:rsidRPr="00FA0ECF">
              <w:rPr>
                <w:rFonts w:ascii="Times New Roman" w:eastAsia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860" w:type="dxa"/>
          </w:tcPr>
          <w:p w:rsidR="000D1FDA" w:rsidRPr="00FA0ECF" w:rsidRDefault="000D1FDA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:rsidR="000D1FDA" w:rsidRPr="00FA0ECF" w:rsidRDefault="000D1FDA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2"/>
          </w:tcPr>
          <w:p w:rsidR="000D1FDA" w:rsidRPr="00FA0ECF" w:rsidRDefault="003D01FD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0D1FDA" w:rsidRPr="00FA0ECF" w:rsidRDefault="003D01FD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0D1FDA" w:rsidRPr="00FA0ECF" w:rsidRDefault="00FA0ECF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:rsidR="00FA0ECF" w:rsidRPr="00FA0ECF" w:rsidRDefault="00FA0ECF" w:rsidP="00FA0ECF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FA0ECF">
              <w:rPr>
                <w:rFonts w:ascii="Times New Roman" w:hAnsi="Times New Roman"/>
                <w:sz w:val="24"/>
                <w:szCs w:val="24"/>
              </w:rPr>
              <w:t>Молодой предприн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и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матель Ро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с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 xml:space="preserve">сии 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- ежего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д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ная премия в сфере м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а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лого бизнеса. Награда вр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у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чается поб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е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дителям Вс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е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российск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о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го ежего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д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ного ко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н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курса на звание лу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ч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шего молод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о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го предпр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и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нимателя России.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Ко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н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курс орган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и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зован Фед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е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ральны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 xml:space="preserve">м агентством по </w:t>
            </w:r>
            <w:r w:rsidRPr="00FA0ECF">
              <w:rPr>
                <w:rFonts w:ascii="Times New Roman" w:hAnsi="Times New Roman"/>
                <w:sz w:val="24"/>
                <w:szCs w:val="24"/>
              </w:rPr>
              <w:lastRenderedPageBreak/>
              <w:t>делам мол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>о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 xml:space="preserve">дёжи 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при поддержке московск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о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го филиала «</w:t>
            </w:r>
            <w:hyperlink r:id="rId12" w:tgtFrame="_blank" w:tooltip="Ernst &amp; Young" w:history="1">
              <w:r w:rsidRPr="00FA0ECF">
                <w:rPr>
                  <w:rFonts w:ascii="Times New Roman" w:hAnsi="Times New Roman"/>
                  <w:sz w:val="24"/>
                  <w:szCs w:val="24"/>
                </w:rPr>
                <w:t>Ernst &amp; Young</w:t>
              </w:r>
            </w:hyperlink>
            <w:r w:rsidRPr="00C42E8C">
              <w:rPr>
                <w:rFonts w:ascii="Times New Roman" w:hAnsi="Times New Roman"/>
                <w:sz w:val="24"/>
                <w:szCs w:val="24"/>
              </w:rPr>
              <w:t>».</w:t>
            </w:r>
            <w:r w:rsidRPr="00FA0E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В 2018 году в регионал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ь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ный этап конкурса, в различных номинац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и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ях, прошли 6 м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о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лодых Пре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д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принимат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е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лей Лени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н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градского района:</w:t>
            </w:r>
          </w:p>
          <w:p w:rsidR="000D1FDA" w:rsidRPr="00FA0ECF" w:rsidRDefault="00FA0ECF" w:rsidP="00FA0ECF">
            <w:pPr>
              <w:shd w:val="clear" w:color="auto" w:fill="FFFFFF"/>
              <w:ind w:right="-57"/>
              <w:rPr>
                <w:rFonts w:ascii="Times New Roman" w:hAnsi="Times New Roman"/>
                <w:sz w:val="24"/>
                <w:szCs w:val="24"/>
              </w:rPr>
            </w:pPr>
            <w:bookmarkStart w:id="1" w:name="mailruanchor__GoBack"/>
            <w:bookmarkEnd w:id="1"/>
            <w:r w:rsidRPr="00C42E8C">
              <w:rPr>
                <w:rFonts w:ascii="Times New Roman" w:hAnsi="Times New Roman"/>
                <w:sz w:val="24"/>
                <w:szCs w:val="24"/>
              </w:rPr>
              <w:t>Предприн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и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матель Махно Илья Витал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ь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евич з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а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нял 2 место в рег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и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ональном этапе конку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р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са, в номин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а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ции прои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з</w:t>
            </w:r>
            <w:r w:rsidRPr="00C42E8C">
              <w:rPr>
                <w:rFonts w:ascii="Times New Roman" w:hAnsi="Times New Roman"/>
                <w:sz w:val="24"/>
                <w:szCs w:val="24"/>
              </w:rPr>
              <w:t>водство.</w:t>
            </w:r>
          </w:p>
        </w:tc>
      </w:tr>
      <w:tr w:rsidR="009F2E64" w:rsidRPr="003F7B25" w:rsidTr="00F01F78">
        <w:trPr>
          <w:trHeight w:val="170"/>
        </w:trPr>
        <w:tc>
          <w:tcPr>
            <w:tcW w:w="15454" w:type="dxa"/>
            <w:gridSpan w:val="11"/>
          </w:tcPr>
          <w:p w:rsidR="009F2E64" w:rsidRPr="003F7B25" w:rsidRDefault="009F2E64" w:rsidP="000D622E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3.11. Стимулирование предпринимательских инициатив</w:t>
            </w:r>
          </w:p>
        </w:tc>
      </w:tr>
      <w:tr w:rsidR="00A95F08" w:rsidRPr="000D183F" w:rsidTr="00B65812">
        <w:trPr>
          <w:trHeight w:val="170"/>
        </w:trPr>
        <w:tc>
          <w:tcPr>
            <w:tcW w:w="521" w:type="dxa"/>
          </w:tcPr>
          <w:p w:rsidR="00A95F08" w:rsidRPr="003F7B25" w:rsidRDefault="00A95F08" w:rsidP="000D622E">
            <w:pPr>
              <w:shd w:val="clear" w:color="auto" w:fill="FFFFFF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5">
              <w:rPr>
                <w:rFonts w:ascii="Times New Roman" w:hAnsi="Times New Roman" w:cs="Times New Roman"/>
                <w:sz w:val="24"/>
                <w:szCs w:val="24"/>
              </w:rPr>
              <w:t>3.11.1</w:t>
            </w:r>
          </w:p>
        </w:tc>
        <w:tc>
          <w:tcPr>
            <w:tcW w:w="4121" w:type="dxa"/>
          </w:tcPr>
          <w:p w:rsidR="00A95F08" w:rsidRPr="003F7B25" w:rsidRDefault="00A95F08" w:rsidP="000D622E">
            <w:pPr>
              <w:shd w:val="clear" w:color="auto" w:fill="FFFFFF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совещаний, </w:t>
            </w:r>
            <w:r w:rsidRPr="003F7B2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конференций, обучающих семинаров, «Дней откр</w:t>
            </w:r>
            <w:r w:rsidRPr="003F7B2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3F7B2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тых дверей», «Круглых столов» и раб</w:t>
            </w:r>
            <w:r w:rsidRPr="003F7B2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3F7B2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чих встреч </w:t>
            </w:r>
            <w:r w:rsidRPr="003F7B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для субъектов малого и среднего предпринимательства для </w:t>
            </w:r>
            <w:r w:rsidRPr="003F7B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привлечение к инновационной </w:t>
            </w:r>
            <w:r w:rsidRPr="003F7B25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 w:rsidRPr="003F7B2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F7B25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561" w:type="dxa"/>
          </w:tcPr>
          <w:p w:rsidR="00A95F08" w:rsidRPr="003F7B25" w:rsidRDefault="00A95F08" w:rsidP="000D622E">
            <w:pPr>
              <w:shd w:val="clear" w:color="auto" w:fill="FFFFFF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Поиск </w:t>
            </w:r>
            <w:r w:rsidRPr="003F7B2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предприним</w:t>
            </w:r>
            <w:r w:rsidRPr="003F7B2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3F7B2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тельских инициатив, </w:t>
            </w:r>
            <w:r w:rsidRPr="003F7B2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обеспечивающих во</w:t>
            </w:r>
            <w:r w:rsidRPr="003F7B2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</w:t>
            </w:r>
            <w:r w:rsidRPr="003F7B2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можности </w:t>
            </w:r>
            <w:r w:rsidRPr="003F7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отбора и обучения </w:t>
            </w:r>
            <w:r w:rsidRPr="003F7B2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потенциал</w:t>
            </w:r>
            <w:r w:rsidRPr="003F7B2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ь</w:t>
            </w:r>
            <w:r w:rsidRPr="003F7B2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ных предпринимателей </w:t>
            </w:r>
            <w:r w:rsidRPr="003F7B25">
              <w:rPr>
                <w:rFonts w:ascii="Times New Roman" w:eastAsia="Times New Roman" w:hAnsi="Times New Roman" w:cs="Times New Roman"/>
                <w:sz w:val="24"/>
                <w:szCs w:val="24"/>
              </w:rPr>
              <w:t>в инновационной сф</w:t>
            </w:r>
            <w:r w:rsidRPr="003F7B2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7B25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</w:p>
        </w:tc>
        <w:tc>
          <w:tcPr>
            <w:tcW w:w="2834" w:type="dxa"/>
          </w:tcPr>
          <w:p w:rsidR="00A95F08" w:rsidRPr="003F7B25" w:rsidRDefault="00A95F08" w:rsidP="000D622E">
            <w:pPr>
              <w:shd w:val="clear" w:color="auto" w:fill="FFFFFF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Количество проведенных совещаний, </w:t>
            </w:r>
            <w:r w:rsidRPr="003F7B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конференций и других мероприятий, </w:t>
            </w:r>
            <w:r w:rsidRPr="003F7B25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r w:rsidRPr="003F7B2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7B25">
              <w:rPr>
                <w:rFonts w:ascii="Times New Roman" w:eastAsia="Times New Roman" w:hAnsi="Times New Roman" w:cs="Times New Roman"/>
                <w:sz w:val="24"/>
                <w:szCs w:val="24"/>
              </w:rPr>
              <w:t>ниц</w:t>
            </w:r>
          </w:p>
        </w:tc>
        <w:tc>
          <w:tcPr>
            <w:tcW w:w="860" w:type="dxa"/>
          </w:tcPr>
          <w:p w:rsidR="00A95F08" w:rsidRPr="003F7B25" w:rsidRDefault="00A95F08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41" w:type="dxa"/>
          </w:tcPr>
          <w:p w:rsidR="00A95F08" w:rsidRPr="003F7B25" w:rsidRDefault="00C712A9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13" w:type="dxa"/>
            <w:gridSpan w:val="2"/>
          </w:tcPr>
          <w:p w:rsidR="00A95F08" w:rsidRPr="003F7B25" w:rsidRDefault="00B65812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96" w:type="dxa"/>
          </w:tcPr>
          <w:p w:rsidR="00A95F08" w:rsidRPr="003F7B25" w:rsidRDefault="00A95F08" w:rsidP="003D01FD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01FD" w:rsidRPr="003F7B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A95F08" w:rsidRPr="003F7B25" w:rsidRDefault="00F25CE6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11" w:type="dxa"/>
          </w:tcPr>
          <w:p w:rsidR="003F7B25" w:rsidRPr="003F7B25" w:rsidRDefault="00E3570C" w:rsidP="003F7B25">
            <w:pPr>
              <w:ind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B25">
              <w:rPr>
                <w:rFonts w:ascii="Times New Roman" w:hAnsi="Times New Roman"/>
                <w:sz w:val="24"/>
                <w:szCs w:val="24"/>
              </w:rPr>
              <w:t>За 201</w:t>
            </w:r>
            <w:r w:rsidR="00F25CE6" w:rsidRPr="003F7B25">
              <w:rPr>
                <w:rFonts w:ascii="Times New Roman" w:hAnsi="Times New Roman"/>
                <w:sz w:val="24"/>
                <w:szCs w:val="24"/>
              </w:rPr>
              <w:t>8</w:t>
            </w:r>
            <w:r w:rsidRPr="003F7B25">
              <w:rPr>
                <w:rFonts w:ascii="Times New Roman" w:hAnsi="Times New Roman"/>
                <w:sz w:val="24"/>
                <w:szCs w:val="24"/>
              </w:rPr>
              <w:t xml:space="preserve"> год проведено </w:t>
            </w:r>
            <w:r w:rsidR="00015BDB" w:rsidRPr="003F7B25">
              <w:rPr>
                <w:rFonts w:ascii="Times New Roman" w:hAnsi="Times New Roman"/>
                <w:sz w:val="24"/>
                <w:szCs w:val="24"/>
              </w:rPr>
              <w:t>9</w:t>
            </w:r>
            <w:r w:rsidR="00F25CE6" w:rsidRPr="003F7B25">
              <w:rPr>
                <w:rFonts w:ascii="Times New Roman" w:hAnsi="Times New Roman"/>
                <w:sz w:val="24"/>
                <w:szCs w:val="24"/>
              </w:rPr>
              <w:t>5</w:t>
            </w:r>
            <w:r w:rsidRPr="003F7B25">
              <w:rPr>
                <w:rFonts w:ascii="Times New Roman" w:hAnsi="Times New Roman"/>
                <w:sz w:val="24"/>
                <w:szCs w:val="24"/>
              </w:rPr>
              <w:t xml:space="preserve"> мероприятия для субъектов малого и </w:t>
            </w:r>
            <w:r w:rsidRPr="003F7B25">
              <w:rPr>
                <w:rFonts w:ascii="Times New Roman" w:hAnsi="Times New Roman"/>
                <w:sz w:val="24"/>
                <w:szCs w:val="24"/>
              </w:rPr>
              <w:lastRenderedPageBreak/>
              <w:t>среднего предприн</w:t>
            </w:r>
            <w:r w:rsidRPr="003F7B25">
              <w:rPr>
                <w:rFonts w:ascii="Times New Roman" w:hAnsi="Times New Roman"/>
                <w:sz w:val="24"/>
                <w:szCs w:val="24"/>
              </w:rPr>
              <w:t>и</w:t>
            </w:r>
            <w:r w:rsidRPr="003F7B25">
              <w:rPr>
                <w:rFonts w:ascii="Times New Roman" w:hAnsi="Times New Roman"/>
                <w:sz w:val="24"/>
                <w:szCs w:val="24"/>
              </w:rPr>
              <w:t xml:space="preserve">мательства, </w:t>
            </w:r>
            <w:r w:rsidR="00657845" w:rsidRPr="003F7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которых пр</w:t>
            </w:r>
            <w:r w:rsidR="00657845" w:rsidRPr="003F7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657845" w:rsidRPr="003F7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няли участие 1</w:t>
            </w:r>
            <w:r w:rsidR="003F7B25" w:rsidRPr="003F7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  <w:r w:rsidR="00657845" w:rsidRPr="003F7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пре</w:t>
            </w:r>
            <w:r w:rsidR="00657845" w:rsidRPr="003F7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657845" w:rsidRPr="003F7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принимат</w:t>
            </w:r>
            <w:r w:rsidR="00657845" w:rsidRPr="003F7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3F7B25" w:rsidRPr="003F7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лей.</w:t>
            </w:r>
            <w:r w:rsidR="00657845" w:rsidRPr="003F7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95F08" w:rsidRPr="003F7B25" w:rsidRDefault="003F7B25" w:rsidP="003F7B2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период с 4 по 7 октября 2018 года д</w:t>
            </w:r>
            <w:r w:rsidRPr="003F7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F7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легация из 11 товаропрои</w:t>
            </w:r>
            <w:r w:rsidRPr="003F7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F7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водителей района пр</w:t>
            </w:r>
            <w:r w:rsidRPr="003F7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F7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няла участие в выставке-ярмарке сел</w:t>
            </w:r>
            <w:r w:rsidRPr="003F7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F7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скохозя</w:t>
            </w:r>
            <w:r w:rsidRPr="003F7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3F7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ственной продукции и продукции перерабат</w:t>
            </w:r>
            <w:r w:rsidRPr="003F7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F7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вающей пр</w:t>
            </w:r>
            <w:r w:rsidRPr="003F7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F7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мышленности в рамках кр</w:t>
            </w:r>
            <w:r w:rsidRPr="003F7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F7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евого мер</w:t>
            </w:r>
            <w:r w:rsidRPr="003F7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F7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приятия 8 «Кубанской ярмарки 2018»</w:t>
            </w:r>
          </w:p>
        </w:tc>
      </w:tr>
      <w:tr w:rsidR="009F2E64" w:rsidRPr="00D51A66" w:rsidTr="00F01F78">
        <w:trPr>
          <w:trHeight w:val="170"/>
        </w:trPr>
        <w:tc>
          <w:tcPr>
            <w:tcW w:w="15454" w:type="dxa"/>
            <w:gridSpan w:val="11"/>
          </w:tcPr>
          <w:p w:rsidR="009F2E64" w:rsidRPr="00D51A66" w:rsidRDefault="009F2E64" w:rsidP="000D622E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3.12. Развитие механизмов поддержки технического и научно-технического творчества детей и молодежи</w:t>
            </w:r>
          </w:p>
        </w:tc>
      </w:tr>
      <w:tr w:rsidR="000D1FDA" w:rsidRPr="00D51A66" w:rsidTr="00B65812">
        <w:trPr>
          <w:trHeight w:val="170"/>
        </w:trPr>
        <w:tc>
          <w:tcPr>
            <w:tcW w:w="521" w:type="dxa"/>
          </w:tcPr>
          <w:p w:rsidR="000D1FDA" w:rsidRPr="00D51A66" w:rsidRDefault="000D1FDA" w:rsidP="000D622E">
            <w:pPr>
              <w:shd w:val="clear" w:color="auto" w:fill="FFFFFF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3.12.1.</w:t>
            </w:r>
          </w:p>
        </w:tc>
        <w:tc>
          <w:tcPr>
            <w:tcW w:w="4121" w:type="dxa"/>
          </w:tcPr>
          <w:p w:rsidR="000D1FDA" w:rsidRPr="00D51A66" w:rsidRDefault="000D1FDA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Методическое и информационное обеспечение частных организаций дополнительного образования, реал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зующих дополнительные общеразв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вающие программы технического и научно-технического творчества</w:t>
            </w:r>
          </w:p>
        </w:tc>
        <w:tc>
          <w:tcPr>
            <w:tcW w:w="2561" w:type="dxa"/>
          </w:tcPr>
          <w:p w:rsidR="000D1FDA" w:rsidRPr="00D51A66" w:rsidRDefault="000D1FDA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51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муниципальном о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разовании функцион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 xml:space="preserve">рует 2 муниципальных 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дополн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 (ЛУЦ, СЮТ), в них з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нимается 1586 детей, финансирование в 2015 году – 6340,5 тыс. рублей, в 2016 году – 6928,6 тыс. рублей. Развитие механизма поддержки технич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ского и научно-технического творч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ства детей и молод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жи, а также повыш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ние их информирова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ности потенциальных возможностях сам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развития, обеспечение поддержки научной, творческой и предпр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нимательской акти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 xml:space="preserve">ности. </w:t>
            </w:r>
          </w:p>
          <w:p w:rsidR="000D1FDA" w:rsidRPr="00D51A66" w:rsidRDefault="000D1FDA" w:rsidP="00145E64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Частные организации, реализующие допо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нительные общеразв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вающие программы на территории муниц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Ленинградский район не зарегистрированы. </w:t>
            </w:r>
            <w:r w:rsidRPr="00D51A66">
              <w:rPr>
                <w:rFonts w:ascii="Times New Roman" w:eastAsia="Times New Roman" w:hAnsi="Times New Roman" w:cs="Times New Roman"/>
                <w:sz w:val="24"/>
                <w:szCs w:val="24"/>
              </w:rPr>
              <w:t>В связи с чем, требуе</w:t>
            </w:r>
            <w:r w:rsidRPr="00D51A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51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поддержка создания частных организаций с таким направлением деятельности </w:t>
            </w:r>
            <w:r w:rsidRPr="00D51A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 рамках </w:t>
            </w:r>
            <w:r w:rsidRPr="00D51A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реализации муниц</w:t>
            </w:r>
            <w:r w:rsidRPr="00D51A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D51A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пальной программы «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Поддержка малого и среднего предприн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мательства в муниц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пальном образовании Ленинградский район на 2014-2016 годы»</w:t>
            </w:r>
          </w:p>
        </w:tc>
        <w:tc>
          <w:tcPr>
            <w:tcW w:w="2834" w:type="dxa"/>
          </w:tcPr>
          <w:p w:rsidR="000D1FDA" w:rsidRPr="00D51A66" w:rsidRDefault="000D1FDA" w:rsidP="008222FE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D51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частных о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ганизаций дополнител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ного образования, реал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зующих дополнительные общеразвивающие пр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граммы технического и научно-технического творчества, единиц</w:t>
            </w:r>
          </w:p>
          <w:p w:rsidR="000D1FDA" w:rsidRPr="00D51A66" w:rsidRDefault="000D1FDA" w:rsidP="000D622E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860" w:type="dxa"/>
          </w:tcPr>
          <w:p w:rsidR="000D1FDA" w:rsidRPr="00D51A66" w:rsidRDefault="000D1FDA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51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41" w:type="dxa"/>
          </w:tcPr>
          <w:p w:rsidR="000D1FDA" w:rsidRPr="00D51A66" w:rsidRDefault="000D1FDA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2"/>
          </w:tcPr>
          <w:p w:rsidR="000D1FDA" w:rsidRPr="00D51A66" w:rsidRDefault="00B65812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0D1FDA" w:rsidRPr="00D51A66" w:rsidRDefault="003D01FD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0D1FDA" w:rsidRPr="00D51A66" w:rsidRDefault="00D51A66" w:rsidP="000D622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1" w:type="dxa"/>
          </w:tcPr>
          <w:p w:rsidR="00D51A66" w:rsidRPr="00D51A66" w:rsidRDefault="00D51A66" w:rsidP="00D51A66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Частные о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 xml:space="preserve">ганизации, реализующие 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ные общера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вивающие программы технического и научно-технического творчества на территории муниципал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ного образ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вания Лени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градский район не з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регистрир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A66">
              <w:rPr>
                <w:rFonts w:ascii="Times New Roman" w:hAnsi="Times New Roman" w:cs="Times New Roman"/>
                <w:sz w:val="24"/>
                <w:szCs w:val="24"/>
              </w:rPr>
              <w:t xml:space="preserve">ваны. </w:t>
            </w:r>
          </w:p>
          <w:p w:rsidR="000D1FDA" w:rsidRPr="00D51A66" w:rsidRDefault="000D1FDA" w:rsidP="000D1FDA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3167" w:rsidRPr="000D183F" w:rsidRDefault="00DB3167" w:rsidP="00DB3167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E18C3" w:rsidRPr="000D183F" w:rsidRDefault="009E18C3" w:rsidP="00DB3167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B3167" w:rsidRPr="00DB3167" w:rsidRDefault="00080C47" w:rsidP="009E18C3">
      <w:pPr>
        <w:tabs>
          <w:tab w:val="left" w:pos="12616"/>
        </w:tabs>
        <w:rPr>
          <w:rFonts w:ascii="Times New Roman" w:hAnsi="Times New Roman" w:cs="Times New Roman"/>
          <w:sz w:val="28"/>
          <w:szCs w:val="28"/>
        </w:rPr>
      </w:pPr>
      <w:r w:rsidRPr="00FA0ECF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9E18C3" w:rsidRPr="00FA0ECF">
        <w:rPr>
          <w:rFonts w:ascii="Times New Roman" w:hAnsi="Times New Roman" w:cs="Times New Roman"/>
          <w:sz w:val="28"/>
          <w:szCs w:val="28"/>
        </w:rPr>
        <w:br/>
        <w:t>муниципального образования Ленинградский район</w:t>
      </w:r>
      <w:r w:rsidR="009E18C3" w:rsidRPr="00FA0ECF">
        <w:rPr>
          <w:rFonts w:ascii="Times New Roman" w:hAnsi="Times New Roman" w:cs="Times New Roman"/>
          <w:sz w:val="28"/>
          <w:szCs w:val="28"/>
        </w:rPr>
        <w:tab/>
        <w:t>А.Н.Шередекин</w:t>
      </w:r>
    </w:p>
    <w:sectPr w:rsidR="00DB3167" w:rsidRPr="00DB3167" w:rsidSect="00F01F78">
      <w:headerReference w:type="default" r:id="rId13"/>
      <w:headerReference w:type="first" r:id="rId14"/>
      <w:pgSz w:w="16838" w:h="11906" w:orient="landscape" w:code="9"/>
      <w:pgMar w:top="127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53E" w:rsidRDefault="0084353E" w:rsidP="001253F2">
      <w:pPr>
        <w:spacing w:after="0" w:line="240" w:lineRule="auto"/>
      </w:pPr>
      <w:r>
        <w:separator/>
      </w:r>
    </w:p>
  </w:endnote>
  <w:endnote w:type="continuationSeparator" w:id="0">
    <w:p w:rsidR="0084353E" w:rsidRDefault="0084353E" w:rsidP="0012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53E" w:rsidRDefault="0084353E" w:rsidP="001253F2">
      <w:pPr>
        <w:spacing w:after="0" w:line="240" w:lineRule="auto"/>
      </w:pPr>
      <w:r>
        <w:separator/>
      </w:r>
    </w:p>
  </w:footnote>
  <w:footnote w:type="continuationSeparator" w:id="0">
    <w:p w:rsidR="0084353E" w:rsidRDefault="0084353E" w:rsidP="0012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687915"/>
      <w:docPartObj>
        <w:docPartGallery w:val="Page Numbers (Top of Page)"/>
        <w:docPartUnique/>
      </w:docPartObj>
    </w:sdtPr>
    <w:sdtContent>
      <w:p w:rsidR="00FA0ECF" w:rsidRDefault="00FA0EC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00B">
          <w:rPr>
            <w:noProof/>
          </w:rPr>
          <w:t>42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ECF" w:rsidRDefault="00FA0ECF">
    <w:pPr>
      <w:pStyle w:val="a8"/>
      <w:jc w:val="center"/>
    </w:pPr>
  </w:p>
  <w:p w:rsidR="00FA0ECF" w:rsidRDefault="00FA0EC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414EA"/>
    <w:multiLevelType w:val="multilevel"/>
    <w:tmpl w:val="1464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1B4D69"/>
    <w:multiLevelType w:val="hybridMultilevel"/>
    <w:tmpl w:val="389073C8"/>
    <w:lvl w:ilvl="0" w:tplc="7220C1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autoHyphenation/>
  <w:hyphenationZone w:val="22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9FC"/>
    <w:rsid w:val="00011DD3"/>
    <w:rsid w:val="00015BDB"/>
    <w:rsid w:val="00023D50"/>
    <w:rsid w:val="00027DC4"/>
    <w:rsid w:val="000315D3"/>
    <w:rsid w:val="00031703"/>
    <w:rsid w:val="00050FA4"/>
    <w:rsid w:val="0006369A"/>
    <w:rsid w:val="00073063"/>
    <w:rsid w:val="000803BC"/>
    <w:rsid w:val="00080C47"/>
    <w:rsid w:val="00082EBC"/>
    <w:rsid w:val="00085E3D"/>
    <w:rsid w:val="00097210"/>
    <w:rsid w:val="000A21BA"/>
    <w:rsid w:val="000C2387"/>
    <w:rsid w:val="000D183F"/>
    <w:rsid w:val="000D1FDA"/>
    <w:rsid w:val="000D622E"/>
    <w:rsid w:val="000E55C5"/>
    <w:rsid w:val="000E5680"/>
    <w:rsid w:val="000F618F"/>
    <w:rsid w:val="000F6245"/>
    <w:rsid w:val="000F68FF"/>
    <w:rsid w:val="000F6A66"/>
    <w:rsid w:val="001212B6"/>
    <w:rsid w:val="001253F2"/>
    <w:rsid w:val="00142DF0"/>
    <w:rsid w:val="00145E64"/>
    <w:rsid w:val="00147D7D"/>
    <w:rsid w:val="00147F41"/>
    <w:rsid w:val="00151938"/>
    <w:rsid w:val="00153BA8"/>
    <w:rsid w:val="00184F55"/>
    <w:rsid w:val="00185A64"/>
    <w:rsid w:val="001976FA"/>
    <w:rsid w:val="00197C08"/>
    <w:rsid w:val="001A1669"/>
    <w:rsid w:val="001A1865"/>
    <w:rsid w:val="001B494A"/>
    <w:rsid w:val="001C0C46"/>
    <w:rsid w:val="001C7799"/>
    <w:rsid w:val="001D1E64"/>
    <w:rsid w:val="001F00AA"/>
    <w:rsid w:val="001F0E33"/>
    <w:rsid w:val="0020536B"/>
    <w:rsid w:val="002237EC"/>
    <w:rsid w:val="00240451"/>
    <w:rsid w:val="00251E02"/>
    <w:rsid w:val="00276370"/>
    <w:rsid w:val="002A24B1"/>
    <w:rsid w:val="002C6B41"/>
    <w:rsid w:val="002D67EA"/>
    <w:rsid w:val="002F16C5"/>
    <w:rsid w:val="002F4D07"/>
    <w:rsid w:val="003008BE"/>
    <w:rsid w:val="00305E49"/>
    <w:rsid w:val="003118A5"/>
    <w:rsid w:val="003421B1"/>
    <w:rsid w:val="00362B93"/>
    <w:rsid w:val="00381369"/>
    <w:rsid w:val="00390279"/>
    <w:rsid w:val="003A0B6D"/>
    <w:rsid w:val="003A3D3B"/>
    <w:rsid w:val="003A7EF9"/>
    <w:rsid w:val="003D01FD"/>
    <w:rsid w:val="003D4267"/>
    <w:rsid w:val="003F1F8E"/>
    <w:rsid w:val="003F7B25"/>
    <w:rsid w:val="0043123C"/>
    <w:rsid w:val="00436B29"/>
    <w:rsid w:val="00443AC1"/>
    <w:rsid w:val="00450DB8"/>
    <w:rsid w:val="004621FB"/>
    <w:rsid w:val="0046381B"/>
    <w:rsid w:val="00476754"/>
    <w:rsid w:val="00476C39"/>
    <w:rsid w:val="00491A1C"/>
    <w:rsid w:val="004A5449"/>
    <w:rsid w:val="004B3CAB"/>
    <w:rsid w:val="004C5F6F"/>
    <w:rsid w:val="004D0753"/>
    <w:rsid w:val="004D499A"/>
    <w:rsid w:val="004E3D86"/>
    <w:rsid w:val="00516DDF"/>
    <w:rsid w:val="0051706B"/>
    <w:rsid w:val="00534FD4"/>
    <w:rsid w:val="00540131"/>
    <w:rsid w:val="00540BBE"/>
    <w:rsid w:val="00551901"/>
    <w:rsid w:val="00560446"/>
    <w:rsid w:val="00584145"/>
    <w:rsid w:val="00594E36"/>
    <w:rsid w:val="005A2DC1"/>
    <w:rsid w:val="005A360B"/>
    <w:rsid w:val="005A456C"/>
    <w:rsid w:val="005A59D0"/>
    <w:rsid w:val="005A74C6"/>
    <w:rsid w:val="005C43FB"/>
    <w:rsid w:val="005E7287"/>
    <w:rsid w:val="005F7C2A"/>
    <w:rsid w:val="00602A9D"/>
    <w:rsid w:val="0060378E"/>
    <w:rsid w:val="0060563E"/>
    <w:rsid w:val="006230D0"/>
    <w:rsid w:val="00623E90"/>
    <w:rsid w:val="006412F1"/>
    <w:rsid w:val="00641B06"/>
    <w:rsid w:val="00657845"/>
    <w:rsid w:val="00670430"/>
    <w:rsid w:val="00684F2F"/>
    <w:rsid w:val="00692D7E"/>
    <w:rsid w:val="006B3A91"/>
    <w:rsid w:val="006B48CC"/>
    <w:rsid w:val="006B727F"/>
    <w:rsid w:val="006D61E8"/>
    <w:rsid w:val="006F63D5"/>
    <w:rsid w:val="006F71EB"/>
    <w:rsid w:val="00715638"/>
    <w:rsid w:val="007236D5"/>
    <w:rsid w:val="00744696"/>
    <w:rsid w:val="00746B64"/>
    <w:rsid w:val="00756923"/>
    <w:rsid w:val="00762F4C"/>
    <w:rsid w:val="00780947"/>
    <w:rsid w:val="00781C7A"/>
    <w:rsid w:val="0079308E"/>
    <w:rsid w:val="00796A40"/>
    <w:rsid w:val="007B70F8"/>
    <w:rsid w:val="007D67C2"/>
    <w:rsid w:val="007E0028"/>
    <w:rsid w:val="007E00D9"/>
    <w:rsid w:val="007F1A5E"/>
    <w:rsid w:val="00801346"/>
    <w:rsid w:val="00806597"/>
    <w:rsid w:val="008167B1"/>
    <w:rsid w:val="00821A55"/>
    <w:rsid w:val="008222FE"/>
    <w:rsid w:val="008411D9"/>
    <w:rsid w:val="00842209"/>
    <w:rsid w:val="0084353E"/>
    <w:rsid w:val="00851C8D"/>
    <w:rsid w:val="008546D8"/>
    <w:rsid w:val="00863ABA"/>
    <w:rsid w:val="00863E2B"/>
    <w:rsid w:val="008839B7"/>
    <w:rsid w:val="008A610C"/>
    <w:rsid w:val="008C46DF"/>
    <w:rsid w:val="008C4B3C"/>
    <w:rsid w:val="008C4F09"/>
    <w:rsid w:val="008C6230"/>
    <w:rsid w:val="008E145F"/>
    <w:rsid w:val="008E1A1C"/>
    <w:rsid w:val="00900CFC"/>
    <w:rsid w:val="009145B0"/>
    <w:rsid w:val="00921A90"/>
    <w:rsid w:val="0092452E"/>
    <w:rsid w:val="00932CFA"/>
    <w:rsid w:val="0093537D"/>
    <w:rsid w:val="00941887"/>
    <w:rsid w:val="00941EC9"/>
    <w:rsid w:val="00943985"/>
    <w:rsid w:val="0094793C"/>
    <w:rsid w:val="009675F7"/>
    <w:rsid w:val="00983BDB"/>
    <w:rsid w:val="00987331"/>
    <w:rsid w:val="0099005D"/>
    <w:rsid w:val="00993A5B"/>
    <w:rsid w:val="009A13AF"/>
    <w:rsid w:val="009B62D4"/>
    <w:rsid w:val="009C070F"/>
    <w:rsid w:val="009C19CD"/>
    <w:rsid w:val="009C225B"/>
    <w:rsid w:val="009E18C3"/>
    <w:rsid w:val="009E46AA"/>
    <w:rsid w:val="009E73F4"/>
    <w:rsid w:val="009F2E64"/>
    <w:rsid w:val="009F2FF8"/>
    <w:rsid w:val="009F768D"/>
    <w:rsid w:val="00A01561"/>
    <w:rsid w:val="00A074A5"/>
    <w:rsid w:val="00A1261B"/>
    <w:rsid w:val="00A2612C"/>
    <w:rsid w:val="00A27BD6"/>
    <w:rsid w:val="00A31CC4"/>
    <w:rsid w:val="00A341F2"/>
    <w:rsid w:val="00A67368"/>
    <w:rsid w:val="00A7737C"/>
    <w:rsid w:val="00A83A84"/>
    <w:rsid w:val="00A95F08"/>
    <w:rsid w:val="00AA0812"/>
    <w:rsid w:val="00AD7963"/>
    <w:rsid w:val="00AF0F78"/>
    <w:rsid w:val="00AF37D1"/>
    <w:rsid w:val="00AF3916"/>
    <w:rsid w:val="00B23006"/>
    <w:rsid w:val="00B354E6"/>
    <w:rsid w:val="00B47995"/>
    <w:rsid w:val="00B51C16"/>
    <w:rsid w:val="00B55868"/>
    <w:rsid w:val="00B60C78"/>
    <w:rsid w:val="00B65812"/>
    <w:rsid w:val="00B724FA"/>
    <w:rsid w:val="00B77543"/>
    <w:rsid w:val="00BA55A6"/>
    <w:rsid w:val="00BB5CB3"/>
    <w:rsid w:val="00BF200B"/>
    <w:rsid w:val="00C057D0"/>
    <w:rsid w:val="00C33979"/>
    <w:rsid w:val="00C34EDA"/>
    <w:rsid w:val="00C3513F"/>
    <w:rsid w:val="00C53590"/>
    <w:rsid w:val="00C6176E"/>
    <w:rsid w:val="00C66489"/>
    <w:rsid w:val="00C712A9"/>
    <w:rsid w:val="00C72504"/>
    <w:rsid w:val="00C9079A"/>
    <w:rsid w:val="00C921B7"/>
    <w:rsid w:val="00C938CB"/>
    <w:rsid w:val="00CA6613"/>
    <w:rsid w:val="00CA76A5"/>
    <w:rsid w:val="00CD0CBA"/>
    <w:rsid w:val="00D108D9"/>
    <w:rsid w:val="00D17DE0"/>
    <w:rsid w:val="00D22B78"/>
    <w:rsid w:val="00D250CB"/>
    <w:rsid w:val="00D475C3"/>
    <w:rsid w:val="00D5044B"/>
    <w:rsid w:val="00D51A66"/>
    <w:rsid w:val="00D61C82"/>
    <w:rsid w:val="00D669CF"/>
    <w:rsid w:val="00D746E1"/>
    <w:rsid w:val="00D805CF"/>
    <w:rsid w:val="00D879E1"/>
    <w:rsid w:val="00D95FCE"/>
    <w:rsid w:val="00D97FCD"/>
    <w:rsid w:val="00DB3167"/>
    <w:rsid w:val="00DB5BE7"/>
    <w:rsid w:val="00DF6773"/>
    <w:rsid w:val="00E220A7"/>
    <w:rsid w:val="00E3570C"/>
    <w:rsid w:val="00E3598E"/>
    <w:rsid w:val="00E375F7"/>
    <w:rsid w:val="00EA02B1"/>
    <w:rsid w:val="00EB6D3A"/>
    <w:rsid w:val="00EC4801"/>
    <w:rsid w:val="00EC600B"/>
    <w:rsid w:val="00EC6893"/>
    <w:rsid w:val="00EC6C0F"/>
    <w:rsid w:val="00ED4475"/>
    <w:rsid w:val="00EF0245"/>
    <w:rsid w:val="00EF38A2"/>
    <w:rsid w:val="00EF64B0"/>
    <w:rsid w:val="00F01F78"/>
    <w:rsid w:val="00F0486A"/>
    <w:rsid w:val="00F05AC1"/>
    <w:rsid w:val="00F25CE6"/>
    <w:rsid w:val="00F52151"/>
    <w:rsid w:val="00F65A6C"/>
    <w:rsid w:val="00F71669"/>
    <w:rsid w:val="00F860EA"/>
    <w:rsid w:val="00FA0ECF"/>
    <w:rsid w:val="00FA14A9"/>
    <w:rsid w:val="00FA59E5"/>
    <w:rsid w:val="00FA59FC"/>
    <w:rsid w:val="00FA602C"/>
    <w:rsid w:val="00FA708E"/>
    <w:rsid w:val="00FB3A3E"/>
    <w:rsid w:val="00FB3C06"/>
    <w:rsid w:val="00FC01C4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0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7C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B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0C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900CFC"/>
    <w:rPr>
      <w:color w:val="0000FF"/>
      <w:u w:val="single"/>
    </w:rPr>
  </w:style>
  <w:style w:type="character" w:customStyle="1" w:styleId="apple-converted-space">
    <w:name w:val="apple-converted-space"/>
    <w:basedOn w:val="a0"/>
    <w:rsid w:val="00900CFC"/>
  </w:style>
  <w:style w:type="paragraph" w:styleId="a8">
    <w:name w:val="header"/>
    <w:basedOn w:val="a"/>
    <w:link w:val="a9"/>
    <w:uiPriority w:val="99"/>
    <w:unhideWhenUsed/>
    <w:rsid w:val="00125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53F2"/>
  </w:style>
  <w:style w:type="paragraph" w:styleId="aa">
    <w:name w:val="footer"/>
    <w:basedOn w:val="a"/>
    <w:link w:val="ab"/>
    <w:uiPriority w:val="99"/>
    <w:unhideWhenUsed/>
    <w:rsid w:val="00125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53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0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7C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B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0C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900CFC"/>
    <w:rPr>
      <w:color w:val="0000FF"/>
      <w:u w:val="single"/>
    </w:rPr>
  </w:style>
  <w:style w:type="character" w:customStyle="1" w:styleId="apple-converted-space">
    <w:name w:val="apple-converted-space"/>
    <w:basedOn w:val="a0"/>
    <w:rsid w:val="00900CFC"/>
  </w:style>
  <w:style w:type="paragraph" w:styleId="a8">
    <w:name w:val="header"/>
    <w:basedOn w:val="a"/>
    <w:link w:val="a9"/>
    <w:uiPriority w:val="99"/>
    <w:unhideWhenUsed/>
    <w:rsid w:val="00125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53F2"/>
  </w:style>
  <w:style w:type="paragraph" w:styleId="aa">
    <w:name w:val="footer"/>
    <w:basedOn w:val="a"/>
    <w:link w:val="ab"/>
    <w:uiPriority w:val="99"/>
    <w:unhideWhenUsed/>
    <w:rsid w:val="00125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5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Ernst_%26_Youn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0EF15-C340-423E-BFC7-D6B8ECBA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9353</Words>
  <Characters>53317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Администрация МО</cp:lastModifiedBy>
  <cp:revision>2</cp:revision>
  <cp:lastPrinted>2016-05-17T15:23:00Z</cp:lastPrinted>
  <dcterms:created xsi:type="dcterms:W3CDTF">2019-02-04T10:18:00Z</dcterms:created>
  <dcterms:modified xsi:type="dcterms:W3CDTF">2019-02-04T10:18:00Z</dcterms:modified>
</cp:coreProperties>
</file>