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2828980</wp:posOffset>
                </wp:positionH>
                <wp:positionV relativeFrom="paragraph">
                  <wp:posOffset>7952</wp:posOffset>
                </wp:positionV>
                <wp:extent cx="475615" cy="596348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477808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475613" cy="596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2.75pt;mso-position-horizontal:absolute;mso-position-vertical-relative:text;margin-top:0.63pt;mso-position-vertical:absolute;width:37.45pt;height:46.96pt;mso-wrap-distance-left:9.00pt;mso-wrap-distance-top:0.00pt;mso-wrap-distance-right:9.00pt;mso-wrap-distance-bottom:0.00pt;rotation:0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ind w:firstLine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40" w:lineRule="atLeast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spacing w:before="0" w:after="0" w:line="240" w:lineRule="atLeast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0"/>
        <w:contextualSpacing w:val="0"/>
        <w:jc w:val="center"/>
        <w:spacing w:before="0" w:after="0" w:line="240" w:lineRule="atLeast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АДМИНИСТРАЦИЯ МУНИЦИПАЛЬНОГО ОБРАЗОВАНИ</w:t>
      </w:r>
      <w:r>
        <w:rPr>
          <w:rFonts w:ascii="Tinos" w:hAnsi="Tinos" w:eastAsia="Tinos" w:cs="Tinos"/>
          <w:b/>
          <w:sz w:val="28"/>
          <w:szCs w:val="28"/>
        </w:rPr>
        <w:t xml:space="preserve">Я                                                                                                       ЛЕНИНГРАДСКИЙ </w:t>
      </w:r>
      <w:r>
        <w:rPr>
          <w:rFonts w:ascii="Tinos" w:hAnsi="Tinos" w:eastAsia="Tinos" w:cs="Tinos"/>
          <w:b/>
          <w:sz w:val="28"/>
          <w:szCs w:val="28"/>
        </w:rPr>
        <w:t xml:space="preserve">МУНИЦИПАЛЬНЫЙ ОКРУГ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0"/>
        <w:contextualSpacing w:val="0"/>
        <w:jc w:val="center"/>
        <w:spacing w:before="0" w:after="0" w:line="240" w:lineRule="atLeast"/>
        <w:rPr>
          <w:rFonts w:ascii="Tinos" w:hAnsi="Tinos" w:cs="Tinos"/>
          <w:b/>
          <w:bCs/>
          <w:sz w:val="16"/>
          <w:szCs w:val="16"/>
          <w:highlight w:val="none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КРАСНОДАРСКОГО КРАЯ</w:t>
      </w:r>
      <w:r>
        <w:rPr>
          <w:rFonts w:ascii="Tinos" w:hAnsi="Tinos" w:cs="Tinos"/>
          <w:b/>
          <w:bCs/>
          <w:sz w:val="16"/>
          <w:szCs w:val="16"/>
          <w:highlight w:val="none"/>
        </w:rPr>
      </w:r>
      <w:r>
        <w:rPr>
          <w:rFonts w:ascii="Tinos" w:hAnsi="Tinos" w:cs="Tinos"/>
          <w:b/>
          <w:bCs/>
          <w:sz w:val="16"/>
          <w:szCs w:val="16"/>
          <w:highlight w:val="none"/>
        </w:rPr>
      </w:r>
    </w:p>
    <w:p>
      <w:pPr>
        <w:contextualSpacing w:val="0"/>
        <w:jc w:val="center"/>
        <w:spacing w:before="0" w:after="0" w:line="240" w:lineRule="atLeast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cs="Tinos"/>
          <w:b/>
          <w:sz w:val="16"/>
          <w:szCs w:val="16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30"/>
        <w:jc w:val="center"/>
        <w:spacing w:line="240" w:lineRule="atLeast"/>
        <w:tabs>
          <w:tab w:val="left" w:pos="3240" w:leader="none"/>
        </w:tabs>
        <w:rPr>
          <w:rFonts w:ascii="Tinos" w:hAnsi="Tinos" w:cs="Tinos"/>
          <w:b/>
          <w:sz w:val="32"/>
          <w:szCs w:val="32"/>
        </w:rPr>
      </w:pPr>
      <w:r>
        <w:rPr>
          <w:rFonts w:ascii="Tinos" w:hAnsi="Tinos" w:eastAsia="Tinos" w:cs="Tinos"/>
          <w:b/>
          <w:sz w:val="32"/>
          <w:szCs w:val="32"/>
        </w:rPr>
        <w:t xml:space="preserve">ПОСТАНОВЛЕНИЕ</w:t>
      </w:r>
      <w:r>
        <w:rPr>
          <w:rFonts w:ascii="Tinos" w:hAnsi="Tinos" w:cs="Tinos"/>
          <w:b/>
          <w:sz w:val="32"/>
          <w:szCs w:val="32"/>
        </w:rPr>
      </w:r>
      <w:r>
        <w:rPr>
          <w:rFonts w:ascii="Tinos" w:hAnsi="Tinos" w:cs="Tinos"/>
          <w:b/>
          <w:sz w:val="32"/>
          <w:szCs w:val="32"/>
        </w:rPr>
      </w:r>
    </w:p>
    <w:p>
      <w:pPr>
        <w:pStyle w:val="830"/>
        <w:ind w:firstLine="0"/>
        <w:jc w:val="both"/>
        <w:tabs>
          <w:tab w:val="left" w:pos="3240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т</w:t>
      </w:r>
      <w:r>
        <w:rPr>
          <w:rFonts w:ascii="Tinos" w:hAnsi="Tinos" w:eastAsia="Tinos" w:cs="Tinos"/>
          <w:sz w:val="28"/>
          <w:szCs w:val="28"/>
        </w:rPr>
        <w:t xml:space="preserve"> 19.12.2025 г.</w:t>
      </w:r>
      <w:r>
        <w:rPr>
          <w:rFonts w:ascii="Tinos" w:hAnsi="Tinos" w:eastAsia="Tinos" w:cs="Tinos"/>
          <w:sz w:val="28"/>
          <w:szCs w:val="28"/>
        </w:rPr>
        <w:tab/>
        <w:tab/>
        <w:tab/>
        <w:tab/>
        <w:t xml:space="preserve">          </w:t>
        <w:tab/>
        <w:t xml:space="preserve">                            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                 </w:t>
      </w:r>
      <w:r>
        <w:rPr>
          <w:rFonts w:ascii="Tinos" w:hAnsi="Tinos" w:eastAsia="Tinos" w:cs="Tinos"/>
          <w:sz w:val="28"/>
          <w:szCs w:val="28"/>
        </w:rPr>
        <w:t xml:space="preserve">№</w:t>
      </w:r>
      <w:r>
        <w:rPr>
          <w:rFonts w:ascii="Tinos" w:hAnsi="Tinos" w:eastAsia="Tinos" w:cs="Tinos"/>
          <w:sz w:val="28"/>
          <w:szCs w:val="28"/>
        </w:rPr>
        <w:t xml:space="preserve"> 1957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0"/>
        <w:tabs>
          <w:tab w:val="left" w:pos="2940" w:leader="none"/>
          <w:tab w:val="center" w:pos="4790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ab/>
        <w:t xml:space="preserve"> </w:t>
        <w:tab/>
      </w:r>
      <w:r>
        <w:rPr>
          <w:rFonts w:ascii="Tinos" w:hAnsi="Tinos" w:eastAsia="Tinos" w:cs="Tinos"/>
          <w:sz w:val="28"/>
          <w:szCs w:val="28"/>
        </w:rPr>
        <w:t xml:space="preserve">станица  Ленинградская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3"/>
        <w:jc w:val="center"/>
        <w:widowControl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83"/>
        <w:jc w:val="center"/>
        <w:widowControl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83"/>
        <w:jc w:val="center"/>
        <w:widowControl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Об утверждении Плана мониторинга муниципальных правовых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83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актов администрации муниципального образования Ленинградский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муниципальный</w:t>
      </w:r>
      <w:r>
        <w:rPr>
          <w:rFonts w:ascii="Times New Roman" w:hAnsi="Times New Roman" w:eastAsia="Times New Roman" w:cs="Times New Roman"/>
          <w:b/>
          <w:sz w:val="28"/>
        </w:rPr>
        <w:t xml:space="preserve"> округ Краснодарского края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883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на 2026</w:t>
      </w:r>
      <w:r>
        <w:rPr>
          <w:rFonts w:ascii="Times New Roman" w:hAnsi="Times New Roman" w:eastAsia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849"/>
        <w:ind w:left="0" w:firstLine="851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right="-58" w:firstLine="72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Руководствуясь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постановлением администрации муни</w:t>
      </w:r>
      <w:r>
        <w:rPr>
          <w:rFonts w:ascii="Times New Roman" w:hAnsi="Times New Roman" w:eastAsia="Times New Roman" w:cs="Times New Roman"/>
          <w:sz w:val="28"/>
        </w:rPr>
        <w:t xml:space="preserve">ципального образования Ленинградский район от 6 июня 2014 г. № 686 «Об утверждении порядка проведения мониторинга правоприменения муниципальных нормативных правовых актов администрации муниципального образования Ленинградский район», п о с т а н о в л я ю: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right="-58" w:firstLine="72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 </w:t>
      </w:r>
      <w:bookmarkStart w:id="1" w:name="sub_11"/>
      <w:r>
        <w:rPr>
          <w:rFonts w:ascii="Times New Roman" w:hAnsi="Times New Roman" w:eastAsia="Times New Roman" w:cs="Times New Roman"/>
          <w:sz w:val="28"/>
        </w:rPr>
        <w:t xml:space="preserve">Утвердить План мониторинга муниципальных правовых актов администрации муниципального образования Ленинградский </w:t>
      </w:r>
      <w:r>
        <w:rPr>
          <w:rFonts w:ascii="Times New Roman" w:hAnsi="Times New Roman" w:eastAsia="Times New Roman" w:cs="Times New Roman"/>
          <w:sz w:val="28"/>
        </w:rPr>
        <w:t xml:space="preserve">муниципальный округ Краснодарского края</w:t>
      </w:r>
      <w:r>
        <w:rPr>
          <w:rFonts w:ascii="Times New Roman" w:hAnsi="Times New Roman" w:eastAsia="Times New Roman" w:cs="Times New Roman"/>
          <w:sz w:val="28"/>
        </w:rPr>
        <w:t xml:space="preserve"> на 2026</w:t>
      </w:r>
      <w:r>
        <w:rPr>
          <w:rFonts w:ascii="Times New Roman" w:hAnsi="Times New Roman" w:eastAsia="Times New Roman" w:cs="Times New Roman"/>
          <w:sz w:val="28"/>
        </w:rPr>
        <w:t xml:space="preserve"> год (</w:t>
      </w:r>
      <w:r>
        <w:rPr>
          <w:rStyle w:val="876"/>
          <w:rFonts w:ascii="Times New Roman" w:hAnsi="Times New Roman" w:eastAsia="Times New Roman" w:cs="Times New Roman"/>
          <w:color w:val="000000"/>
          <w:sz w:val="28"/>
          <w:u w:val="none"/>
        </w:rPr>
        <w:t xml:space="preserve">приложение)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bookmarkEnd w:id="1"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right="-58" w:firstLine="72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 Юридическому отделу администрации муниципального образования</w:t>
      </w:r>
      <w:r>
        <w:rPr>
          <w:rFonts w:ascii="Times New Roman" w:hAnsi="Times New Roman" w:eastAsia="Times New Roman" w:cs="Times New Roman"/>
          <w:sz w:val="28"/>
        </w:rPr>
        <w:t xml:space="preserve"> Ленинградский муниципальный округ Краснодарского края</w:t>
      </w:r>
      <w:r>
        <w:rPr>
          <w:rFonts w:ascii="Times New Roman" w:hAnsi="Times New Roman" w:eastAsia="Times New Roman" w:cs="Times New Roman"/>
          <w:sz w:val="28"/>
        </w:rPr>
        <w:t xml:space="preserve"> (Офицерова Е.Ю.) разместить настоящее постановление в сети Интернет на официальном сайте администрации муниципального образования Ленинградский муниципальный округ Краснодарского края (www.adminlenkub.ru).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right="-58" w:firstLine="72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заместителя главы Ленинградского муниципального округа, начальника отдела имущественных отношений администрации Тоцкую Р.Г.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right="-58" w:firstLine="72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4. Настоящее постановление вступает в силу со дня его подписания.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</w:rPr>
        <w:t xml:space="preserve">Ленинградского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both"/>
        <w:widowControl/>
        <w:tabs>
          <w:tab w:val="clear" w:pos="708" w:leader="none"/>
          <w:tab w:val="right" w:pos="949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муниципального о</w:t>
      </w:r>
      <w:r>
        <w:rPr>
          <w:rFonts w:ascii="Times New Roman" w:hAnsi="Times New Roman" w:eastAsia="Times New Roman" w:cs="Times New Roman"/>
          <w:sz w:val="28"/>
        </w:rPr>
        <w:t xml:space="preserve">круга     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      Ю.Ю. </w:t>
      </w:r>
      <w:r>
        <w:rPr>
          <w:rFonts w:ascii="Times New Roman" w:hAnsi="Times New Roman" w:eastAsia="Times New Roman" w:cs="Times New Roman"/>
          <w:sz w:val="28"/>
        </w:rPr>
        <w:t xml:space="preserve">Шулико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ind w:left="0" w:firstLine="0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3"/>
        <w:ind w:left="0" w:firstLine="0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3"/>
        <w:ind w:left="0" w:firstLine="0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3"/>
        <w:ind w:left="0" w:firstLine="0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УТВЕРЖДЕН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постановлением администрации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Ленинградский муниципальный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округ Краснодарского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4"/>
        <w:contextualSpacing w:val="0"/>
        <w:ind w:left="0" w:right="0" w:firstLine="0"/>
        <w:jc w:val="left"/>
        <w:spacing w:before="0" w:after="0" w:line="264" w:lineRule="auto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от 19.12.2025 г.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№ 1957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left="0"/>
        <w:jc w:val="left"/>
        <w:spacing w:before="0" w:after="0" w:line="264" w:lineRule="auto"/>
        <w:widowControl/>
        <w:rPr>
          <w:rFonts w:ascii="Times New Roman" w:hAnsi="Times New Roman" w:cs="Times New Roman"/>
          <w:b/>
          <w:bCs/>
          <w:sz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pStyle w:val="884"/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ПЛАН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pStyle w:val="884"/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мониторинга муниципальных правовых актов администрации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 муниципального образования 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Ленинградский муниципальный округ Краснодарского края на 2026 год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pStyle w:val="884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887"/>
        <w:tblW w:w="0" w:type="auto"/>
        <w:tblInd w:w="-34" w:type="dxa"/>
        <w:tblBorders>
          <w:top w:val="single" w:color="000001" w:sz="2" w:space="0"/>
          <w:left w:val="single" w:color="000001" w:sz="2" w:space="0"/>
          <w:bottom w:val="single" w:color="000001" w:sz="2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076"/>
        <w:gridCol w:w="2551"/>
        <w:gridCol w:w="1590"/>
      </w:tblGrid>
      <w:tr>
        <w:tblPrEx/>
        <w:trPr/>
        <w:tc>
          <w:tcPr>
            <w:shd w:val="clear" w:color="ffffff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муниципального правового акта, подлежащего мониторингу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Ответственный орган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Срок проведения мониторинга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ние Совета муниципального образования Ленинградский муниципальный округ Краснодарского края от 24 апреля 2025г. №44 «Об утверждении модельных Уставов территориального общественного самоуправления в муниципальном образовании Ленинградский муниципальный окру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 Краснодарского края»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Управление внутренней политики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Совета муниципального образования Ленинградский муниципальный округ Краснодарского края от 13 марта 2025 г. № 25 «О территориальном общественном самоуправлении в Ленинградском муниципальном округе»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Управление внутренней политики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Совета муниципального образования Ленинградский муниципальный округ Краснодарского края от 10 сентября 2024 г. №19 «Об утверждении Положения о публичных слушаниях в муниципальном образовании Ленинградский муниципальный округ Краснодарского края»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Юридический отдел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 квартал 2026 года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>
          <w:trHeight w:val="3432"/>
        </w:trPr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tabs>
                <w:tab w:val="clear" w:pos="70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ие Совета муниципального образования Ленинградский муниципальный округ Краснодарского края от 10 сентября 2024 г. №18 «Об утверждении Порядка проведения конкурса по отбору кандидатур на должность главы муниципального образования Ленинградский муниципальный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округ Краснодарского края»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Юридический отдел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 квартал 2026 года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eastAsia="Times New Roman" w:cs="Times New Roman"/>
                <w:sz w:val="27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Совета муниципального образован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ия Ленинградский муниципальный округ Краснодарского края от 23 мая 2025г. №62 «Об утверждении Правил благоустройства территории муниципального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Ленинградский муниципальный округ Краснодарского края»</w:t>
            </w:r>
            <w:r>
              <w:rPr>
                <w:rFonts w:ascii="Times New Roman" w:hAnsi="Times New Roman" w:eastAsia="Times New Roman" w:cs="Times New Roman"/>
                <w:sz w:val="27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строительства, содержания и развития улично-дорожной сети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16 апреля 2021 г. № 333 «Об утверждении административного регламента по предоставлению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«Предоставление сведений информационной системы обеспечения градостроительной деятельности»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архитектуры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13 апреля 2017 г. № 418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«Предоставление в аренду без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архитектуры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15 июня 2023 г. № 591 «Об утверждении админис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архитектуры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29 декабря 2020 г. № 1301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Прекращение правоотношений с правообладателями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земельных участков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имущественных отношений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29 апреля 2021 г. № 390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Направление уведомления о соответствии указанных в уведомлении о планируемом стро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архитектуры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Ленинградский район от 30 марта 2021 г. № 252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«Предоставление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имущественных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отношений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15 сентября 2021 г. № 938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«Предоставление в собственность за плату земельных участков из земель сельскохозяйственного назначения, находящихся в постоянном (бессрочном) пользовании, аренде, пожизненном наследуемом владении»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имущественных отношений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spacing w:line="252" w:lineRule="auto"/>
              <w:widowControl w:val="o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7 декабря 2021 г. № 1272 «Об утверждении административного регламента предоставления муниципальной услуги «Перевод жилого помещения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в нежилое и нежилого помещения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в жилое»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архитектуры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муниципального образования Ленинградский район от 29 сентября 2021 г. № 1001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Предоставление архивных справок, архивных выписок и копий архивных документов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архитектуры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Постановление администрации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муниципального образования Ленинградский район от 10 августа 2021 г. № 776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«Предоставление копий правовых актов администрации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муниципального образования Ленинградский район»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делопроизводства и контроля исполнения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52" w:lineRule="auto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 квартал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2026 года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2"/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pStyle w:val="884"/>
        <w:ind w:right="-426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Заместитель главы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Ленинградского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</w:rPr>
        <w:t xml:space="preserve">округа,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имущественных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contextualSpacing w:val="0"/>
        <w:ind w:right="0"/>
        <w:jc w:val="left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отношений </w:t>
      </w:r>
      <w:r>
        <w:rPr>
          <w:rFonts w:ascii="Times New Roman" w:hAnsi="Times New Roman" w:eastAsia="Times New Roman" w:cs="Times New Roman"/>
          <w:sz w:val="28"/>
        </w:rPr>
        <w:t xml:space="preserve">администрации                                                                    Р.Г. Тоцкая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left"/>
        <w:widowControl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right="0"/>
        <w:jc w:val="lef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contextualSpacing w:val="0"/>
        <w:ind w:left="5528" w:right="0" w:firstLine="0"/>
        <w:jc w:val="left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ind w:left="5528" w:right="0" w:firstLine="0"/>
        <w:jc w:val="left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ind w:left="5528" w:right="0" w:firstLine="0"/>
        <w:jc w:val="left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ind w:left="5528" w:right="0" w:firstLine="0"/>
        <w:jc w:val="left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ind w:left="5528" w:right="0" w:firstLine="0"/>
        <w:jc w:val="left"/>
        <w:widowControl/>
        <w:tabs>
          <w:tab w:val="left" w:pos="993" w:leader="none"/>
          <w:tab w:val="left" w:pos="552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left="0" w:firstLine="0"/>
        <w:jc w:val="both"/>
        <w:widowControl/>
        <w:tabs>
          <w:tab w:val="left" w:pos="993" w:leader="none"/>
          <w:tab w:val="left" w:pos="552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569" w:bottom="1134" w:left="1843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XO Thames">
    <w:panose1 w:val="02000603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54"/>
    <w:link w:val="852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54"/>
    <w:link w:val="886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54"/>
    <w:link w:val="844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54"/>
    <w:link w:val="882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54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30"/>
    <w:next w:val="830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5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30"/>
    <w:next w:val="830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5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30"/>
    <w:next w:val="830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5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30"/>
    <w:next w:val="830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5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854"/>
    <w:link w:val="880"/>
    <w:uiPriority w:val="10"/>
    <w:rPr>
      <w:sz w:val="48"/>
      <w:szCs w:val="48"/>
    </w:rPr>
  </w:style>
  <w:style w:type="character" w:styleId="686">
    <w:name w:val="Subtitle Char"/>
    <w:basedOn w:val="854"/>
    <w:link w:val="878"/>
    <w:uiPriority w:val="11"/>
    <w:rPr>
      <w:sz w:val="24"/>
      <w:szCs w:val="24"/>
    </w:rPr>
  </w:style>
  <w:style w:type="paragraph" w:styleId="687">
    <w:name w:val="Quote"/>
    <w:basedOn w:val="830"/>
    <w:next w:val="83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0"/>
    <w:next w:val="83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54"/>
    <w:link w:val="840"/>
    <w:uiPriority w:val="99"/>
  </w:style>
  <w:style w:type="character" w:styleId="692">
    <w:name w:val="Footer Char"/>
    <w:basedOn w:val="854"/>
    <w:link w:val="868"/>
    <w:uiPriority w:val="99"/>
  </w:style>
  <w:style w:type="paragraph" w:styleId="693">
    <w:name w:val="Caption"/>
    <w:basedOn w:val="830"/>
    <w:next w:val="830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54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5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9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9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3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0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54"/>
    <w:uiPriority w:val="99"/>
    <w:unhideWhenUsed/>
    <w:rPr>
      <w:vertAlign w:val="superscript"/>
    </w:rPr>
  </w:style>
  <w:style w:type="paragraph" w:styleId="824">
    <w:name w:val="endnote text"/>
    <w:basedOn w:val="830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54"/>
    <w:uiPriority w:val="99"/>
    <w:semiHidden/>
    <w:unhideWhenUsed/>
    <w:rPr>
      <w:vertAlign w:val="superscript"/>
    </w:rPr>
  </w:style>
  <w:style w:type="paragraph" w:styleId="827">
    <w:name w:val="TOC Heading"/>
    <w:uiPriority w:val="39"/>
    <w:unhideWhenUsed/>
  </w:style>
  <w:style w:type="paragraph" w:styleId="828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29" w:default="1">
    <w:name w:val="Normal"/>
    <w:link w:val="830"/>
    <w:uiPriority w:val="0"/>
    <w:qFormat/>
    <w:pPr>
      <w:spacing w:after="0" w:line="240" w:lineRule="auto"/>
      <w:widowControl/>
    </w:pPr>
    <w:rPr>
      <w:rFonts w:ascii="Calibri" w:hAnsi="Calibri"/>
    </w:rPr>
  </w:style>
  <w:style w:type="character" w:styleId="830" w:default="1">
    <w:name w:val="Normal"/>
    <w:link w:val="829"/>
    <w:rPr>
      <w:rFonts w:ascii="Calibri" w:hAnsi="Calibri"/>
    </w:rPr>
  </w:style>
  <w:style w:type="paragraph" w:styleId="831">
    <w:name w:val="toc 2"/>
    <w:next w:val="829"/>
    <w:link w:val="832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32">
    <w:name w:val="toc 2"/>
    <w:link w:val="831"/>
    <w:rPr>
      <w:rFonts w:ascii="XO Thames" w:hAnsi="XO Thames"/>
      <w:sz w:val="28"/>
    </w:rPr>
  </w:style>
  <w:style w:type="paragraph" w:styleId="833">
    <w:name w:val="toc 4"/>
    <w:next w:val="829"/>
    <w:link w:val="834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34">
    <w:name w:val="toc 4"/>
    <w:link w:val="833"/>
    <w:rPr>
      <w:rFonts w:ascii="XO Thames" w:hAnsi="XO Thames"/>
      <w:sz w:val="28"/>
    </w:rPr>
  </w:style>
  <w:style w:type="paragraph" w:styleId="835">
    <w:name w:val="toc 6"/>
    <w:next w:val="829"/>
    <w:link w:val="836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36">
    <w:name w:val="toc 6"/>
    <w:link w:val="835"/>
    <w:rPr>
      <w:rFonts w:ascii="XO Thames" w:hAnsi="XO Thames"/>
      <w:sz w:val="28"/>
    </w:rPr>
  </w:style>
  <w:style w:type="paragraph" w:styleId="837">
    <w:name w:val="toc 7"/>
    <w:next w:val="829"/>
    <w:link w:val="838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38">
    <w:name w:val="toc 7"/>
    <w:link w:val="837"/>
    <w:rPr>
      <w:rFonts w:ascii="XO Thames" w:hAnsi="XO Thames"/>
      <w:sz w:val="28"/>
    </w:rPr>
  </w:style>
  <w:style w:type="paragraph" w:styleId="839">
    <w:name w:val="Header"/>
    <w:basedOn w:val="829"/>
    <w:link w:val="840"/>
    <w:pPr>
      <w:widowControl/>
      <w:tabs>
        <w:tab w:val="center" w:pos="4677" w:leader="none"/>
        <w:tab w:val="right" w:pos="9355" w:leader="none"/>
      </w:tabs>
    </w:pPr>
  </w:style>
  <w:style w:type="character" w:styleId="840">
    <w:name w:val="Header"/>
    <w:basedOn w:val="830"/>
    <w:link w:val="839"/>
  </w:style>
  <w:style w:type="paragraph" w:styleId="841">
    <w:name w:val="Endnote"/>
    <w:link w:val="84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42">
    <w:name w:val="Endnote"/>
    <w:link w:val="841"/>
    <w:rPr>
      <w:rFonts w:ascii="XO Thames" w:hAnsi="XO Thames"/>
      <w:sz w:val="22"/>
    </w:rPr>
  </w:style>
  <w:style w:type="paragraph" w:styleId="843">
    <w:name w:val="Heading 3"/>
    <w:next w:val="829"/>
    <w:link w:val="844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44">
    <w:name w:val="Heading 3"/>
    <w:link w:val="843"/>
    <w:rPr>
      <w:rFonts w:ascii="XO Thames" w:hAnsi="XO Thames"/>
      <w:b/>
      <w:sz w:val="26"/>
    </w:rPr>
  </w:style>
  <w:style w:type="paragraph" w:styleId="845">
    <w:name w:val="toc 3"/>
    <w:next w:val="829"/>
    <w:link w:val="846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46">
    <w:name w:val="toc 3"/>
    <w:link w:val="845"/>
    <w:rPr>
      <w:rFonts w:ascii="XO Thames" w:hAnsi="XO Thames"/>
      <w:sz w:val="28"/>
    </w:rPr>
  </w:style>
  <w:style w:type="paragraph" w:styleId="847">
    <w:name w:val="Heading 5"/>
    <w:next w:val="829"/>
    <w:link w:val="84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48">
    <w:name w:val="Heading 5"/>
    <w:link w:val="847"/>
    <w:rPr>
      <w:rFonts w:ascii="XO Thames" w:hAnsi="XO Thames"/>
      <w:b/>
      <w:sz w:val="22"/>
    </w:rPr>
  </w:style>
  <w:style w:type="paragraph" w:styleId="849">
    <w:name w:val="List Paragraph"/>
    <w:basedOn w:val="883"/>
    <w:link w:val="850"/>
    <w:pPr>
      <w:ind w:left="720"/>
      <w:widowControl/>
    </w:pPr>
  </w:style>
  <w:style w:type="character" w:styleId="850">
    <w:name w:val="List Paragraph"/>
    <w:basedOn w:val="884"/>
    <w:link w:val="849"/>
  </w:style>
  <w:style w:type="paragraph" w:styleId="851">
    <w:name w:val="Heading 1"/>
    <w:next w:val="829"/>
    <w:link w:val="852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852">
    <w:name w:val="Heading 1"/>
    <w:link w:val="851"/>
    <w:rPr>
      <w:rFonts w:ascii="XO Thames" w:hAnsi="XO Thames"/>
      <w:b/>
      <w:sz w:val="32"/>
    </w:rPr>
  </w:style>
  <w:style w:type="paragraph" w:styleId="853">
    <w:name w:val="Default Paragraph Font"/>
    <w:link w:val="854"/>
  </w:style>
  <w:style w:type="character" w:styleId="854">
    <w:name w:val="Default Paragraph Font"/>
    <w:link w:val="853"/>
  </w:style>
  <w:style w:type="paragraph" w:styleId="855">
    <w:name w:val="Hyperlink"/>
    <w:link w:val="856"/>
    <w:rPr>
      <w:color w:val="0000ff"/>
      <w:u w:val="single"/>
    </w:rPr>
  </w:style>
  <w:style w:type="character" w:styleId="856">
    <w:name w:val="Hyperlink"/>
    <w:link w:val="855"/>
    <w:rPr>
      <w:color w:val="0000ff"/>
      <w:u w:val="single"/>
    </w:rPr>
  </w:style>
  <w:style w:type="paragraph" w:styleId="857">
    <w:name w:val="Footnote"/>
    <w:link w:val="85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58">
    <w:name w:val="Footnote"/>
    <w:link w:val="857"/>
    <w:rPr>
      <w:rFonts w:ascii="XO Thames" w:hAnsi="XO Thames"/>
      <w:sz w:val="22"/>
    </w:rPr>
  </w:style>
  <w:style w:type="paragraph" w:styleId="859">
    <w:name w:val="toc 1"/>
    <w:next w:val="829"/>
    <w:link w:val="860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60">
    <w:name w:val="toc 1"/>
    <w:link w:val="859"/>
    <w:rPr>
      <w:rFonts w:ascii="XO Thames" w:hAnsi="XO Thames"/>
      <w:b/>
      <w:sz w:val="28"/>
    </w:rPr>
  </w:style>
  <w:style w:type="paragraph" w:styleId="861">
    <w:name w:val="Header and Footer"/>
    <w:link w:val="86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62">
    <w:name w:val="Header and Footer"/>
    <w:link w:val="861"/>
    <w:rPr>
      <w:rFonts w:ascii="XO Thames" w:hAnsi="XO Thames"/>
      <w:sz w:val="28"/>
    </w:rPr>
  </w:style>
  <w:style w:type="paragraph" w:styleId="863">
    <w:name w:val="No Spacing"/>
    <w:link w:val="864"/>
    <w:pPr>
      <w:spacing w:after="0" w:line="240" w:lineRule="auto"/>
      <w:widowControl/>
    </w:pPr>
  </w:style>
  <w:style w:type="character" w:styleId="864">
    <w:name w:val="No Spacing"/>
    <w:link w:val="863"/>
  </w:style>
  <w:style w:type="paragraph" w:styleId="865">
    <w:name w:val="toc 9"/>
    <w:next w:val="829"/>
    <w:link w:val="866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66">
    <w:name w:val="toc 9"/>
    <w:link w:val="865"/>
    <w:rPr>
      <w:rFonts w:ascii="XO Thames" w:hAnsi="XO Thames"/>
      <w:sz w:val="28"/>
    </w:rPr>
  </w:style>
  <w:style w:type="paragraph" w:styleId="867">
    <w:name w:val="Footer"/>
    <w:basedOn w:val="829"/>
    <w:link w:val="868"/>
    <w:pPr>
      <w:widowControl/>
      <w:tabs>
        <w:tab w:val="center" w:pos="4677" w:leader="none"/>
        <w:tab w:val="right" w:pos="9355" w:leader="none"/>
      </w:tabs>
    </w:pPr>
  </w:style>
  <w:style w:type="character" w:styleId="868">
    <w:name w:val="Footer"/>
    <w:basedOn w:val="830"/>
    <w:link w:val="867"/>
  </w:style>
  <w:style w:type="paragraph" w:styleId="869">
    <w:name w:val="toc 8"/>
    <w:next w:val="829"/>
    <w:link w:val="870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70">
    <w:name w:val="toc 8"/>
    <w:link w:val="869"/>
    <w:rPr>
      <w:rFonts w:ascii="XO Thames" w:hAnsi="XO Thames"/>
      <w:sz w:val="28"/>
    </w:rPr>
  </w:style>
  <w:style w:type="paragraph" w:styleId="871">
    <w:name w:val="Содержимое таблицы"/>
    <w:basedOn w:val="883"/>
    <w:link w:val="872"/>
  </w:style>
  <w:style w:type="character" w:styleId="872">
    <w:name w:val="Содержимое таблицы"/>
    <w:basedOn w:val="884"/>
    <w:link w:val="871"/>
  </w:style>
  <w:style w:type="paragraph" w:styleId="873">
    <w:name w:val="toc 5"/>
    <w:next w:val="829"/>
    <w:link w:val="87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74">
    <w:name w:val="toc 5"/>
    <w:link w:val="873"/>
    <w:rPr>
      <w:rFonts w:ascii="XO Thames" w:hAnsi="XO Thames"/>
      <w:sz w:val="28"/>
    </w:rPr>
  </w:style>
  <w:style w:type="paragraph" w:styleId="875">
    <w:name w:val="Интернет-ссылка"/>
    <w:link w:val="876"/>
    <w:rPr>
      <w:color w:val="000080"/>
      <w:u w:val="single"/>
    </w:rPr>
  </w:style>
  <w:style w:type="character" w:styleId="876">
    <w:name w:val="Интернет-ссылка"/>
    <w:link w:val="875"/>
    <w:rPr>
      <w:color w:val="000080"/>
      <w:u w:val="single"/>
    </w:rPr>
  </w:style>
  <w:style w:type="paragraph" w:styleId="877">
    <w:name w:val="Subtitle"/>
    <w:next w:val="829"/>
    <w:link w:val="87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78">
    <w:name w:val="Subtitle"/>
    <w:link w:val="877"/>
    <w:rPr>
      <w:rFonts w:ascii="XO Thames" w:hAnsi="XO Thames"/>
      <w:i/>
      <w:sz w:val="24"/>
    </w:rPr>
  </w:style>
  <w:style w:type="paragraph" w:styleId="879">
    <w:name w:val="Title"/>
    <w:next w:val="829"/>
    <w:link w:val="880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80">
    <w:name w:val="Title"/>
    <w:link w:val="879"/>
    <w:rPr>
      <w:rFonts w:ascii="XO Thames" w:hAnsi="XO Thames"/>
      <w:b/>
      <w:caps/>
      <w:sz w:val="40"/>
    </w:rPr>
  </w:style>
  <w:style w:type="paragraph" w:styleId="881">
    <w:name w:val="Heading 4"/>
    <w:next w:val="829"/>
    <w:link w:val="88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82">
    <w:name w:val="Heading 4"/>
    <w:link w:val="881"/>
    <w:rPr>
      <w:rFonts w:ascii="XO Thames" w:hAnsi="XO Thames"/>
      <w:b/>
      <w:sz w:val="24"/>
    </w:rPr>
  </w:style>
  <w:style w:type="paragraph" w:styleId="883">
    <w:name w:val="Базовый"/>
    <w:link w:val="884"/>
    <w:pPr>
      <w:spacing w:after="0" w:line="100" w:lineRule="atLeast"/>
      <w:widowControl/>
      <w:tabs>
        <w:tab w:val="left" w:pos="708" w:leader="none"/>
      </w:tabs>
    </w:pPr>
    <w:rPr>
      <w:rFonts w:ascii="Times New Roman" w:hAnsi="Times New Roman"/>
      <w:color w:val="00000a"/>
      <w:sz w:val="20"/>
    </w:rPr>
  </w:style>
  <w:style w:type="character" w:styleId="884">
    <w:name w:val="Базовый"/>
    <w:link w:val="883"/>
    <w:rPr>
      <w:rFonts w:ascii="Times New Roman" w:hAnsi="Times New Roman"/>
      <w:color w:val="00000a"/>
      <w:sz w:val="20"/>
    </w:rPr>
  </w:style>
  <w:style w:type="paragraph" w:styleId="885">
    <w:name w:val="Heading 2"/>
    <w:next w:val="829"/>
    <w:link w:val="886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86">
    <w:name w:val="Heading 2"/>
    <w:link w:val="885"/>
    <w:rPr>
      <w:rFonts w:ascii="XO Thames" w:hAnsi="XO Thames"/>
      <w:b/>
      <w:sz w:val="28"/>
    </w:rPr>
  </w:style>
  <w:style w:type="table" w:styleId="88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oficerova</cp:lastModifiedBy>
  <cp:revision>5</cp:revision>
  <dcterms:created xsi:type="dcterms:W3CDTF">2023-12-06T08:24:00Z</dcterms:created>
  <dcterms:modified xsi:type="dcterms:W3CDTF">2025-12-29T12:49:27Z</dcterms:modified>
</cp:coreProperties>
</file>