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bCs/>
          <w:u w:val="none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  <w:u w:val="none"/>
        </w:rPr>
      </w:r>
      <w:r>
        <w:rPr>
          <w:rFonts w:ascii="FreeSerif" w:hAnsi="FreeSerif" w:cs="FreeSerif"/>
          <w:b/>
          <w:bCs/>
          <w:sz w:val="24"/>
          <w:szCs w:val="24"/>
          <w:u w:val="none"/>
        </w:rPr>
      </w:r>
      <w:r>
        <w:rPr>
          <w:rFonts w:ascii="FreeSerif" w:hAnsi="FreeSerif" w:cs="FreeSerif"/>
          <w:b/>
          <w:bCs/>
          <w:u w:val="none"/>
        </w:rPr>
      </w:r>
    </w:p>
    <w:p>
      <w:pPr>
        <w:pStyle w:val="902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902"/>
        <w:numPr>
          <w:ilvl w:val="0"/>
          <w:numId w:val="2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Cs w:val="28"/>
          <w:u w:val="none"/>
        </w:rPr>
      </w:pPr>
      <w:r>
        <w:rPr>
          <w:rFonts w:ascii="FreeSerif" w:hAnsi="FreeSerif" w:eastAsia="FreeSerif" w:cs="FreeSerif"/>
          <w:b/>
          <w:szCs w:val="28"/>
          <w:u w:val="none"/>
        </w:rPr>
        <w:t xml:space="preserve">ЛЕНИНГРАДСКИЙ 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МУНИЦИПАЛЬНЫ</w:t>
      </w:r>
      <w:r>
        <w:rPr>
          <w:rFonts w:ascii="FreeSerif" w:hAnsi="FreeSerif" w:eastAsia="FreeSerif" w:cs="FreeSerif"/>
          <w:b/>
          <w:szCs w:val="28"/>
          <w:u w:val="none"/>
        </w:rPr>
        <w:t xml:space="preserve">Й</w:t>
      </w:r>
      <w:r>
        <w:rPr>
          <w:rFonts w:ascii="FreeSerif" w:hAnsi="FreeSerif" w:eastAsia="FreeSerif" w:cs="FreeSerif"/>
          <w:b/>
          <w:szCs w:val="28"/>
          <w:u w:val="none"/>
        </w:rPr>
        <w:t xml:space="preserve"> ОКРУГ</w:t>
      </w:r>
      <w:r>
        <w:rPr>
          <w:rFonts w:ascii="FreeSerif" w:hAnsi="FreeSerif" w:cs="FreeSerif"/>
          <w:b/>
          <w:szCs w:val="28"/>
          <w:u w:val="none"/>
        </w:rPr>
      </w:r>
      <w:r>
        <w:rPr>
          <w:rFonts w:ascii="FreeSerif" w:hAnsi="FreeSerif" w:cs="FreeSerif"/>
          <w:b/>
          <w:szCs w:val="28"/>
          <w:u w:val="none"/>
        </w:rPr>
      </w:r>
    </w:p>
    <w:p>
      <w:pPr>
        <w:pStyle w:val="708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08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  <w:t xml:space="preserve">ПЕРВОГО СОЗЫВА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08"/>
        <w:jc w:val="center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92"/>
        <w:ind w:left="432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08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08"/>
        <w:jc w:val="center"/>
        <w:tabs>
          <w:tab w:val="left" w:pos="546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08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30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08"/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95"/>
        <w:jc w:val="center"/>
        <w:rPr>
          <w:b/>
          <w:sz w:val="28"/>
          <w:szCs w:val="28"/>
        </w:rPr>
      </w:pPr>
      <w:r>
        <w:rPr>
          <w:rFonts w:ascii="FreeSerif" w:hAnsi="FreeSerif"/>
          <w:b/>
          <w:sz w:val="28"/>
          <w:szCs w:val="28"/>
        </w:rPr>
        <w:t xml:space="preserve">О </w:t>
      </w:r>
      <w:r>
        <w:rPr>
          <w:rFonts w:ascii="FreeSerif" w:hAnsi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/>
          <w:b/>
          <w:sz w:val="28"/>
          <w:szCs w:val="28"/>
        </w:rPr>
        <w:t xml:space="preserve">помещений (кабинеты) </w:t>
      </w:r>
      <w:r>
        <w:rPr>
          <w:rFonts w:ascii="FreeSerif" w:hAnsi="FreeSerif"/>
          <w:b/>
          <w:sz w:val="28"/>
          <w:szCs w:val="28"/>
        </w:rPr>
        <w:t xml:space="preserve">в безвозмездное </w:t>
      </w:r>
      <w:r>
        <w:rPr>
          <w:rFonts w:ascii="FreeSerif" w:hAnsi="FreeSerif"/>
          <w:b/>
          <w:sz w:val="28"/>
          <w:szCs w:val="28"/>
        </w:rPr>
        <w:t xml:space="preserve">пользование </w:t>
      </w:r>
      <w:r>
        <w:rPr>
          <w:b/>
          <w:sz w:val="28"/>
          <w:szCs w:val="28"/>
        </w:rPr>
        <w:t xml:space="preserve">Отделу Министерства внутренних дел Российской Федерации по Ленинградскому району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5"/>
        <w:jc w:val="center"/>
        <w:rPr>
          <w:rFonts w:ascii="FreeSerif" w:hAnsi="FreeSerif"/>
          <w:b/>
          <w:sz w:val="28"/>
          <w:szCs w:val="28"/>
        </w:rPr>
      </w:pPr>
      <w:r>
        <w:rPr>
          <w:b/>
          <w:sz w:val="28"/>
          <w:szCs w:val="28"/>
        </w:rPr>
        <w:t xml:space="preserve">(дислокация ст. Ленинградская)</w:t>
      </w:r>
      <w:r>
        <w:rPr>
          <w:rFonts w:ascii="FreeSerif" w:hAnsi="FreeSerif"/>
          <w:b/>
          <w:sz w:val="28"/>
          <w:szCs w:val="28"/>
        </w:rPr>
      </w:r>
      <w:r>
        <w:rPr>
          <w:rFonts w:ascii="FreeSerif" w:hAnsi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Федеральными законами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131-ФЗ «Об общих принципах организации местного само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в Российской Федерации», от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рассмотрев заявление директора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</w:rPr>
        <w:t xml:space="preserve">казенно</w:t>
      </w:r>
      <w:r>
        <w:rPr>
          <w:rFonts w:ascii="FreeSerif" w:hAnsi="FreeSerif" w:eastAsia="FreeSerif" w:cs="FreeSerif"/>
          <w:sz w:val="28"/>
        </w:rPr>
        <w:t xml:space="preserve">го</w:t>
      </w:r>
      <w:r>
        <w:rPr>
          <w:rFonts w:ascii="FreeSerif" w:hAnsi="FreeSerif" w:eastAsia="FreeSerif" w:cs="FreeSerif"/>
          <w:sz w:val="28"/>
        </w:rPr>
        <w:t xml:space="preserve"> учреждени</w:t>
      </w:r>
      <w:r>
        <w:rPr>
          <w:rFonts w:ascii="FreeSerif" w:hAnsi="FreeSerif" w:eastAsia="FreeSerif" w:cs="FreeSerif"/>
          <w:sz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«Центр обеспечения </w:t>
      </w:r>
      <w:r>
        <w:rPr>
          <w:rFonts w:ascii="FreeSerif" w:hAnsi="FreeSerif" w:eastAsia="FreeSerif" w:cs="FreeSerif"/>
          <w:sz w:val="28"/>
        </w:rPr>
        <w:t xml:space="preserve">деятельности органов местного самоуправления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» Комарова В.В.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          10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марта</w:t>
      </w:r>
      <w:r>
        <w:rPr>
          <w:rFonts w:ascii="FreeSerif" w:hAnsi="FreeSerif" w:eastAsia="FreeSerif" w:cs="FreeSerif"/>
          <w:sz w:val="28"/>
          <w:szCs w:val="28"/>
        </w:rPr>
        <w:t xml:space="preserve">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предоставлении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объектов 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сроком на </w:t>
      </w:r>
      <w:r>
        <w:rPr>
          <w:rFonts w:ascii="FreeSerif" w:hAnsi="FreeSerif" w:eastAsia="FreeSerif" w:cs="FreeSerif"/>
          <w:sz w:val="28"/>
          <w:szCs w:val="28"/>
        </w:rPr>
        <w:t xml:space="preserve">5 (пять)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Краснодарский край          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имущества, находящегося в оперативном управлении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</w:rPr>
        <w:t xml:space="preserve">униципального казенного учреждения «Центр обеспечения деятельности органов местного самоуправления муниципального    образования Ленинградский район» (Комаров В.В.)</w:t>
      </w:r>
      <w:r>
        <w:rPr>
          <w:rFonts w:ascii="FreeSerif" w:hAnsi="FreeSerif" w:eastAsia="FreeSerif" w:cs="FreeSerif"/>
          <w:sz w:val="28"/>
          <w:szCs w:val="28"/>
        </w:rPr>
        <w:t xml:space="preserve">,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по Ленинградскому району (дислокация ст. Ленинградская) </w:t>
      </w:r>
      <w:r>
        <w:rPr>
          <w:rFonts w:ascii="FreeSerif" w:hAnsi="FreeSerif" w:eastAsia="FreeSerif" w:cs="FreeSerif"/>
          <w:sz w:val="28"/>
        </w:rPr>
        <w:t xml:space="preserve">для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размещения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участ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ков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пункт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полиции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5, № 9,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11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без заключения договора на оплату коммунальных, эксплуатационных и административно-хозяйственных услуг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</w:rPr>
        <w:t xml:space="preserve"> казенно</w:t>
      </w:r>
      <w:r>
        <w:rPr>
          <w:rFonts w:ascii="FreeSerif" w:hAnsi="FreeSerif" w:eastAsia="FreeSerif" w:cs="FreeSerif"/>
          <w:sz w:val="28"/>
        </w:rPr>
        <w:t xml:space="preserve">го</w:t>
      </w:r>
      <w:r>
        <w:rPr>
          <w:rFonts w:ascii="FreeSerif" w:hAnsi="FreeSerif" w:eastAsia="FreeSerif" w:cs="FreeSerif"/>
          <w:sz w:val="28"/>
        </w:rPr>
        <w:t xml:space="preserve"> учреждени</w:t>
      </w:r>
      <w:r>
        <w:rPr>
          <w:rFonts w:ascii="FreeSerif" w:hAnsi="FreeSerif" w:eastAsia="FreeSerif" w:cs="FreeSerif"/>
          <w:sz w:val="28"/>
        </w:rPr>
        <w:t xml:space="preserve">я</w:t>
      </w:r>
      <w:r>
        <w:rPr>
          <w:rFonts w:ascii="FreeSerif" w:hAnsi="FreeSerif" w:eastAsia="FreeSerif" w:cs="FreeSerif"/>
          <w:sz w:val="28"/>
        </w:rPr>
        <w:t xml:space="preserve"> «Центр обеспечения деятельности органов местного самоуправления </w:t>
      </w:r>
      <w:r>
        <w:rPr>
          <w:rFonts w:ascii="FreeSerif" w:hAnsi="FreeSerif" w:eastAsia="FreeSerif" w:cs="FreeSerif"/>
          <w:sz w:val="28"/>
        </w:rPr>
        <w:t xml:space="preserve">   </w:t>
      </w:r>
      <w:r>
        <w:rPr>
          <w:rFonts w:ascii="FreeSerif" w:hAnsi="FreeSerif" w:eastAsia="FreeSerif" w:cs="FreeSerif"/>
          <w:sz w:val="28"/>
        </w:rPr>
        <w:t xml:space="preserve">муниципального образования Ленинградский район» </w:t>
      </w:r>
      <w:r>
        <w:rPr>
          <w:rFonts w:ascii="FreeSerif" w:hAnsi="FreeSerif" w:eastAsia="FreeSerif" w:cs="FreeSerif"/>
          <w:sz w:val="28"/>
          <w:szCs w:val="28"/>
        </w:rPr>
        <w:t xml:space="preserve">Комарову В</w:t>
      </w:r>
      <w:r>
        <w:rPr>
          <w:rFonts w:ascii="FreeSerif" w:hAnsi="FreeSerif" w:eastAsia="FreeSerif" w:cs="FreeSerif"/>
          <w:sz w:val="28"/>
          <w:szCs w:val="28"/>
        </w:rPr>
        <w:t xml:space="preserve">.В.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нежилых помещений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</w:t>
      </w:r>
      <w:r>
        <w:rPr>
          <w:rFonts w:ascii="FreeSerif" w:hAnsi="FreeSerif" w:eastAsia="FreeSerif" w:cs="FreeSerif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 с</w:t>
      </w:r>
      <w:r>
        <w:rPr>
          <w:rFonts w:ascii="FreeSerif" w:hAnsi="FreeSerif" w:eastAsia="FreeSerif" w:cs="FreeSerif"/>
          <w:sz w:val="28"/>
          <w:szCs w:val="28"/>
        </w:rPr>
        <w:t xml:space="preserve">роком на </w:t>
      </w:r>
      <w:r>
        <w:rPr>
          <w:rFonts w:ascii="FreeSerif" w:hAnsi="FreeSerif" w:eastAsia="FreeSerif" w:cs="FreeSerif"/>
          <w:sz w:val="28"/>
          <w:szCs w:val="28"/>
        </w:rPr>
        <w:t xml:space="preserve">5 </w:t>
      </w:r>
      <w:r>
        <w:rPr>
          <w:rFonts w:ascii="FreeSerif" w:hAnsi="FreeSerif" w:eastAsia="FreeSerif" w:cs="FreeSerif"/>
          <w:sz w:val="28"/>
          <w:szCs w:val="28"/>
        </w:rPr>
        <w:t xml:space="preserve">(пять) </w:t>
      </w:r>
      <w:r>
        <w:rPr>
          <w:rFonts w:ascii="FreeSerif" w:hAnsi="FreeSerif" w:eastAsia="FreeSerif" w:cs="FreeSerif"/>
          <w:sz w:val="28"/>
          <w:szCs w:val="28"/>
        </w:rPr>
        <w:t xml:space="preserve">лет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7"/>
        <w:ind w:firstLine="709"/>
        <w:jc w:val="both"/>
        <w:tabs>
          <w:tab w:val="left" w:pos="1023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4. </w:t>
      </w:r>
      <w:r>
        <w:rPr>
          <w:rFonts w:ascii="FreeSerif" w:hAnsi="FreeSerif" w:eastAsia="FreeSerif" w:cs="FreeSerif"/>
        </w:rPr>
        <w:t xml:space="preserve">Настоящее р</w:t>
      </w:r>
      <w:r>
        <w:rPr>
          <w:rFonts w:ascii="FreeSerif" w:hAnsi="FreeSerif" w:eastAsia="FreeSerif" w:cs="FreeSerif"/>
        </w:rPr>
        <w:t xml:space="preserve">ешение вступает в силу со дня</w:t>
      </w:r>
      <w:r>
        <w:rPr>
          <w:rFonts w:ascii="FreeSerif" w:hAnsi="FreeSerif" w:eastAsia="FreeSerif" w:cs="FreeSerif"/>
        </w:rPr>
        <w:t xml:space="preserve"> его </w:t>
      </w:r>
      <w:r>
        <w:rPr>
          <w:rFonts w:ascii="FreeSerif" w:hAnsi="FreeSerif" w:eastAsia="FreeSerif" w:cs="FreeSerif"/>
        </w:rPr>
        <w:t xml:space="preserve">подписания</w:t>
      </w:r>
      <w:r>
        <w:rPr>
          <w:rFonts w:ascii="FreeSerif" w:hAnsi="FreeSerif" w:eastAsia="FreeSerif" w:cs="FreeSerif"/>
        </w:rPr>
        <w:t xml:space="preserve">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pacing w:val="-6"/>
          <w:sz w:val="28"/>
          <w:szCs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79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t xml:space="preserve">2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  <w:rPr>
        <w:b/>
        <w:sz w:val="28"/>
        <w:szCs w:val="28"/>
      </w:rPr>
    </w:pPr>
    <w:r>
      <w:rPr>
        <w:b/>
        <w:sz w:val="28"/>
        <w:szCs w:val="28"/>
      </w:rPr>
    </w: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>
      <w:rPr>
        <w:b/>
        <w:sz w:val="28"/>
        <w:szCs w:val="28"/>
      </w:rPr>
    </w:r>
    <w:r>
      <w:rPr>
        <w:b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Title Char"/>
    <w:basedOn w:val="710"/>
    <w:link w:val="733"/>
    <w:uiPriority w:val="10"/>
    <w:rPr>
      <w:sz w:val="48"/>
      <w:szCs w:val="48"/>
    </w:rPr>
  </w:style>
  <w:style w:type="character" w:styleId="703">
    <w:name w:val="Subtitle Char"/>
    <w:basedOn w:val="710"/>
    <w:link w:val="735"/>
    <w:uiPriority w:val="11"/>
    <w:rPr>
      <w:sz w:val="24"/>
      <w:szCs w:val="24"/>
    </w:rPr>
  </w:style>
  <w:style w:type="character" w:styleId="704">
    <w:name w:val="Quote Char"/>
    <w:link w:val="737"/>
    <w:uiPriority w:val="29"/>
    <w:rPr>
      <w:i/>
    </w:rPr>
  </w:style>
  <w:style w:type="character" w:styleId="705">
    <w:name w:val="Intense Quote Char"/>
    <w:link w:val="739"/>
    <w:uiPriority w:val="30"/>
    <w:rPr>
      <w:i/>
    </w:rPr>
  </w:style>
  <w:style w:type="character" w:styleId="706">
    <w:name w:val="Footnote Text Char"/>
    <w:link w:val="874"/>
    <w:uiPriority w:val="99"/>
    <w:rPr>
      <w:sz w:val="18"/>
    </w:rPr>
  </w:style>
  <w:style w:type="character" w:styleId="707">
    <w:name w:val="Endnote Text Char"/>
    <w:link w:val="877"/>
    <w:uiPriority w:val="99"/>
    <w:rPr>
      <w:sz w:val="20"/>
    </w:rPr>
  </w:style>
  <w:style w:type="paragraph" w:styleId="708" w:default="1">
    <w:name w:val="Normal"/>
    <w:qFormat/>
    <w:rPr>
      <w:rFonts w:eastAsia="Times New Roman"/>
      <w:sz w:val="24"/>
      <w:szCs w:val="24"/>
      <w:lang w:eastAsia="ru-RU"/>
    </w:rPr>
  </w:style>
  <w:style w:type="paragraph" w:styleId="709">
    <w:name w:val="Heading 1"/>
    <w:basedOn w:val="708"/>
    <w:next w:val="708"/>
    <w:link w:val="891"/>
    <w:qFormat/>
    <w:pPr>
      <w:jc w:val="both"/>
      <w:keepNext/>
      <w:outlineLvl w:val="0"/>
    </w:pPr>
    <w:rPr>
      <w:sz w:val="28"/>
      <w:u w:val="single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Heading 1"/>
    <w:basedOn w:val="708"/>
    <w:next w:val="708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4" w:customStyle="1">
    <w:name w:val="Heading 1 Char"/>
    <w:link w:val="713"/>
    <w:uiPriority w:val="9"/>
    <w:rPr>
      <w:rFonts w:ascii="Arial" w:hAnsi="Arial" w:eastAsia="Arial" w:cs="Arial"/>
      <w:sz w:val="40"/>
      <w:szCs w:val="40"/>
    </w:rPr>
  </w:style>
  <w:style w:type="paragraph" w:styleId="715" w:customStyle="1">
    <w:name w:val="Heading 2"/>
    <w:basedOn w:val="708"/>
    <w:next w:val="708"/>
    <w:link w:val="7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6" w:customStyle="1">
    <w:name w:val="Heading 2 Char"/>
    <w:link w:val="715"/>
    <w:uiPriority w:val="9"/>
    <w:rPr>
      <w:rFonts w:ascii="Arial" w:hAnsi="Arial" w:eastAsia="Arial" w:cs="Arial"/>
      <w:sz w:val="34"/>
    </w:rPr>
  </w:style>
  <w:style w:type="paragraph" w:styleId="717" w:customStyle="1">
    <w:name w:val="Heading 3"/>
    <w:basedOn w:val="708"/>
    <w:next w:val="708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 w:customStyle="1">
    <w:name w:val="Heading 3 Char"/>
    <w:link w:val="717"/>
    <w:uiPriority w:val="9"/>
    <w:rPr>
      <w:rFonts w:ascii="Arial" w:hAnsi="Arial" w:eastAsia="Arial" w:cs="Arial"/>
      <w:sz w:val="30"/>
      <w:szCs w:val="30"/>
    </w:rPr>
  </w:style>
  <w:style w:type="paragraph" w:styleId="719" w:customStyle="1">
    <w:name w:val="Heading 4"/>
    <w:basedOn w:val="708"/>
    <w:next w:val="708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4 Char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 w:customStyle="1">
    <w:name w:val="Heading 5"/>
    <w:basedOn w:val="708"/>
    <w:next w:val="708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22" w:customStyle="1">
    <w:name w:val="Heading 5 Char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 w:customStyle="1">
    <w:name w:val="Heading 6"/>
    <w:basedOn w:val="708"/>
    <w:next w:val="708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Heading 6 Char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 w:customStyle="1">
    <w:name w:val="Heading 7"/>
    <w:basedOn w:val="708"/>
    <w:next w:val="708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Heading 7 Char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 w:customStyle="1">
    <w:name w:val="Heading 8"/>
    <w:basedOn w:val="708"/>
    <w:next w:val="708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Heading 8 Char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 w:customStyle="1">
    <w:name w:val="Heading 9"/>
    <w:basedOn w:val="708"/>
    <w:next w:val="70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 w:customStyle="1">
    <w:name w:val="Heading 9 Char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708"/>
    <w:uiPriority w:val="34"/>
    <w:qFormat/>
    <w:pPr>
      <w:contextualSpacing/>
      <w:ind w:left="720"/>
    </w:pPr>
  </w:style>
  <w:style w:type="paragraph" w:styleId="732">
    <w:name w:val="No Spacing"/>
    <w:uiPriority w:val="1"/>
    <w:qFormat/>
  </w:style>
  <w:style w:type="paragraph" w:styleId="733">
    <w:name w:val="Title"/>
    <w:basedOn w:val="708"/>
    <w:next w:val="70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 w:customStyle="1">
    <w:name w:val="Название Знак"/>
    <w:link w:val="733"/>
    <w:uiPriority w:val="10"/>
    <w:rPr>
      <w:sz w:val="48"/>
      <w:szCs w:val="48"/>
    </w:rPr>
  </w:style>
  <w:style w:type="paragraph" w:styleId="735">
    <w:name w:val="Subtitle"/>
    <w:basedOn w:val="708"/>
    <w:next w:val="708"/>
    <w:link w:val="736"/>
    <w:uiPriority w:val="11"/>
    <w:qFormat/>
    <w:pPr>
      <w:spacing w:before="200" w:after="200"/>
    </w:pPr>
  </w:style>
  <w:style w:type="character" w:styleId="736" w:customStyle="1">
    <w:name w:val="Подзаголовок Знак"/>
    <w:link w:val="735"/>
    <w:uiPriority w:val="11"/>
    <w:rPr>
      <w:sz w:val="24"/>
      <w:szCs w:val="24"/>
    </w:rPr>
  </w:style>
  <w:style w:type="paragraph" w:styleId="737">
    <w:name w:val="Quote"/>
    <w:basedOn w:val="708"/>
    <w:next w:val="708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08"/>
    <w:next w:val="708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paragraph" w:styleId="741" w:customStyle="1">
    <w:name w:val="Header"/>
    <w:basedOn w:val="708"/>
    <w:link w:val="74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2" w:customStyle="1">
    <w:name w:val="Header Char"/>
    <w:link w:val="741"/>
    <w:uiPriority w:val="99"/>
  </w:style>
  <w:style w:type="paragraph" w:styleId="743" w:customStyle="1">
    <w:name w:val="Footer"/>
    <w:basedOn w:val="708"/>
    <w:link w:val="74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4" w:customStyle="1">
    <w:name w:val="Footer Char"/>
    <w:link w:val="743"/>
    <w:uiPriority w:val="99"/>
  </w:style>
  <w:style w:type="paragraph" w:styleId="745" w:customStyle="1">
    <w:name w:val="Caption"/>
    <w:basedOn w:val="708"/>
    <w:next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 w:customStyle="1">
    <w:name w:val="Caption Char"/>
    <w:link w:val="743"/>
    <w:uiPriority w:val="99"/>
  </w:style>
  <w:style w:type="table" w:styleId="74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708"/>
    <w:link w:val="875"/>
    <w:uiPriority w:val="99"/>
    <w:semiHidden/>
    <w:unhideWhenUsed/>
    <w:pPr>
      <w:spacing w:after="40"/>
    </w:pPr>
    <w:rPr>
      <w:sz w:val="18"/>
    </w:rPr>
  </w:style>
  <w:style w:type="character" w:styleId="875" w:customStyle="1">
    <w:name w:val="Текст сноски Знак"/>
    <w:link w:val="874"/>
    <w:uiPriority w:val="99"/>
    <w:rPr>
      <w:sz w:val="18"/>
    </w:rPr>
  </w:style>
  <w:style w:type="character" w:styleId="876">
    <w:name w:val="footnote reference"/>
    <w:uiPriority w:val="99"/>
    <w:unhideWhenUsed/>
    <w:rPr>
      <w:vertAlign w:val="superscript"/>
    </w:rPr>
  </w:style>
  <w:style w:type="paragraph" w:styleId="877">
    <w:name w:val="endnote text"/>
    <w:basedOn w:val="708"/>
    <w:link w:val="878"/>
    <w:uiPriority w:val="99"/>
    <w:semiHidden/>
    <w:unhideWhenUsed/>
    <w:rPr>
      <w:sz w:val="20"/>
    </w:rPr>
  </w:style>
  <w:style w:type="character" w:styleId="878" w:customStyle="1">
    <w:name w:val="Текст концевой сноски Знак"/>
    <w:link w:val="877"/>
    <w:uiPriority w:val="99"/>
    <w:rPr>
      <w:sz w:val="20"/>
    </w:rPr>
  </w:style>
  <w:style w:type="character" w:styleId="879">
    <w:name w:val="endnote reference"/>
    <w:uiPriority w:val="99"/>
    <w:semiHidden/>
    <w:unhideWhenUsed/>
    <w:rPr>
      <w:vertAlign w:val="superscript"/>
    </w:rPr>
  </w:style>
  <w:style w:type="paragraph" w:styleId="880">
    <w:name w:val="toc 1"/>
    <w:basedOn w:val="708"/>
    <w:next w:val="708"/>
    <w:uiPriority w:val="39"/>
    <w:unhideWhenUsed/>
    <w:pPr>
      <w:spacing w:after="57"/>
    </w:pPr>
  </w:style>
  <w:style w:type="paragraph" w:styleId="881">
    <w:name w:val="toc 2"/>
    <w:basedOn w:val="708"/>
    <w:next w:val="708"/>
    <w:uiPriority w:val="39"/>
    <w:unhideWhenUsed/>
    <w:pPr>
      <w:ind w:left="283"/>
      <w:spacing w:after="57"/>
    </w:pPr>
  </w:style>
  <w:style w:type="paragraph" w:styleId="882">
    <w:name w:val="toc 3"/>
    <w:basedOn w:val="708"/>
    <w:next w:val="708"/>
    <w:uiPriority w:val="39"/>
    <w:unhideWhenUsed/>
    <w:pPr>
      <w:ind w:left="567"/>
      <w:spacing w:after="57"/>
    </w:pPr>
  </w:style>
  <w:style w:type="paragraph" w:styleId="883">
    <w:name w:val="toc 4"/>
    <w:basedOn w:val="708"/>
    <w:next w:val="708"/>
    <w:uiPriority w:val="39"/>
    <w:unhideWhenUsed/>
    <w:pPr>
      <w:ind w:left="850"/>
      <w:spacing w:after="57"/>
    </w:pPr>
  </w:style>
  <w:style w:type="paragraph" w:styleId="884">
    <w:name w:val="toc 5"/>
    <w:basedOn w:val="708"/>
    <w:next w:val="708"/>
    <w:uiPriority w:val="39"/>
    <w:unhideWhenUsed/>
    <w:pPr>
      <w:ind w:left="1134"/>
      <w:spacing w:after="57"/>
    </w:pPr>
  </w:style>
  <w:style w:type="paragraph" w:styleId="885">
    <w:name w:val="toc 6"/>
    <w:basedOn w:val="708"/>
    <w:next w:val="708"/>
    <w:uiPriority w:val="39"/>
    <w:unhideWhenUsed/>
    <w:pPr>
      <w:ind w:left="1417"/>
      <w:spacing w:after="57"/>
    </w:pPr>
  </w:style>
  <w:style w:type="paragraph" w:styleId="886">
    <w:name w:val="toc 7"/>
    <w:basedOn w:val="708"/>
    <w:next w:val="708"/>
    <w:uiPriority w:val="39"/>
    <w:unhideWhenUsed/>
    <w:pPr>
      <w:ind w:left="1701"/>
      <w:spacing w:after="57"/>
    </w:pPr>
  </w:style>
  <w:style w:type="paragraph" w:styleId="887">
    <w:name w:val="toc 8"/>
    <w:basedOn w:val="708"/>
    <w:next w:val="708"/>
    <w:uiPriority w:val="39"/>
    <w:unhideWhenUsed/>
    <w:pPr>
      <w:ind w:left="1984"/>
      <w:spacing w:after="57"/>
    </w:pPr>
  </w:style>
  <w:style w:type="paragraph" w:styleId="888">
    <w:name w:val="toc 9"/>
    <w:basedOn w:val="708"/>
    <w:next w:val="708"/>
    <w:uiPriority w:val="39"/>
    <w:unhideWhenUsed/>
    <w:pPr>
      <w:ind w:left="2268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708"/>
    <w:next w:val="708"/>
    <w:uiPriority w:val="99"/>
    <w:unhideWhenUsed/>
  </w:style>
  <w:style w:type="character" w:styleId="891" w:customStyle="1">
    <w:name w:val="Заголовок 1 Знак"/>
    <w:link w:val="709"/>
    <w:rPr>
      <w:rFonts w:eastAsia="Times New Roman" w:cs="Times New Roman"/>
      <w:szCs w:val="24"/>
      <w:u w:val="single"/>
      <w:lang w:eastAsia="ru-RU"/>
    </w:rPr>
  </w:style>
  <w:style w:type="paragraph" w:styleId="892" w:customStyle="1">
    <w:name w:val="Название объекта1"/>
    <w:basedOn w:val="708"/>
    <w:next w:val="708"/>
    <w:pPr>
      <w:jc w:val="center"/>
      <w:spacing w:line="240" w:lineRule="atLeast"/>
      <w:widowControl w:val="off"/>
    </w:pPr>
    <w:rPr>
      <w:rFonts w:ascii="Nimbus Roman No9 L" w:hAnsi="Nimbus Roman No9 L"/>
      <w:b/>
      <w:bCs/>
      <w:sz w:val="32"/>
      <w:szCs w:val="28"/>
    </w:rPr>
  </w:style>
  <w:style w:type="paragraph" w:styleId="893">
    <w:name w:val="Balloon Text"/>
    <w:basedOn w:val="708"/>
    <w:link w:val="894"/>
    <w:uiPriority w:val="99"/>
    <w:semiHidden/>
    <w:unhideWhenUsed/>
    <w:rPr>
      <w:rFonts w:ascii="Tahoma" w:hAnsi="Tahoma" w:cs="Tahoma"/>
      <w:sz w:val="16"/>
      <w:szCs w:val="16"/>
    </w:rPr>
  </w:style>
  <w:style w:type="character" w:styleId="894" w:customStyle="1">
    <w:name w:val="Текст выноски Знак"/>
    <w:link w:val="89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95" w:customStyle="1">
    <w:name w:val="Standard"/>
    <w:rPr>
      <w:rFonts w:eastAsia="Times New Roman"/>
      <w:sz w:val="24"/>
      <w:szCs w:val="24"/>
      <w:lang w:eastAsia="ru-RU"/>
    </w:rPr>
  </w:style>
  <w:style w:type="character" w:styleId="896" w:customStyle="1">
    <w:name w:val="Основной текст_"/>
    <w:link w:val="897"/>
    <w:rPr>
      <w:rFonts w:eastAsia="Times New Roman"/>
      <w:sz w:val="28"/>
      <w:szCs w:val="28"/>
    </w:rPr>
  </w:style>
  <w:style w:type="paragraph" w:styleId="897" w:customStyle="1">
    <w:name w:val="Основной текст1"/>
    <w:basedOn w:val="708"/>
    <w:link w:val="896"/>
    <w:pPr>
      <w:ind w:firstLine="400"/>
      <w:widowControl w:val="off"/>
    </w:pPr>
    <w:rPr>
      <w:sz w:val="28"/>
      <w:szCs w:val="28"/>
      <w:lang w:eastAsia="zh-CN"/>
    </w:rPr>
  </w:style>
  <w:style w:type="paragraph" w:styleId="898">
    <w:name w:val="Header"/>
    <w:basedOn w:val="708"/>
    <w:link w:val="89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Верхний колонтитул Знак"/>
    <w:basedOn w:val="710"/>
    <w:link w:val="898"/>
    <w:uiPriority w:val="99"/>
    <w:semiHidden/>
    <w:rPr>
      <w:rFonts w:eastAsia="Times New Roman"/>
      <w:sz w:val="24"/>
      <w:szCs w:val="24"/>
      <w:lang w:eastAsia="ru-RU"/>
    </w:rPr>
  </w:style>
  <w:style w:type="paragraph" w:styleId="900">
    <w:name w:val="Footer"/>
    <w:basedOn w:val="708"/>
    <w:link w:val="90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1" w:customStyle="1">
    <w:name w:val="Нижний колонтитул Знак"/>
    <w:basedOn w:val="710"/>
    <w:link w:val="900"/>
    <w:uiPriority w:val="99"/>
    <w:semiHidden/>
    <w:rPr>
      <w:rFonts w:eastAsia="Times New Roman"/>
      <w:sz w:val="24"/>
      <w:szCs w:val="24"/>
      <w:lang w:eastAsia="ru-RU"/>
    </w:rPr>
  </w:style>
  <w:style w:type="paragraph" w:styleId="902" w:customStyle="1">
    <w:name w:val="Заголовок 1"/>
    <w:basedOn w:val="878"/>
    <w:next w:val="878"/>
    <w:link w:val="883"/>
    <w:qFormat/>
    <w:pPr>
      <w:contextualSpacing w:val="0"/>
      <w:ind w:left="0" w:right="0" w:firstLine="0"/>
      <w:jc w:val="both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singl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171</cp:revision>
  <dcterms:created xsi:type="dcterms:W3CDTF">2012-12-17T09:53:00Z</dcterms:created>
  <dcterms:modified xsi:type="dcterms:W3CDTF">2025-03-24T07:26:55Z</dcterms:modified>
  <cp:version>983040</cp:version>
</cp:coreProperties>
</file>