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20.03.2025 г. № 30</w:t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Отделу Министерства внутренних дел Российской Федерации по Ленинградскому району (дислокация ст. Ленинградская)</w:t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75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53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казенное учреждение «Центр обеспечения деятельности органов местного самоуправления муниципального образования Ленинградский район»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 Новоплатнировская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Советов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 этаж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для размещения пункта 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казенное учреждение «Центр обеспечения деятельности органов местного самоуправления муниципального образования Ленинградский район»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кв.м;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Октябрь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Пионерский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1 этаж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размещения пункта 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913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911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казенное учреждение «Центр обеспечения деятельности органов местного самоуправления муниципального образования Ленинградский район»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533" w:type="dxa"/>
            <w:textDirection w:val="lrTb"/>
            <w:noWrap w:val="false"/>
          </w:tcPr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Нежилое помещение (кабинет) площадью – 9,8 кв.м; Краснодарский край, Ленинградский район, х. Куликовский,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ул. Красная, д. 161, 1 этаж,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1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размещения пункта № 11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начальника отдела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pStyle w:val="7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794" w:bottom="1134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909"/>
      </w:rPr>
      <w:framePr w:wrap="around" w:vAnchor="text" w:hAnchor="margin" w:xAlign="center" w:y="1"/>
    </w:pPr>
    <w:r/>
    <w:r>
      <w:rPr>
        <w:rStyle w:val="909"/>
      </w:rPr>
    </w:r>
  </w:p>
  <w:p>
    <w:pPr>
      <w:pStyle w:val="7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09"/>
      </w:rPr>
      <w:framePr w:wrap="around" w:vAnchor="text" w:hAnchor="margin" w:xAlign="center" w:y="1"/>
    </w:pPr>
    <w:r>
      <w:rPr>
        <w:rStyle w:val="909"/>
      </w:rPr>
      <w:t xml:space="preserve">3</w:t>
    </w:r>
    <w:r>
      <w:rPr>
        <w:rStyle w:val="909"/>
      </w:rPr>
    </w:r>
  </w:p>
  <w:p>
    <w:pPr>
      <w:pStyle w:val="7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7"/>
    <w:link w:val="72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7"/>
    <w:link w:val="72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7"/>
    <w:link w:val="73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7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7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7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7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7"/>
    <w:link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7"/>
    <w:link w:val="751"/>
    <w:uiPriority w:val="10"/>
    <w:rPr>
      <w:sz w:val="48"/>
      <w:szCs w:val="48"/>
    </w:rPr>
  </w:style>
  <w:style w:type="character" w:styleId="37">
    <w:name w:val="Subtitle Char"/>
    <w:basedOn w:val="737"/>
    <w:link w:val="753"/>
    <w:uiPriority w:val="11"/>
    <w:rPr>
      <w:sz w:val="24"/>
      <w:szCs w:val="24"/>
    </w:rPr>
  </w:style>
  <w:style w:type="character" w:styleId="39">
    <w:name w:val="Quote Char"/>
    <w:link w:val="755"/>
    <w:uiPriority w:val="29"/>
    <w:rPr>
      <w:i/>
    </w:rPr>
  </w:style>
  <w:style w:type="character" w:styleId="41">
    <w:name w:val="Intense Quote Char"/>
    <w:link w:val="757"/>
    <w:uiPriority w:val="30"/>
    <w:rPr>
      <w:i/>
    </w:rPr>
  </w:style>
  <w:style w:type="character" w:styleId="43">
    <w:name w:val="Header Char"/>
    <w:basedOn w:val="737"/>
    <w:link w:val="759"/>
    <w:uiPriority w:val="99"/>
  </w:style>
  <w:style w:type="character" w:styleId="47">
    <w:name w:val="Caption Char"/>
    <w:basedOn w:val="763"/>
    <w:link w:val="761"/>
    <w:uiPriority w:val="99"/>
  </w:style>
  <w:style w:type="character" w:styleId="176">
    <w:name w:val="Footnote Text Char"/>
    <w:link w:val="892"/>
    <w:uiPriority w:val="99"/>
    <w:rPr>
      <w:sz w:val="18"/>
    </w:rPr>
  </w:style>
  <w:style w:type="character" w:styleId="179">
    <w:name w:val="Endnote Text Char"/>
    <w:link w:val="895"/>
    <w:uiPriority w:val="99"/>
    <w:rPr>
      <w:sz w:val="20"/>
    </w:rPr>
  </w:style>
  <w:style w:type="paragraph" w:styleId="727" w:default="1">
    <w:name w:val="Normal"/>
    <w:qFormat/>
    <w:rPr>
      <w:sz w:val="24"/>
      <w:szCs w:val="24"/>
    </w:rPr>
  </w:style>
  <w:style w:type="paragraph" w:styleId="728">
    <w:name w:val="Heading 1"/>
    <w:basedOn w:val="727"/>
    <w:next w:val="727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9">
    <w:name w:val="Heading 2"/>
    <w:basedOn w:val="727"/>
    <w:next w:val="727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0">
    <w:name w:val="Heading 3"/>
    <w:basedOn w:val="727"/>
    <w:next w:val="727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1">
    <w:name w:val="Heading 4"/>
    <w:basedOn w:val="727"/>
    <w:next w:val="727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727"/>
    <w:next w:val="727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3">
    <w:name w:val="Heading 6"/>
    <w:basedOn w:val="727"/>
    <w:next w:val="727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727"/>
    <w:next w:val="72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727"/>
    <w:next w:val="727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727"/>
    <w:next w:val="72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Заголовок 1 Знак"/>
    <w:link w:val="728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Заголовок 2 Знак"/>
    <w:link w:val="729"/>
    <w:uiPriority w:val="9"/>
    <w:rPr>
      <w:rFonts w:ascii="Arial" w:hAnsi="Arial" w:eastAsia="Arial" w:cs="Arial"/>
      <w:sz w:val="34"/>
    </w:rPr>
  </w:style>
  <w:style w:type="character" w:styleId="742" w:customStyle="1">
    <w:name w:val="Заголовок 3 Знак"/>
    <w:link w:val="730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31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32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33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35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rPr>
      <w:rFonts w:ascii="Calibri" w:hAnsi="Calibri"/>
      <w:sz w:val="22"/>
      <w:szCs w:val="22"/>
    </w:rPr>
  </w:style>
  <w:style w:type="paragraph" w:styleId="751">
    <w:name w:val="Title"/>
    <w:basedOn w:val="727"/>
    <w:next w:val="72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Название Знак"/>
    <w:link w:val="751"/>
    <w:uiPriority w:val="10"/>
    <w:rPr>
      <w:sz w:val="48"/>
      <w:szCs w:val="48"/>
    </w:rPr>
  </w:style>
  <w:style w:type="paragraph" w:styleId="753">
    <w:name w:val="Subtitle"/>
    <w:basedOn w:val="727"/>
    <w:next w:val="727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27"/>
    <w:next w:val="727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27"/>
    <w:next w:val="727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27"/>
    <w:link w:val="760"/>
    <w:uiPriority w:val="99"/>
    <w:pPr>
      <w:tabs>
        <w:tab w:val="center" w:pos="4677" w:leader="none"/>
        <w:tab w:val="right" w:pos="9355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27"/>
    <w:link w:val="764"/>
    <w:pPr>
      <w:tabs>
        <w:tab w:val="center" w:pos="4677" w:leader="none"/>
        <w:tab w:val="right" w:pos="9355" w:leader="none"/>
      </w:tabs>
    </w:pPr>
  </w:style>
  <w:style w:type="character" w:styleId="762" w:customStyle="1">
    <w:name w:val="Footer Char"/>
    <w:uiPriority w:val="99"/>
  </w:style>
  <w:style w:type="paragraph" w:styleId="763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 w:customStyle="1">
    <w:name w:val="Нижний колонтитул Знак"/>
    <w:link w:val="761"/>
    <w:uiPriority w:val="99"/>
  </w:style>
  <w:style w:type="table" w:styleId="765">
    <w:name w:val="Table Grid"/>
    <w:basedOn w:val="73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>
    <w:name w:val="Hyperlink"/>
    <w:uiPriority w:val="99"/>
    <w:unhideWhenUsed/>
    <w:rPr>
      <w:color w:val="0000ff"/>
      <w:u w:val="single"/>
    </w:rPr>
  </w:style>
  <w:style w:type="paragraph" w:styleId="892">
    <w:name w:val="footnote text"/>
    <w:basedOn w:val="727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27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727"/>
    <w:next w:val="727"/>
    <w:uiPriority w:val="39"/>
    <w:unhideWhenUsed/>
    <w:pPr>
      <w:spacing w:after="57"/>
    </w:pPr>
  </w:style>
  <w:style w:type="paragraph" w:styleId="899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900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901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902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903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904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905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906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  <w:rPr>
      <w:lang w:eastAsia="zh-CN"/>
    </w:rPr>
  </w:style>
  <w:style w:type="paragraph" w:styleId="908">
    <w:name w:val="table of figures"/>
    <w:basedOn w:val="727"/>
    <w:next w:val="727"/>
    <w:uiPriority w:val="99"/>
    <w:unhideWhenUsed/>
  </w:style>
  <w:style w:type="character" w:styleId="909">
    <w:name w:val="page number"/>
    <w:basedOn w:val="737"/>
  </w:style>
  <w:style w:type="paragraph" w:styleId="910">
    <w:name w:val="Balloon Text"/>
    <w:basedOn w:val="727"/>
    <w:semiHidden/>
    <w:rPr>
      <w:rFonts w:ascii="Tahoma" w:hAnsi="Tahoma" w:cs="Tahoma"/>
      <w:sz w:val="16"/>
      <w:szCs w:val="16"/>
    </w:rPr>
  </w:style>
  <w:style w:type="paragraph" w:styleId="911" w:customStyle="1">
    <w:name w:val="Standard"/>
    <w:rPr>
      <w:sz w:val="24"/>
      <w:szCs w:val="24"/>
    </w:rPr>
  </w:style>
  <w:style w:type="paragraph" w:styleId="912" w:customStyle="1">
    <w:name w:val="Text body"/>
    <w:basedOn w:val="727"/>
    <w:pPr>
      <w:jc w:val="both"/>
    </w:pPr>
    <w:rPr>
      <w:sz w:val="28"/>
    </w:rPr>
  </w:style>
  <w:style w:type="paragraph" w:styleId="913" w:customStyle="1">
    <w:name w:val="Обычный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  <w:lang w:eastAsia="zh-CN"/>
    </w:rPr>
  </w:style>
  <w:style w:type="paragraph" w:styleId="914">
    <w:name w:val="Body Text"/>
    <w:basedOn w:val="727"/>
    <w:link w:val="915"/>
    <w:unhideWhenUsed/>
    <w:pPr>
      <w:jc w:val="both"/>
    </w:pPr>
    <w:rPr>
      <w:sz w:val="28"/>
    </w:rPr>
  </w:style>
  <w:style w:type="character" w:styleId="915" w:customStyle="1">
    <w:name w:val="Основной текст Знак"/>
    <w:link w:val="914"/>
    <w:rPr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8CAFE-4875-44E8-B018-A6079FB2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автомобиля ИЖ 2715 с баланса  МУП «Агро»</dc:title>
  <dc:creator>Pengor</dc:creator>
  <cp:revision>166</cp:revision>
  <dcterms:created xsi:type="dcterms:W3CDTF">2023-04-10T13:49:00Z</dcterms:created>
  <dcterms:modified xsi:type="dcterms:W3CDTF">2025-03-23T09:55:23Z</dcterms:modified>
  <cp:version>983040</cp:version>
</cp:coreProperties>
</file>