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108"/>
        <w:tblLayout w:type="fixed"/>
      </w:tblPr>
      <w:tblGrid>
        <w:gridCol w:w="9734"/>
      </w:tblGrid>
      <w:tr>
        <w:trPr>
          <w:trHeight w:hRule="atLeast" w:val="70"/>
        </w:trPr>
        <w:tc>
          <w:tcPr>
            <w:tcW w:type="dxa" w:w="9734"/>
            <w:shd w:fill="auto" w:val="clear"/>
          </w:tcPr>
          <w:p w14:paraId="05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У</w:t>
            </w:r>
            <w:r>
              <w:rPr>
                <w:b w:val="0"/>
                <w:color w:val="000000"/>
              </w:rPr>
              <w:t>ведомлени</w:t>
            </w:r>
            <w:r>
              <w:rPr>
                <w:b w:val="0"/>
                <w:color w:val="000000"/>
              </w:rPr>
              <w:t>е</w:t>
            </w:r>
          </w:p>
          <w:p w14:paraId="06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о проведении публичных консультаций</w:t>
            </w:r>
          </w:p>
          <w:p w14:paraId="07000000">
            <w:pPr>
              <w:widowControl w:val="1"/>
              <w:ind w:firstLine="709"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проекта муниципального правового акта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>О внесении изменений в постановление администрации муниципального образования Ленинградский муниципальный округ Краснодарского края от 6 октября 2025 г. № 1422 «</w:t>
            </w:r>
            <w:r>
              <w:rPr>
                <w:rFonts w:ascii="Times New Roman" w:hAnsi="Times New Roman"/>
                <w:b w:val="0"/>
                <w:sz w:val="28"/>
              </w:rPr>
              <w:t xml:space="preserve">Об </w:t>
            </w:r>
            <w:r>
              <w:rPr>
                <w:rFonts w:ascii="Times New Roman" w:hAnsi="Times New Roman"/>
                <w:b w:val="0"/>
                <w:sz w:val="28"/>
              </w:rPr>
              <w:t xml:space="preserve">утверждении Положения о размещении </w:t>
            </w:r>
            <w:r>
              <w:rPr>
                <w:rFonts w:ascii="Times New Roman" w:hAnsi="Times New Roman"/>
                <w:b w:val="0"/>
                <w:sz w:val="28"/>
              </w:rPr>
              <w:t xml:space="preserve">нестационарных торговых объектов </w:t>
            </w:r>
            <w:r>
              <w:rPr>
                <w:rFonts w:ascii="Times New Roman" w:hAnsi="Times New Roman"/>
                <w:b w:val="0"/>
                <w:sz w:val="28"/>
              </w:rPr>
              <w:t xml:space="preserve"> на территории </w:t>
            </w:r>
            <w:r>
              <w:rPr>
                <w:rFonts w:ascii="Times New Roman" w:hAnsi="Times New Roman"/>
                <w:b w:val="0"/>
                <w:sz w:val="28"/>
              </w:rPr>
              <w:t>Ленинградского муниципального округа</w:t>
            </w:r>
            <w:r>
              <w:rPr>
                <w:rFonts w:ascii="Times New Roman" w:hAnsi="Times New Roman"/>
                <w:b w:val="0"/>
                <w:color w:val="000000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</w:p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  <w:shd w:fill="F8D957" w:val="clear"/>
              </w:rPr>
            </w:pP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A000000">
            <w:pPr>
              <w:widowControl w:val="1"/>
              <w:tabs>
                <w:tab w:leader="none" w:pos="690" w:val="left"/>
                <w:tab w:leader="none" w:pos="867" w:val="left"/>
              </w:tabs>
              <w:ind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</w:t>
            </w:r>
            <w:r>
              <w:rPr>
                <w:b w:val="0"/>
                <w:color w:val="000000"/>
              </w:rPr>
              <w:t>Настоящим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>отдел экономики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администрации </w:t>
            </w:r>
            <w:r>
              <w:rPr>
                <w:b w:val="0"/>
                <w:color w:val="000000"/>
              </w:rPr>
              <w:t xml:space="preserve">Ленинградского </w:t>
            </w:r>
            <w:r>
              <w:rPr>
                <w:b w:val="0"/>
                <w:color w:val="000000"/>
              </w:rPr>
              <w:t>муниципального о</w:t>
            </w:r>
            <w:r>
              <w:rPr>
                <w:b w:val="0"/>
                <w:color w:val="000000"/>
              </w:rPr>
              <w:t xml:space="preserve">круга </w:t>
            </w:r>
            <w:r>
              <w:rPr>
                <w:b w:val="0"/>
                <w:color w:val="000000"/>
              </w:rPr>
              <w:t>извещает о начале обсуждения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проекта муниципального правового акта предлагаемого правового регулирования </w:t>
            </w:r>
            <w:r>
              <w:rPr>
                <w:b w:val="0"/>
                <w:color w:val="000000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>О внесении изменений в постановление администрации муниципального образования Ленинградский муниципальный округ Краснодарского края от 6 октября 2025 г. № 1422 «</w:t>
            </w:r>
            <w:r>
              <w:rPr>
                <w:rFonts w:ascii="Times New Roman" w:hAnsi="Times New Roman"/>
                <w:b w:val="0"/>
                <w:sz w:val="28"/>
              </w:rPr>
              <w:t xml:space="preserve">Об </w:t>
            </w:r>
            <w:r>
              <w:rPr>
                <w:rFonts w:ascii="Times New Roman" w:hAnsi="Times New Roman"/>
                <w:b w:val="0"/>
                <w:sz w:val="28"/>
              </w:rPr>
              <w:t xml:space="preserve">утверждении Положения о размещении </w:t>
            </w:r>
            <w:r>
              <w:rPr>
                <w:rFonts w:ascii="Times New Roman" w:hAnsi="Times New Roman"/>
                <w:b w:val="0"/>
                <w:sz w:val="28"/>
              </w:rPr>
              <w:t xml:space="preserve">нестационарных торговых объектов </w:t>
            </w:r>
            <w:r>
              <w:rPr>
                <w:rFonts w:ascii="Times New Roman" w:hAnsi="Times New Roman"/>
                <w:b w:val="0"/>
                <w:sz w:val="28"/>
              </w:rPr>
              <w:t xml:space="preserve"> на территории </w:t>
            </w:r>
            <w:r>
              <w:rPr>
                <w:rFonts w:ascii="Times New Roman" w:hAnsi="Times New Roman"/>
                <w:b w:val="0"/>
                <w:sz w:val="28"/>
              </w:rPr>
              <w:t>Ленинградского муниципального округа</w:t>
            </w:r>
            <w:r>
              <w:rPr>
                <w:rFonts w:ascii="Times New Roman" w:hAnsi="Times New Roman"/>
                <w:b w:val="0"/>
                <w:color w:val="000000"/>
              </w:rPr>
              <w:t xml:space="preserve">» </w:t>
            </w:r>
            <w:r>
              <w:rPr>
                <w:b w:val="0"/>
                <w:color w:val="000000"/>
              </w:rPr>
              <w:t>и сборе предложений заинтересованных лиц.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B000000">
            <w:pPr>
              <w:widowControl w:val="1"/>
              <w:tabs>
                <w:tab w:leader="none" w:pos="837" w:val="left"/>
              </w:tabs>
              <w:ind/>
              <w:jc w:val="both"/>
            </w:pPr>
            <w:r>
              <w:t xml:space="preserve">          </w:t>
            </w:r>
            <w:r>
              <w:t>Предложения принимаются по адресу:</w:t>
            </w:r>
            <w:r>
              <w:t xml:space="preserve"> </w:t>
            </w:r>
            <w:r>
              <w:t>ст.</w:t>
            </w:r>
            <w:r>
              <w:t xml:space="preserve"> </w:t>
            </w:r>
            <w:r>
              <w:t>Ленинградская,</w:t>
            </w:r>
            <w:r>
              <w:t xml:space="preserve"> </w:t>
            </w:r>
            <w:r>
              <w:t xml:space="preserve">ул. Чернышевского, 179, а также по адресу электронной почты: </w:t>
            </w:r>
            <w:r>
              <w:rPr>
                <w:color w:val="000000"/>
                <w:sz w:val="28"/>
              </w:rPr>
              <w:t>leningrd</w:t>
            </w:r>
            <w:r>
              <w:rPr>
                <w:color w:val="000000"/>
                <w:sz w:val="28"/>
              </w:rPr>
              <w:t>@</w:t>
            </w:r>
            <w:r>
              <w:rPr>
                <w:color w:val="000000"/>
                <w:sz w:val="28"/>
              </w:rPr>
              <w:t>mo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krasnodar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ru</w:t>
            </w:r>
          </w:p>
          <w:p w14:paraId="0C000000">
            <w:pPr>
              <w:widowControl w:val="1"/>
              <w:tabs>
                <w:tab w:leader="none" w:pos="867" w:val="left"/>
              </w:tabs>
              <w:ind/>
              <w:jc w:val="both"/>
            </w:pPr>
            <w:r>
              <w:t xml:space="preserve">           </w:t>
            </w:r>
            <w:r>
              <w:t>Сроки приема предложений:</w:t>
            </w:r>
            <w:r>
              <w:t xml:space="preserve"> </w:t>
            </w:r>
            <w:r>
              <w:t>с 7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 по</w:t>
            </w:r>
            <w:r>
              <w:t xml:space="preserve"> 20 октября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года.</w:t>
            </w:r>
          </w:p>
          <w:p w14:paraId="0D000000">
            <w:pPr>
              <w:widowControl w:val="1"/>
              <w:ind/>
              <w:jc w:val="both"/>
              <w:rPr>
                <w:sz w:val="24"/>
              </w:rPr>
            </w:pPr>
            <w:r>
              <w:t xml:space="preserve">          </w:t>
            </w:r>
            <w:r>
              <w:t xml:space="preserve">Место размещения уведомления о подготовке проекта муниципального </w:t>
            </w:r>
            <w:r>
              <w:t xml:space="preserve">правового </w:t>
            </w:r>
            <w:r>
              <w:t xml:space="preserve">акта в </w:t>
            </w:r>
            <w:r>
              <w:t xml:space="preserve">информационно-телекоммуникационной сети «Интернет»: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>.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E000000">
            <w:pPr>
              <w:widowControl w:val="1"/>
              <w:tabs>
                <w:tab w:leader="none" w:pos="837" w:val="left"/>
              </w:tabs>
              <w:ind/>
              <w:jc w:val="both"/>
              <w:rPr>
                <w:sz w:val="24"/>
              </w:rPr>
            </w:pPr>
            <w:r>
              <w:t xml:space="preserve">            </w:t>
            </w:r>
            <w:r>
              <w:t>Все поступившие предложения будут рассмотрены</w:t>
            </w:r>
            <w:r>
              <w:t xml:space="preserve"> </w:t>
            </w:r>
            <w:r>
              <w:t>не позднее</w:t>
            </w:r>
            <w:r>
              <w:t xml:space="preserve"> 27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</w:t>
            </w:r>
            <w:r>
              <w:t xml:space="preserve"> и размещены на сайте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 xml:space="preserve"> в заключении об оценке регулирующего воздействия проекта муниципального правового акта</w:t>
            </w:r>
            <w:r>
              <w:t>.</w:t>
            </w:r>
            <w:r>
              <w:t xml:space="preserve"> </w:t>
            </w:r>
          </w:p>
          <w:p w14:paraId="0F000000">
            <w:pPr>
              <w:widowControl w:val="1"/>
              <w:tabs>
                <w:tab w:leader="none" w:pos="882" w:val="left"/>
              </w:tabs>
              <w:ind/>
              <w:jc w:val="both"/>
            </w:pPr>
          </w:p>
        </w:tc>
      </w:tr>
    </w:tbl>
    <w:p w14:paraId="10000000">
      <w:pPr>
        <w:widowControl w:val="1"/>
        <w:ind w:firstLine="709"/>
        <w:jc w:val="center"/>
        <w:rPr>
          <w:shd w:fill="F8D957" w:val="clear"/>
        </w:rPr>
      </w:pPr>
    </w:p>
    <w:sectPr>
      <w:headerReference r:id="rId2" w:type="default"/>
      <w:headerReference r:id="rId1" w:type="even"/>
      <w:pgSz w:h="16838" w:orient="portrait" w:w="11906"/>
      <w:pgMar w:bottom="1134" w:footer="851" w:gutter="0" w:header="851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5"/>
    <w:next w:val="Style_5"/>
    <w:link w:val="Style_11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1_ch" w:type="character">
    <w:name w:val="heading 3"/>
    <w:basedOn w:val="Style_5_ch"/>
    <w:link w:val="Style_11"/>
    <w:rPr>
      <w:rFonts w:ascii="Arial" w:hAnsi="Arial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ing"/>
    <w:link w:val="Style_13_ch"/>
    <w:pPr>
      <w:widowControl w:val="0"/>
      <w:ind/>
    </w:pPr>
    <w:rPr>
      <w:rFonts w:ascii="Arial" w:hAnsi="Arial"/>
      <w:b w:val="1"/>
      <w:sz w:val="22"/>
    </w:rPr>
  </w:style>
  <w:style w:styleId="Style_13_ch" w:type="character">
    <w:name w:val="Heading"/>
    <w:link w:val="Style_13"/>
    <w:rPr>
      <w:rFonts w:ascii="Arial" w:hAnsi="Arial"/>
      <w:b w:val="1"/>
      <w:sz w:val="22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4" w:type="paragraph">
    <w:name w:val="Знак Знак Знак Знак"/>
    <w:basedOn w:val="Style_5"/>
    <w:link w:val="Style_14_ch"/>
    <w:pPr>
      <w:widowControl w:val="1"/>
      <w:spacing w:after="160" w:line="240" w:lineRule="exact"/>
      <w:ind/>
    </w:pPr>
    <w:rPr>
      <w:sz w:val="20"/>
    </w:rPr>
  </w:style>
  <w:style w:styleId="Style_14_ch" w:type="character">
    <w:name w:val="Знак Знак Знак Знак"/>
    <w:basedOn w:val="Style_5_ch"/>
    <w:link w:val="Style_14"/>
    <w:rPr>
      <w:sz w:val="20"/>
    </w:rPr>
  </w:style>
  <w:style w:styleId="Style_15" w:type="paragraph">
    <w:name w:val="ConsPlusCell"/>
    <w:link w:val="Style_15_ch"/>
    <w:rPr>
      <w:rFonts w:ascii="Arial" w:hAnsi="Arial"/>
    </w:rPr>
  </w:style>
  <w:style w:styleId="Style_15_ch" w:type="character">
    <w:name w:val="ConsPlusCell"/>
    <w:link w:val="Style_15"/>
    <w:rPr>
      <w:rFonts w:ascii="Arial" w:hAnsi="Arial"/>
    </w:rPr>
  </w:style>
  <w:style w:styleId="Style_16" w:type="paragraph">
    <w:name w:val="toc 3"/>
    <w:next w:val="Style_5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FollowedHyperlink"/>
    <w:link w:val="Style_17_ch"/>
    <w:rPr>
      <w:color w:val="800080"/>
      <w:u w:val="single"/>
    </w:rPr>
  </w:style>
  <w:style w:styleId="Style_17_ch" w:type="character">
    <w:name w:val="FollowedHyperlink"/>
    <w:link w:val="Style_17"/>
    <w:rPr>
      <w:color w:val="800080"/>
      <w:u w:val="single"/>
    </w:rPr>
  </w:style>
  <w:style w:styleId="Style_18" w:type="paragraph">
    <w:name w:val="Body Text Indent"/>
    <w:basedOn w:val="Style_5"/>
    <w:link w:val="Style_18_ch"/>
    <w:pPr>
      <w:widowControl w:val="1"/>
      <w:ind w:firstLine="708"/>
      <w:jc w:val="both"/>
    </w:pPr>
    <w:rPr>
      <w:sz w:val="24"/>
    </w:rPr>
  </w:style>
  <w:style w:styleId="Style_18_ch" w:type="character">
    <w:name w:val="Body Text Indent"/>
    <w:basedOn w:val="Style_5_ch"/>
    <w:link w:val="Style_18"/>
    <w:rPr>
      <w:sz w:val="24"/>
    </w:rPr>
  </w:style>
  <w:style w:styleId="Style_19" w:type="paragraph">
    <w:name w:val="Нормальный (таблица)"/>
    <w:basedOn w:val="Style_5"/>
    <w:next w:val="Style_5"/>
    <w:link w:val="Style_19_ch"/>
    <w:pPr>
      <w:widowControl w:val="0"/>
      <w:ind/>
      <w:jc w:val="both"/>
    </w:pPr>
    <w:rPr>
      <w:rFonts w:ascii="Arial" w:hAnsi="Arial"/>
      <w:sz w:val="24"/>
    </w:rPr>
  </w:style>
  <w:style w:styleId="Style_19_ch" w:type="character">
    <w:name w:val="Нормальный (таблица)"/>
    <w:basedOn w:val="Style_5_ch"/>
    <w:link w:val="Style_19"/>
    <w:rPr>
      <w:rFonts w:ascii="Arial" w:hAnsi="Arial"/>
      <w:sz w:val="24"/>
    </w:rPr>
  </w:style>
  <w:style w:styleId="Style_20" w:type="paragraph">
    <w:name w:val="heading 5"/>
    <w:next w:val="Style_5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Гипертекстовая ссылка"/>
    <w:link w:val="Style_21_ch"/>
    <w:rPr>
      <w:color w:val="008000"/>
      <w:sz w:val="16"/>
      <w:u w:val="single"/>
    </w:rPr>
  </w:style>
  <w:style w:styleId="Style_21_ch" w:type="character">
    <w:name w:val="Гипертекстовая ссылка"/>
    <w:link w:val="Style_21"/>
    <w:rPr>
      <w:color w:val="008000"/>
      <w:sz w:val="16"/>
      <w:u w:val="single"/>
    </w:rPr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2_ch" w:type="character">
    <w:name w:val="heading 1"/>
    <w:basedOn w:val="Style_5_ch"/>
    <w:link w:val="Style_22"/>
    <w:rPr>
      <w:b w:val="1"/>
      <w:caps w:val="1"/>
      <w:color w:val="000000"/>
      <w:spacing w:val="-1"/>
      <w:sz w:val="24"/>
    </w:rPr>
  </w:style>
  <w:style w:styleId="Style_4" w:type="paragraph">
    <w:name w:val="Hyperlink"/>
    <w:link w:val="Style_4_ch"/>
    <w:rPr>
      <w:color w:val="002680"/>
      <w:u w:val="single"/>
    </w:rPr>
  </w:style>
  <w:style w:styleId="Style_4_ch" w:type="character">
    <w:name w:val="Hyperlink"/>
    <w:link w:val="Style_4"/>
    <w:rPr>
      <w:color w:val="002680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Font Style36"/>
    <w:link w:val="Style_26_ch"/>
    <w:rPr>
      <w:rFonts w:ascii="Times New Roman" w:hAnsi="Times New Roman"/>
      <w:b w:val="1"/>
    </w:rPr>
  </w:style>
  <w:style w:styleId="Style_26_ch" w:type="character">
    <w:name w:val="Font Style36"/>
    <w:link w:val="Style_26"/>
    <w:rPr>
      <w:rFonts w:ascii="Times New Roman" w:hAnsi="Times New Roman"/>
      <w:b w:val="1"/>
    </w:rPr>
  </w:style>
  <w:style w:styleId="Style_27" w:type="paragraph">
    <w:name w:val="List Paragraph"/>
    <w:basedOn w:val="Style_5"/>
    <w:link w:val="Style_27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27_ch" w:type="character">
    <w:name w:val="List Paragraph"/>
    <w:basedOn w:val="Style_5_ch"/>
    <w:link w:val="Style_27"/>
    <w:rPr>
      <w:rFonts w:ascii="Calibri" w:hAnsi="Calibri"/>
      <w:sz w:val="22"/>
    </w:rPr>
  </w:style>
  <w:style w:styleId="Style_28" w:type="paragraph">
    <w:name w:val="Заголовок своего сообщения"/>
    <w:link w:val="Style_28_ch"/>
    <w:rPr>
      <w:b w:val="1"/>
      <w:color w:val="26282F"/>
    </w:rPr>
  </w:style>
  <w:style w:styleId="Style_28_ch" w:type="character">
    <w:name w:val="Заголовок своего сообщения"/>
    <w:link w:val="Style_28"/>
    <w:rPr>
      <w:b w:val="1"/>
      <w:color w:val="26282F"/>
    </w:rPr>
  </w:style>
  <w:style w:styleId="Style_29" w:type="paragraph">
    <w:name w:val="toc 9"/>
    <w:next w:val="Style_5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5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Прижатый влево"/>
    <w:basedOn w:val="Style_5"/>
    <w:next w:val="Style_5"/>
    <w:link w:val="Style_31_ch"/>
    <w:pPr>
      <w:widowControl w:val="0"/>
      <w:ind/>
    </w:pPr>
    <w:rPr>
      <w:rFonts w:ascii="Arial" w:hAnsi="Arial"/>
      <w:sz w:val="24"/>
    </w:rPr>
  </w:style>
  <w:style w:styleId="Style_31_ch" w:type="character">
    <w:name w:val="Прижатый влево"/>
    <w:basedOn w:val="Style_5_ch"/>
    <w:link w:val="Style_31"/>
    <w:rPr>
      <w:rFonts w:ascii="Arial" w:hAnsi="Arial"/>
      <w:sz w:val="24"/>
    </w:rPr>
  </w:style>
  <w:style w:styleId="Style_32" w:type="paragraph">
    <w:name w:val=" Знак Знак Знак Знак"/>
    <w:basedOn w:val="Style_5"/>
    <w:link w:val="Style_32_ch"/>
    <w:pPr>
      <w:widowControl w:val="1"/>
      <w:spacing w:after="160" w:line="240" w:lineRule="exact"/>
      <w:ind/>
    </w:pPr>
    <w:rPr>
      <w:sz w:val="20"/>
    </w:rPr>
  </w:style>
  <w:style w:styleId="Style_32_ch" w:type="character">
    <w:name w:val=" Знак Знак Знак Знак"/>
    <w:basedOn w:val="Style_5_ch"/>
    <w:link w:val="Style_32"/>
    <w:rPr>
      <w:sz w:val="20"/>
    </w:rPr>
  </w:style>
  <w:style w:styleId="Style_33" w:type="paragraph">
    <w:name w:val="Цветовое выделение"/>
    <w:link w:val="Style_33_ch"/>
    <w:rPr>
      <w:b w:val="1"/>
      <w:color w:val="26282F"/>
      <w:sz w:val="26"/>
    </w:rPr>
  </w:style>
  <w:style w:styleId="Style_33_ch" w:type="character">
    <w:name w:val="Цветовое выделение"/>
    <w:link w:val="Style_33"/>
    <w:rPr>
      <w:b w:val="1"/>
      <w:color w:val="26282F"/>
      <w:sz w:val="26"/>
    </w:rPr>
  </w:style>
  <w:style w:styleId="Style_34" w:type="paragraph">
    <w:name w:val="toc 5"/>
    <w:next w:val="Style_5"/>
    <w:link w:val="Style_3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2" w:type="paragraph">
    <w:name w:val="page number"/>
    <w:basedOn w:val="Style_12"/>
    <w:link w:val="Style_2_ch"/>
  </w:style>
  <w:style w:styleId="Style_2_ch" w:type="character">
    <w:name w:val="page number"/>
    <w:basedOn w:val="Style_12_ch"/>
    <w:link w:val="Style_2"/>
  </w:style>
  <w:style w:styleId="Style_35" w:type="paragraph">
    <w:name w:val="Subtitle"/>
    <w:basedOn w:val="Style_5"/>
    <w:link w:val="Style_35_ch"/>
    <w:uiPriority w:val="11"/>
    <w:qFormat/>
    <w:pPr>
      <w:widowControl w:val="1"/>
      <w:ind/>
      <w:jc w:val="center"/>
    </w:pPr>
    <w:rPr>
      <w:b w:val="1"/>
    </w:rPr>
  </w:style>
  <w:style w:styleId="Style_35_ch" w:type="character">
    <w:name w:val="Subtitle"/>
    <w:basedOn w:val="Style_5_ch"/>
    <w:link w:val="Style_35"/>
    <w:rPr>
      <w:b w:val="1"/>
    </w:rPr>
  </w:style>
  <w:style w:styleId="Style_36" w:type="paragraph">
    <w:name w:val="footer"/>
    <w:basedOn w:val="Style_5"/>
    <w:link w:val="Style_36_ch"/>
    <w:pPr>
      <w:widowControl w:val="1"/>
      <w:tabs>
        <w:tab w:leader="none" w:pos="4677" w:val="center"/>
        <w:tab w:leader="none" w:pos="9355" w:val="right"/>
      </w:tabs>
      <w:ind/>
    </w:pPr>
  </w:style>
  <w:style w:styleId="Style_36_ch" w:type="character">
    <w:name w:val="footer"/>
    <w:basedOn w:val="Style_5_ch"/>
    <w:link w:val="Style_36"/>
  </w:style>
  <w:style w:styleId="Style_37" w:type="paragraph">
    <w:name w:val="Title"/>
    <w:basedOn w:val="Style_5"/>
    <w:link w:val="Style_37_ch"/>
    <w:uiPriority w:val="10"/>
    <w:qFormat/>
    <w:pPr>
      <w:widowControl w:val="1"/>
      <w:ind/>
      <w:jc w:val="center"/>
    </w:pPr>
    <w:rPr>
      <w:b w:val="1"/>
      <w:sz w:val="32"/>
    </w:rPr>
  </w:style>
  <w:style w:styleId="Style_37_ch" w:type="character">
    <w:name w:val="Title"/>
    <w:basedOn w:val="Style_5_ch"/>
    <w:link w:val="Style_37"/>
    <w:rPr>
      <w:b w:val="1"/>
      <w:sz w:val="32"/>
    </w:rPr>
  </w:style>
  <w:style w:styleId="Style_38" w:type="paragraph">
    <w:name w:val="heading 4"/>
    <w:next w:val="Style_5"/>
    <w:link w:val="Style_3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39_ch" w:type="character">
    <w:name w:val="heading 2"/>
    <w:basedOn w:val="Style_5_ch"/>
    <w:link w:val="Style_39"/>
    <w:rPr>
      <w:rFonts w:ascii="Arial" w:hAnsi="Arial"/>
      <w:b w:val="1"/>
      <w:i w:val="1"/>
    </w:rPr>
  </w:style>
  <w:style w:styleId="Style_40" w:type="paragraph">
    <w:name w:val="Balloon Text"/>
    <w:basedOn w:val="Style_5"/>
    <w:link w:val="Style_40_ch"/>
    <w:rPr>
      <w:rFonts w:ascii="Tahoma" w:hAnsi="Tahoma"/>
      <w:sz w:val="16"/>
    </w:rPr>
  </w:style>
  <w:style w:styleId="Style_40_ch" w:type="character">
    <w:name w:val="Balloon Text"/>
    <w:basedOn w:val="Style_5_ch"/>
    <w:link w:val="Style_40"/>
    <w:rPr>
      <w:rFonts w:ascii="Tahoma" w:hAnsi="Tahoma"/>
      <w:sz w:val="16"/>
    </w:rPr>
  </w:style>
  <w:style w:styleId="Style_4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2026-05-28T06:35:13Z</dcterms:created>
  <dcterms:modified xsi:type="dcterms:W3CDTF">2026-10-07T05:23:52Z</dcterms:modified>
</cp:coreProperties>
</file>