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zh-CN" w:bidi="ar-SA"/>
              </w:rPr>
              <w:t>П</w:t>
            </w:r>
            <w:r>
              <w:rPr>
                <w:rFonts w:eastAsia="Times New Roman" w:cs="Times New Roman"/>
                <w:sz w:val="28"/>
                <w:szCs w:val="28"/>
              </w:rPr>
              <w:t>риложение 30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Ленинградский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РАСЧЕТНЫЕ РАЗМЕРЫ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поддержки развития личных подсобных хозяйств в области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сельскохозяйственного производства </w:t>
      </w:r>
    </w:p>
    <w:p>
      <w:pPr>
        <w:pStyle w:val="ConsPlusNormal1"/>
        <w:jc w:val="both"/>
        <w:rPr/>
      </w:pPr>
      <w:r>
        <w:rPr/>
      </w:r>
    </w:p>
    <w:tbl>
      <w:tblPr>
        <w:tblW w:w="970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37"/>
        <w:gridCol w:w="1728"/>
        <w:gridCol w:w="4543"/>
        <w:gridCol w:w="2692"/>
      </w:tblGrid>
      <w:tr>
        <w:trPr>
          <w:trHeight w:val="1092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субсидии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субсидии на затраты, понесенные в текущем финансовом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году и четвертом квартале предыдущего года,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для граждан,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осуществляющих непредпринимательскую деятельность по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производству и переработке сельскохозяйственной продукции</w:t>
            </w:r>
          </w:p>
        </w:tc>
      </w:tr>
      <w:tr>
        <w:trPr>
          <w:trHeight w:val="151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378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перешедших на специальный налоговый режим «налог на профессиональный доход»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перешедших на специальный налоговый режим «налог на профессиональный доход»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племенных сельскохозяйственных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животных, а также товарных сельскохозяйственных животных (коров, нетелей,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овцематок, ремонтных телок, ярочек, козочек), предназначенных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для воспроизводства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>
        <w:trPr>
          <w:trHeight w:val="1370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от 1 до 3 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 рублей за 1 кг живого веса, но не более 50 % от фактически понесенных затрат при наличии общего поголовья с учетом приобретаемого не более 3 голов по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похозяйственному учету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 рублей за 1 кг живого веса, но не более 50 % от фактически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понесенных затрат</w:t>
            </w:r>
          </w:p>
        </w:tc>
      </w:tr>
      <w:tr>
        <w:trPr>
          <w:trHeight w:val="1581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4 и более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     живого веса, но не более 50 % от фактически   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овцематок (ярочек)</w:t>
            </w:r>
          </w:p>
        </w:tc>
      </w:tr>
      <w:tr>
        <w:trPr>
          <w:trHeight w:val="1321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1 кг живого веса, но не     более 50 % от фактически понесенных  затрат при наличии общего поголовья с учетом приобретаемого не более 20 голов по похозяйственному учету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1 кг      живого веса, но не более      50 % от фактически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     живого веса, но не более      50 % от фактически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козочек</w:t>
            </w:r>
          </w:p>
        </w:tc>
      </w:tr>
      <w:tr>
        <w:trPr>
          <w:trHeight w:val="1348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козочек до 3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50 % от фактически понесенных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затрат при наличии общего поголовья с учетом приобретаемого не более 3 голов по похозяйственному учету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      50 % от фактически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козочек более 3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рублей за 1 кг живого веса, но не более      50 % от фактически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>
        <w:trPr>
          <w:trHeight w:val="100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кроликов до 50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 рублей за одну голову, но не более   50 % от фактически понесенных затрат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300 рублей за одну     голову, но не более 50 % от фактически 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кроликов более 50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400 рублей за одну     голову, но не более 50 % от фактически понесенных затрат</w:t>
            </w:r>
          </w:p>
        </w:tc>
      </w:tr>
      <w:tr>
        <w:trPr>
          <w:trHeight w:val="1767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гусей, индеек до 50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голову, но не более    50 % от фактически понесенных затрат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    голову, но не более 50 % от фактически 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 гусей, индеек более 50 голов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    голову, но не более 50 % от фактически понесенных затрат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производство реализуемой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продукции животноводства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мяса крупного рогатого скота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рублей за 1 кг живого веса, но не более чем за 1 000 кг в финансовом году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рублей за 1 кг живого веса, но не более чем за 5 000 кг в финансовом году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молока (коров, коз)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рубля за 1 кг молока, но не более чем за 10 000 кг в финансовом году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рубля за 1 кг молока, но не более чем за 25 000 кг в финансовом году</w:t>
            </w:r>
          </w:p>
        </w:tc>
      </w:tr>
      <w:tr>
        <w:trPr/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>
        <w:trPr>
          <w:trHeight w:val="1042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7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 рублей за одну голову, но не более 50 % от фактически            понесенных затрат</w:t>
            </w:r>
          </w:p>
        </w:tc>
      </w:tr>
      <w:tr>
        <w:trPr>
          <w:trHeight w:val="754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7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одну голову, но не более 50 % от фактически            понесенных затрат</w:t>
            </w:r>
          </w:p>
        </w:tc>
      </w:tr>
      <w:tr>
        <w:trPr>
          <w:trHeight w:val="515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строительство теплиц для выращивания овощей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 (или) ягод в защищенном грунте</w:t>
            </w:r>
          </w:p>
        </w:tc>
      </w:tr>
      <w:tr>
        <w:trPr>
          <w:trHeight w:val="304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50 кв. м каждая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350 рублей за 1 кв.м, но не более </w:t>
              <w:br/>
              <w:t>100 % от фактически понесенных затрат и не более чем за 0,01 га в финансовом году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1 кв.м, но не более 100 % от      фактически понесенных затрат и не более чем за 0,2 га в финансовом   году</w:t>
            </w:r>
          </w:p>
        </w:tc>
      </w:tr>
      <w:tr>
        <w:trPr>
          <w:trHeight w:val="313" w:hRule="atLeast"/>
        </w:trPr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50 кв. м каждая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кв.м, но не более 100 % от фактически понесенных затрат и не более чем за 0,01 га в финансовом году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кв.м, но не более 100 % от фактически понесенных затрат и не более чем за 0,2 га в финансовом   году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3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6c4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9c5e7d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c48b8"/>
    <w:rPr>
      <w:rFonts w:ascii="Tahoma" w:hAnsi="Tahoma" w:eastAsia="Times New Roman" w:cs="Tahoma"/>
      <w:sz w:val="16"/>
      <w:szCs w:val="16"/>
      <w:lang w:eastAsia="ru-RU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9c5e7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c48b8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95683"/>
    <w:pPr>
      <w:spacing w:before="0" w:after="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ec48b8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LibreOffice/7.4.3.2$Windows_X86_64 LibreOffice_project/1048a8393ae2eeec98dff31b5c133c5f1d08b890</Application>
  <AppVersion>15.0000</AppVersion>
  <Pages>3</Pages>
  <Words>803</Words>
  <Characters>4247</Characters>
  <CharactersWithSpaces>5066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2024-06-06T09:18:55Z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