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3525941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088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874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  <w:jc w:val="center"/>
        <w:spacing w:before="0"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4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74"/>
        <w:jc w:val="center"/>
        <w:spacing w:line="240" w:lineRule="atLeast"/>
        <w:rPr>
          <w:highlight w:val="none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jc w:val="both"/>
        <w:rPr>
          <w:rFonts w:ascii="Times New Roman" w:hAnsi="Times New Roman"/>
          <w:highlight w:val="yellow"/>
          <w:u w:val="non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 21.07.2025</w:t>
      </w:r>
      <w:r>
        <w:rPr>
          <w:rFonts w:ascii="Times New Roman" w:hAnsi="Times New Roman"/>
          <w:sz w:val="28"/>
          <w:szCs w:val="28"/>
        </w:rPr>
        <w:tab/>
        <w:tab/>
        <w:t xml:space="preserve">           </w:t>
        <w:tab/>
        <w:tab/>
        <w:tab/>
        <w:tab/>
        <w:t xml:space="preserve">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none"/>
        </w:rPr>
        <w:t xml:space="preserve">907</w:t>
      </w:r>
      <w:r>
        <w:rPr>
          <w:rFonts w:ascii="Times New Roman" w:hAnsi="Times New Roman"/>
          <w:highlight w:val="yellow"/>
          <w:u w:val="none"/>
        </w:rPr>
      </w:r>
      <w:r>
        <w:rPr>
          <w:rFonts w:ascii="Times New Roman" w:hAnsi="Times New Roman"/>
          <w:highlight w:val="yellow"/>
          <w:u w:val="none"/>
        </w:rPr>
      </w:r>
    </w:p>
    <w:p>
      <w:pPr>
        <w:pStyle w:val="87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jc w:val="center"/>
        <w:spacing w:line="240" w:lineRule="atLeast"/>
        <w:tabs>
          <w:tab w:val="left" w:pos="0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-399414</wp:posOffset>
                </wp:positionV>
                <wp:extent cx="323850" cy="361950"/>
                <wp:effectExtent l="0" t="0" r="0" b="0"/>
                <wp:wrapNone/>
                <wp:docPr id="2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238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true;mso-position-horizontal-relative:text;margin-left:220.75pt;mso-position-horizontal:absolute;mso-position-vertical-relative:text;margin-top:-31.45pt;mso-position-vertical:absolute;width:25.50pt;height:28.50pt;mso-wrap-distance-left:9.00pt;mso-wrap-distance-top:0.00pt;mso-wrap-distance-right:9.00pt;mso-wrap-distance-bottom:0.00pt;visibility:visible;" fillcolor="#FFFFFF" strokecolor="#FFFFFF"/>
            </w:pict>
          </mc:Fallback>
        </mc:AlternateContent>
      </w:r>
      <w:r>
        <w:rPr>
          <w:color w:val="000000"/>
        </w:rPr>
        <w:t xml:space="preserve">  </w:t>
      </w:r>
      <w:r>
        <w:rPr>
          <w:color w:val="000000"/>
          <w:sz w:val="28"/>
          <w:szCs w:val="28"/>
        </w:rPr>
        <w:t xml:space="preserve">станица Ленинградская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jc w:val="center"/>
        <w:spacing w:line="240" w:lineRule="atLeast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left"/>
        <w:spacing w:line="240" w:lineRule="atLeast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4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постановление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администрации 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район от 25 ноября 2024 г. № 1184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утверждении перечня организаций, для которых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вводятся квоты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 год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9"/>
        <w:ind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ind w:firstLine="709"/>
        <w:jc w:val="both"/>
        <w:rPr>
          <w:rFonts w:ascii="FreeSerif" w:hAnsi="FreeSerif" w:eastAsia="FreeSerif" w:cs="FreeSerif"/>
          <w:color w:val="000000"/>
          <w:spacing w:val="2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 Законом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</w:t>
      </w:r>
      <w:r>
        <w:rPr>
          <w:rFonts w:ascii="FreeSerif" w:hAnsi="FreeSerif" w:eastAsia="FreeSerif" w:cs="FreeSerif"/>
          <w:sz w:val="28"/>
          <w:szCs w:val="28"/>
        </w:rPr>
        <w:t xml:space="preserve">ского края 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8 фе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раля 2000 г.      №  231 -</w:t>
      </w:r>
      <w:r>
        <w:rPr>
          <w:rFonts w:ascii="FreeSerif" w:hAnsi="FreeSerif" w:eastAsia="FreeSerif" w:cs="FreeSerif"/>
          <w:sz w:val="28"/>
          <w:szCs w:val="28"/>
        </w:rPr>
        <w:t xml:space="preserve"> КЗ </w:t>
      </w:r>
      <w:r>
        <w:rPr>
          <w:rFonts w:ascii="FreeSerif" w:hAnsi="FreeSerif" w:eastAsia="FreeSerif" w:cs="FreeSerif"/>
          <w:sz w:val="28"/>
          <w:szCs w:val="28"/>
        </w:rPr>
        <w:t xml:space="preserve">  «О   квотировании  рабочих  мест   в     Краснодарском     крае»</w:t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 с т а н о в л я ю:</w:t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1. Внести в постановление администрации муниципального образования Ленинградский район от 25 ноября 2024 г. № 1184 «Об утверждении перечня организаций, для которых вводятся квоты на 2025 год» изменение, изложив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приложения 1-2 к постановлению в новой редакции (приложения 1-2).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 П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одпункт 2 пункта 1 постановления администрации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муниципального образования Ленинградский муниципальный округ Краснодарского края           от 6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марта 2025 г. № 210 «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 внесении изменений в постановление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администрации муниципального образования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Ленинградский район от 25 ноября 2024 г. № 1184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Об утверждении перечня организаций, для которых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вводятся квоты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5 год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признать утратившим силу.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eastAsia="FreeSerif" w:cs="FreeSerif"/>
          <w:bCs/>
          <w:sz w:val="28"/>
          <w:szCs w:val="28"/>
        </w:rPr>
        <w:t xml:space="preserve">3. Контроль за выполнением настоящего постановления возложить на заместителя главы </w:t>
      </w:r>
      <w:r>
        <w:rPr>
          <w:rFonts w:ascii="FreeSerif" w:hAnsi="FreeSerif" w:eastAsia="FreeSerif" w:cs="FreeSerif"/>
          <w:bCs/>
          <w:sz w:val="28"/>
          <w:szCs w:val="28"/>
          <w:shd w:val="clear" w:color="auto" w:fill="ffffff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Мазурову Ю.И.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74"/>
        <w:ind w:left="0" w:right="0" w:firstLine="709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4.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Постановление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  <w:tab/>
        <w:tab/>
        <w:tab/>
        <w:t xml:space="preserve">                                                  Ю.Ю. Шулико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4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4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7" w:right="680" w:bottom="79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Free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  <w:jc w:val="center"/>
    </w:pPr>
    <w:fldSimple w:instr="PAGE \* MERGEFORMAT">
      <w:r>
        <w:rPr>
          <w:rFonts w:ascii="FreeSerif" w:hAnsi="FreeSerif" w:eastAsia="FreeSerif" w:cs="FreeSerif"/>
          <w:sz w:val="24"/>
          <w:szCs w:val="24"/>
        </w:rPr>
        <w:t xml:space="preserve">1</w:t>
      </w:r>
    </w:fldSimple>
    <w:r>
      <w:rPr>
        <w:rFonts w:ascii="FreeSerif" w:hAnsi="FreeSerif" w:eastAsia="FreeSerif" w:cs="FreeSerif"/>
        <w:sz w:val="24"/>
        <w:szCs w:val="24"/>
      </w:rPr>
    </w:r>
    <w:r>
      <w:rPr>
        <w:rFonts w:ascii="FreeSerif" w:hAnsi="FreeSerif" w:eastAsia="FreeSerif" w:cs="FreeSerif"/>
        <w:sz w:val="24"/>
        <w:szCs w:val="24"/>
      </w:rPr>
    </w:r>
    <w:r/>
  </w:p>
  <w:p>
    <w:pPr>
      <w:pStyle w:val="72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widowControl w:val="off"/>
    </w:pPr>
    <w:rPr>
      <w:lang w:val="ru-RU" w:eastAsia="ru-RU" w:bidi="ar-SA"/>
    </w:rPr>
  </w:style>
  <w:style w:type="paragraph" w:styleId="875">
    <w:name w:val="Заголовок 1"/>
    <w:basedOn w:val="874"/>
    <w:next w:val="874"/>
    <w:link w:val="880"/>
    <w:qFormat/>
    <w:pPr>
      <w:keepNext/>
      <w:widowControl/>
      <w:outlineLvl w:val="0"/>
    </w:pPr>
    <w:rPr>
      <w:sz w:val="28"/>
      <w:szCs w:val="28"/>
    </w:rPr>
  </w:style>
  <w:style w:type="character" w:styleId="876">
    <w:name w:val="Основной шрифт абзаца"/>
    <w:next w:val="876"/>
    <w:link w:val="874"/>
    <w:semiHidden/>
  </w:style>
  <w:style w:type="table" w:styleId="877">
    <w:name w:val="Обычная таблица"/>
    <w:next w:val="877"/>
    <w:link w:val="874"/>
    <w:uiPriority w:val="99"/>
    <w:semiHidden/>
    <w:unhideWhenUsed/>
    <w:tblPr/>
  </w:style>
  <w:style w:type="numbering" w:styleId="878">
    <w:name w:val="Нет списка"/>
    <w:next w:val="878"/>
    <w:link w:val="874"/>
    <w:uiPriority w:val="99"/>
    <w:semiHidden/>
    <w:unhideWhenUsed/>
  </w:style>
  <w:style w:type="paragraph" w:styleId="879">
    <w:name w:val="Основной текст с отступом"/>
    <w:basedOn w:val="874"/>
    <w:next w:val="879"/>
    <w:link w:val="874"/>
    <w:semiHidden/>
    <w:pPr>
      <w:ind w:firstLine="720"/>
      <w:jc w:val="both"/>
      <w:widowControl/>
    </w:pPr>
    <w:rPr>
      <w:sz w:val="24"/>
      <w:szCs w:val="24"/>
    </w:rPr>
  </w:style>
  <w:style w:type="character" w:styleId="880">
    <w:name w:val="Заголовок 1 Знак"/>
    <w:basedOn w:val="876"/>
    <w:next w:val="880"/>
    <w:link w:val="875"/>
    <w:rPr>
      <w:sz w:val="28"/>
      <w:szCs w:val="28"/>
    </w:rPr>
  </w:style>
  <w:style w:type="paragraph" w:styleId="881">
    <w:name w:val="Верхний колонтитул"/>
    <w:basedOn w:val="874"/>
    <w:next w:val="881"/>
    <w:link w:val="88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2">
    <w:name w:val="Верхний колонтитул Знак"/>
    <w:basedOn w:val="876"/>
    <w:next w:val="882"/>
    <w:link w:val="881"/>
    <w:uiPriority w:val="99"/>
    <w:semiHidden/>
  </w:style>
  <w:style w:type="paragraph" w:styleId="883">
    <w:name w:val="Нижний колонтитул"/>
    <w:basedOn w:val="874"/>
    <w:next w:val="883"/>
    <w:link w:val="88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4">
    <w:name w:val="Нижний колонтитул Знак"/>
    <w:basedOn w:val="876"/>
    <w:next w:val="884"/>
    <w:link w:val="883"/>
    <w:uiPriority w:val="99"/>
    <w:semiHidden/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РОМЦК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usacheva</cp:lastModifiedBy>
  <cp:revision>31</cp:revision>
  <dcterms:created xsi:type="dcterms:W3CDTF">2022-01-25T06:15:00Z</dcterms:created>
  <dcterms:modified xsi:type="dcterms:W3CDTF">2025-07-25T05:38:06Z</dcterms:modified>
  <cp:version>786432</cp:version>
</cp:coreProperties>
</file>