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val="en-US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right"/>
        <w:spacing w:after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right"/>
        <w:spacing w:after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9"/>
        <w:jc w:val="center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9"/>
        <w:jc w:val="center"/>
        <w:widowControl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32"/>
          <w:szCs w:val="32"/>
        </w:rPr>
        <w:t xml:space="preserve">ДОКЛАД </w:t>
      </w:r>
      <w:r>
        <w:rPr>
          <w:rFonts w:ascii="FreeSerif" w:hAnsi="FreeSerif" w:eastAsia="FreeSerif" w:cs="FreeSerif"/>
          <w:sz w:val="32"/>
          <w:szCs w:val="32"/>
        </w:rPr>
        <w:br w:type="textWrapping" w:clear="all"/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jc w:val="center"/>
        <w:spacing w:after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03"/>
        <w:jc w:val="center"/>
        <w:rPr>
          <w:rFonts w:hint="eastAsia" w:ascii="FreeSerif" w:hAnsi="FreeSerif" w:cs="FreeSerif"/>
        </w:rPr>
      </w:pPr>
      <w:r>
        <w:rPr>
          <w:rFonts w:ascii="FreeSerif" w:hAnsi="FreeSerif" w:eastAsia="FreeSerif" w:cs="FreeSerif"/>
          <w:b/>
          <w:sz w:val="32"/>
          <w:szCs w:val="32"/>
        </w:rPr>
        <w:t xml:space="preserve">Шулико</w:t>
      </w:r>
      <w:r>
        <w:rPr>
          <w:rFonts w:ascii="FreeSerif" w:hAnsi="FreeSerif" w:eastAsia="FreeSerif" w:cs="FreeSerif"/>
          <w:b/>
          <w:sz w:val="32"/>
          <w:szCs w:val="32"/>
        </w:rPr>
        <w:t xml:space="preserve"> Юрия Юрьевича</w:t>
      </w:r>
      <w:r>
        <w:rPr>
          <w:rFonts w:hint="eastAsia" w:ascii="FreeSerif" w:hAnsi="FreeSerif" w:eastAsia="FreeSerif" w:cs="FreeSerif"/>
        </w:rPr>
      </w:r>
      <w:r>
        <w:rPr>
          <w:rFonts w:hint="eastAsia" w:ascii="FreeSerif" w:hAnsi="FreeSerif" w:cs="FreeSerif"/>
        </w:rPr>
      </w:r>
    </w:p>
    <w:p>
      <w:pPr>
        <w:pStyle w:val="903"/>
        <w:jc w:val="center"/>
        <w:rPr>
          <w:rFonts w:ascii="FreeSerif" w:hAnsi="FreeSerif" w:cs="FreeSerif"/>
          <w:b/>
          <w:sz w:val="32"/>
          <w:szCs w:val="32"/>
        </w:rPr>
      </w:pPr>
      <w:r>
        <w:rPr>
          <w:rFonts w:ascii="FreeSerif" w:hAnsi="FreeSerif" w:eastAsia="FreeSerif" w:cs="FreeSerif"/>
          <w:b/>
          <w:sz w:val="32"/>
          <w:szCs w:val="32"/>
        </w:rPr>
      </w:r>
      <w:r>
        <w:rPr>
          <w:rFonts w:ascii="FreeSerif" w:hAnsi="FreeSerif" w:eastAsia="FreeSerif" w:cs="FreeSerif"/>
          <w:b/>
          <w:sz w:val="32"/>
          <w:szCs w:val="32"/>
        </w:rPr>
      </w:r>
      <w:r>
        <w:rPr>
          <w:rFonts w:ascii="FreeSerif" w:hAnsi="FreeSerif" w:cs="FreeSerif"/>
          <w:b/>
          <w:sz w:val="32"/>
          <w:szCs w:val="32"/>
        </w:rPr>
      </w:r>
    </w:p>
    <w:p>
      <w:pPr>
        <w:pStyle w:val="903"/>
        <w:jc w:val="center"/>
        <w:rPr>
          <w:rFonts w:hint="eastAsia" w:ascii="FreeSerif" w:hAnsi="FreeSerif" w:cs="FreeSerif"/>
        </w:rPr>
      </w:pPr>
      <w:r>
        <w:rPr>
          <w:rFonts w:ascii="FreeSerif" w:hAnsi="FreeSerif" w:eastAsia="FreeSerif" w:cs="FreeSerif"/>
          <w:b/>
          <w:sz w:val="32"/>
          <w:szCs w:val="32"/>
        </w:rPr>
        <w:t xml:space="preserve">Главы  Ленинградского муниципального округа</w:t>
      </w:r>
      <w:r>
        <w:rPr>
          <w:rFonts w:hint="eastAsia" w:ascii="FreeSerif" w:hAnsi="FreeSerif" w:eastAsia="FreeSerif" w:cs="FreeSerif"/>
        </w:rPr>
      </w:r>
      <w:r>
        <w:rPr>
          <w:rFonts w:hint="eastAsia" w:ascii="FreeSerif" w:hAnsi="FreeSerif" w:cs="FreeSerif"/>
        </w:rPr>
      </w:r>
    </w:p>
    <w:p>
      <w:pPr>
        <w:pStyle w:val="900"/>
        <w:widowControl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900"/>
        <w:widowControl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899"/>
        <w:jc w:val="center"/>
        <w:widowControl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32"/>
          <w:szCs w:val="28"/>
        </w:rPr>
        <w:t xml:space="preserve">О достигнутых значениях показателей </w:t>
      </w:r>
      <w:r>
        <w:rPr>
          <w:rFonts w:ascii="FreeSerif" w:hAnsi="FreeSerif" w:eastAsia="FreeSerif" w:cs="FreeSerif"/>
          <w:sz w:val="32"/>
          <w:szCs w:val="28"/>
        </w:rPr>
        <w:br w:type="textWrapping" w:clear="all"/>
        <w:t xml:space="preserve">для оценки эффективности деятельности </w:t>
      </w:r>
      <w:r>
        <w:rPr>
          <w:rFonts w:ascii="FreeSerif" w:hAnsi="FreeSerif" w:eastAsia="FreeSerif" w:cs="FreeSerif"/>
          <w:sz w:val="32"/>
          <w:szCs w:val="28"/>
        </w:rPr>
        <w:br w:type="textWrapping" w:clear="all"/>
        <w:t xml:space="preserve">органов местного самоуправления </w:t>
      </w:r>
      <w:r>
        <w:rPr>
          <w:rFonts w:ascii="FreeSerif" w:hAnsi="FreeSerif" w:eastAsia="FreeSerif" w:cs="FreeSerif"/>
          <w:sz w:val="32"/>
          <w:szCs w:val="28"/>
        </w:rPr>
        <w:br w:type="textWrapping" w:clear="all"/>
        <w:t xml:space="preserve">городских округов и муниципальных районов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pStyle w:val="899"/>
        <w:jc w:val="center"/>
        <w:widowControl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32"/>
          <w:szCs w:val="28"/>
        </w:rPr>
        <w:t xml:space="preserve">  за 2024 год и их планируемых </w:t>
      </w:r>
      <w:r>
        <w:rPr>
          <w:rFonts w:ascii="FreeSerif" w:hAnsi="FreeSerif" w:eastAsia="FreeSerif" w:cs="FreeSerif"/>
          <w:sz w:val="32"/>
          <w:szCs w:val="28"/>
        </w:rPr>
        <w:t xml:space="preserve">значениях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pStyle w:val="899"/>
        <w:jc w:val="center"/>
        <w:widowControl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32"/>
          <w:szCs w:val="28"/>
        </w:rPr>
        <w:t xml:space="preserve"> на 3-летний период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pStyle w:val="900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00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00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00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00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00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00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00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00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00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00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00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00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00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00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00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00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00"/>
        <w:widowControl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     </w:t>
      </w:r>
      <w:r>
        <w:rPr>
          <w:rFonts w:ascii="FreeSerif" w:hAnsi="FreeSerif" w:eastAsia="FreeSerif" w:cs="FreeSerif"/>
          <w:sz w:val="28"/>
          <w:szCs w:val="28"/>
        </w:rPr>
        <w:tab/>
      </w:r>
      <w:r>
        <w:rPr>
          <w:rFonts w:ascii="FreeSerif" w:hAnsi="FreeSerif" w:eastAsia="FreeSerif" w:cs="FreeSerif"/>
          <w:sz w:val="28"/>
          <w:szCs w:val="28"/>
        </w:rPr>
        <w:tab/>
      </w:r>
      <w:r>
        <w:rPr>
          <w:rFonts w:ascii="FreeSerif" w:hAnsi="FreeSerif" w:eastAsia="FreeSerif" w:cs="FreeSerif"/>
          <w:sz w:val="28"/>
          <w:szCs w:val="28"/>
        </w:rPr>
        <w:tab/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pStyle w:val="900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00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00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00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00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00"/>
        <w:ind w:left="4956"/>
        <w:widowControl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Подпись _____________________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pStyle w:val="900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     </w:t>
      </w:r>
      <w:r>
        <w:rPr>
          <w:rFonts w:ascii="FreeSerif" w:hAnsi="FreeSerif" w:eastAsia="FreeSerif" w:cs="FreeSerif"/>
          <w:sz w:val="28"/>
          <w:szCs w:val="28"/>
        </w:rPr>
        <w:tab/>
        <w:t xml:space="preserve">             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00"/>
        <w:widowControl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pStyle w:val="900"/>
        <w:widowControl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                              Дата « 30 »     апреля   2025  </w:t>
      </w:r>
      <w:r>
        <w:rPr>
          <w:rFonts w:ascii="FreeSerif" w:hAnsi="FreeSerif" w:eastAsia="FreeSerif" w:cs="FreeSerif"/>
          <w:sz w:val="28"/>
          <w:szCs w:val="28"/>
        </w:rPr>
        <w:t xml:space="preserve">г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900"/>
        <w:widowControl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900"/>
        <w:jc w:val="center"/>
        <w:widowControl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Содержание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jc w:val="both"/>
        <w:spacing w:after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</w:rPr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jc w:val="both"/>
        <w:spacing w:after="0" w:line="240" w:lineRule="auto"/>
        <w:tabs>
          <w:tab w:val="left" w:pos="8931" w:leader="none"/>
        </w:tabs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I. Экономическое развитие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jc w:val="both"/>
        <w:spacing w:after="0" w:line="240" w:lineRule="auto"/>
        <w:tabs>
          <w:tab w:val="left" w:pos="8931" w:leader="none"/>
        </w:tabs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ab/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jc w:val="both"/>
        <w:spacing w:after="0" w:line="240" w:lineRule="auto"/>
        <w:tabs>
          <w:tab w:val="left" w:pos="8789" w:leader="none"/>
        </w:tabs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II. Дошкольное образование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jc w:val="both"/>
        <w:spacing w:after="0" w:line="240" w:lineRule="auto"/>
        <w:tabs>
          <w:tab w:val="left" w:pos="8789" w:leader="none"/>
        </w:tabs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ab/>
        <w:t xml:space="preserve">  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jc w:val="both"/>
        <w:spacing w:after="0" w:line="240" w:lineRule="auto"/>
        <w:tabs>
          <w:tab w:val="left" w:pos="8789" w:leader="none"/>
        </w:tabs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III. Общее и дополнительное образование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jc w:val="both"/>
        <w:spacing w:after="0" w:line="240" w:lineRule="auto"/>
        <w:tabs>
          <w:tab w:val="left" w:pos="8789" w:leader="none"/>
        </w:tabs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ab/>
        <w:t xml:space="preserve"> 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jc w:val="both"/>
        <w:spacing w:after="0" w:line="240" w:lineRule="auto"/>
        <w:tabs>
          <w:tab w:val="left" w:pos="8789" w:leader="none"/>
        </w:tabs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IV. Культура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jc w:val="both"/>
        <w:spacing w:after="0" w:line="240" w:lineRule="auto"/>
        <w:tabs>
          <w:tab w:val="left" w:pos="8789" w:leader="none"/>
        </w:tabs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ab/>
        <w:t xml:space="preserve">  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jc w:val="both"/>
        <w:spacing w:after="0" w:line="240" w:lineRule="auto"/>
        <w:tabs>
          <w:tab w:val="left" w:pos="8789" w:leader="none"/>
          <w:tab w:val="left" w:pos="9356" w:leader="none"/>
        </w:tabs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V. Физическая культура и спорт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jc w:val="both"/>
        <w:spacing w:after="0" w:line="240" w:lineRule="auto"/>
        <w:tabs>
          <w:tab w:val="left" w:pos="8789" w:leader="none"/>
          <w:tab w:val="left" w:pos="9356" w:leader="none"/>
        </w:tabs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ab/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jc w:val="both"/>
        <w:spacing w:after="0" w:line="240" w:lineRule="auto"/>
        <w:tabs>
          <w:tab w:val="left" w:pos="8789" w:leader="none"/>
        </w:tabs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VI. Жилищное строительство и обеспечение граждан жильем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jc w:val="both"/>
        <w:spacing w:after="0" w:line="240" w:lineRule="auto"/>
        <w:tabs>
          <w:tab w:val="left" w:pos="8789" w:leader="none"/>
        </w:tabs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ab/>
        <w:t xml:space="preserve">  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jc w:val="both"/>
        <w:spacing w:after="0" w:line="240" w:lineRule="auto"/>
        <w:tabs>
          <w:tab w:val="left" w:pos="8789" w:leader="none"/>
        </w:tabs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VII. Жилищно-коммунальное хозяйство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jc w:val="both"/>
        <w:spacing w:after="0" w:line="240" w:lineRule="auto"/>
        <w:tabs>
          <w:tab w:val="left" w:pos="8789" w:leader="none"/>
        </w:tabs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ab/>
        <w:t xml:space="preserve">  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jc w:val="both"/>
        <w:spacing w:after="0" w:line="240" w:lineRule="auto"/>
        <w:tabs>
          <w:tab w:val="left" w:pos="8789" w:leader="none"/>
        </w:tabs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VIII. Организация муниципального управления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jc w:val="both"/>
        <w:spacing w:after="0" w:line="240" w:lineRule="auto"/>
        <w:tabs>
          <w:tab w:val="left" w:pos="8789" w:leader="none"/>
        </w:tabs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   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jc w:val="both"/>
        <w:spacing w:after="0" w:line="240" w:lineRule="auto"/>
        <w:tabs>
          <w:tab w:val="left" w:pos="8789" w:leader="none"/>
        </w:tabs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IX. Энергосбережение и повышение </w:t>
      </w:r>
      <w:r>
        <w:rPr>
          <w:rFonts w:ascii="FreeSerif" w:hAnsi="FreeSerif" w:eastAsia="FreeSerif" w:cs="FreeSerif"/>
          <w:sz w:val="28"/>
          <w:szCs w:val="28"/>
        </w:rPr>
        <w:t xml:space="preserve">энергетической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jc w:val="both"/>
        <w:spacing w:after="0" w:line="240" w:lineRule="auto"/>
        <w:tabs>
          <w:tab w:val="left" w:pos="8789" w:leader="none"/>
        </w:tabs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эффективности</w:t>
      </w:r>
      <w:r>
        <w:rPr>
          <w:rFonts w:ascii="FreeSerif" w:hAnsi="FreeSerif" w:eastAsia="FreeSerif" w:cs="FreeSerif"/>
          <w:sz w:val="28"/>
          <w:szCs w:val="28"/>
        </w:rPr>
        <w:tab/>
        <w:t xml:space="preserve"> 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jc w:val="both"/>
        <w:spacing w:after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both"/>
        <w:spacing w:after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spacing w:after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</w:rPr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spacing w:after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</w:rPr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spacing w:after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</w:rPr>
      </w:r>
      <w:r>
        <w:rPr>
          <w:rFonts w:ascii="FreeSerif" w:hAnsi="FreeSerif" w:eastAsia="FreeSerif" w:cs="FreeSerif"/>
        </w:rPr>
      </w:r>
    </w:p>
    <w:p>
      <w:pPr>
        <w:spacing w:after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</w:rPr>
      </w:r>
      <w:r>
        <w:rPr>
          <w:rFonts w:ascii="FreeSerif" w:hAnsi="FreeSerif" w:eastAsia="FreeSerif" w:cs="FreeSerif"/>
        </w:rPr>
      </w:r>
    </w:p>
    <w:p>
      <w:pPr>
        <w:spacing w:after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</w:rPr>
      </w:r>
      <w:r>
        <w:rPr>
          <w:rFonts w:ascii="FreeSerif" w:hAnsi="FreeSerif" w:eastAsia="FreeSerif" w:cs="FreeSerif"/>
        </w:rPr>
      </w:r>
    </w:p>
    <w:p>
      <w:pPr>
        <w:spacing w:after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</w:rPr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spacing w:after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</w:rPr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spacing w:after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</w:rPr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jc w:val="center"/>
        <w:spacing w:after="0" w:line="240" w:lineRule="auto"/>
        <w:rPr>
          <w:rFonts w:ascii="FreeSerif" w:hAnsi="FreeSerif" w:cs="FreeSerif"/>
          <w:b/>
          <w:sz w:val="28"/>
          <w:szCs w:val="28"/>
          <w:highlight w:val="white"/>
        </w:rPr>
      </w:pPr>
      <w:r>
        <w:rPr>
          <w:rFonts w:ascii="FreeSerif" w:hAnsi="FreeSerif" w:eastAsia="FreeSerif" w:cs="FreeSerif"/>
          <w:b/>
          <w:sz w:val="28"/>
          <w:szCs w:val="28"/>
          <w:highlight w:val="white"/>
        </w:rPr>
        <w:t xml:space="preserve">Раздел </w:t>
      </w:r>
      <w:r>
        <w:rPr>
          <w:rFonts w:ascii="FreeSerif" w:hAnsi="FreeSerif" w:eastAsia="FreeSerif" w:cs="FreeSerif"/>
          <w:b/>
          <w:sz w:val="28"/>
          <w:szCs w:val="28"/>
          <w:highlight w:val="white"/>
          <w:lang w:val="en-US"/>
        </w:rPr>
        <w:t xml:space="preserve">I</w:t>
      </w:r>
      <w:r>
        <w:rPr>
          <w:rFonts w:ascii="FreeSerif" w:hAnsi="FreeSerif" w:eastAsia="FreeSerif" w:cs="FreeSerif"/>
          <w:b/>
          <w:sz w:val="28"/>
          <w:szCs w:val="28"/>
          <w:highlight w:val="white"/>
        </w:rPr>
        <w:t xml:space="preserve">. «Экономическое развитие»</w:t>
      </w:r>
      <w:r>
        <w:rPr>
          <w:rFonts w:ascii="FreeSerif" w:hAnsi="FreeSerif" w:eastAsia="FreeSerif" w:cs="FreeSerif"/>
          <w:b/>
          <w:sz w:val="28"/>
          <w:szCs w:val="28"/>
          <w:highlight w:val="white"/>
        </w:rPr>
      </w:r>
      <w:r>
        <w:rPr>
          <w:rFonts w:ascii="FreeSerif" w:hAnsi="FreeSerif" w:cs="FreeSerif"/>
          <w:b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FreeSerif" w:hAnsi="FreeSerif" w:cs="FreeSerif"/>
          <w:b/>
          <w:sz w:val="28"/>
          <w:szCs w:val="28"/>
          <w:highlight w:val="white"/>
        </w:rPr>
      </w:pPr>
      <w:r>
        <w:rPr>
          <w:rFonts w:ascii="FreeSerif" w:hAnsi="FreeSerif" w:eastAsia="FreeSerif" w:cs="FreeSerif"/>
          <w:b/>
          <w:sz w:val="28"/>
          <w:szCs w:val="28"/>
          <w:highlight w:val="white"/>
        </w:rPr>
      </w:r>
      <w:r>
        <w:rPr>
          <w:rFonts w:ascii="FreeSerif" w:hAnsi="FreeSerif" w:eastAsia="FreeSerif" w:cs="FreeSerif"/>
          <w:b/>
          <w:sz w:val="28"/>
          <w:szCs w:val="28"/>
          <w:highlight w:val="white"/>
        </w:rPr>
      </w:r>
      <w:r>
        <w:rPr>
          <w:rFonts w:ascii="FreeSerif" w:hAnsi="FreeSerif" w:cs="FreeSerif"/>
          <w:b/>
          <w:sz w:val="28"/>
          <w:szCs w:val="28"/>
          <w:highlight w:val="white"/>
        </w:rPr>
      </w:r>
    </w:p>
    <w:p>
      <w:pPr>
        <w:pStyle w:val="911"/>
        <w:ind w:firstLine="709"/>
        <w:jc w:val="both"/>
        <w:spacing w:before="0" w:after="0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Мон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иторинг социально-экономическ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ой ситуации на территории Ленинградского района проводится на постоянной основе. В 2024 году ежемесячно отслеживались основные показатели экономического развития на основе статистических данных, предоставляемые в министерство экономики Краснодарского кра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я, отч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етные информации представлялись на сессиях Совета Ленинградского  муниципального округа. В целом, на территории  муниципалитета отмечается высокий уровень вовлеченности населения в предпринимательскую деятельность, в том числе за счет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самозанятых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граждан. По итогам 2024 года в Ленинградском районе зафиксирована положительная динамика целевого показателя «Численность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занятых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в малом и среднем предпринимательстве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.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pStyle w:val="911"/>
        <w:ind w:firstLine="709"/>
        <w:jc w:val="both"/>
        <w:spacing w:before="0" w:after="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spacing w:after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  <w:highlight w:val="white"/>
          <w:lang w:eastAsia="ru-RU"/>
        </w:rPr>
        <w:t xml:space="preserve">1. «Число субъектов малого и среднего предпринимательства в расчете на 10 тыс. человек населения», единиц:</w:t>
      </w:r>
      <w:r>
        <w:rPr>
          <w:rFonts w:ascii="FreeSerif" w:hAnsi="FreeSerif" w:eastAsia="FreeSerif" w:cs="FreeSerif"/>
          <w:sz w:val="28"/>
          <w:szCs w:val="28"/>
          <w:highlight w:val="white"/>
          <w:lang w:eastAsia="ru-RU"/>
        </w:rPr>
        <w:t xml:space="preserve">  </w:t>
      </w:r>
      <w:r>
        <w:rPr>
          <w:rFonts w:ascii="FreeSerif" w:hAnsi="FreeSerif" w:eastAsia="FreeSerif" w:cs="FreeSerif"/>
          <w:sz w:val="28"/>
          <w:szCs w:val="28"/>
        </w:rPr>
        <w:t xml:space="preserve">2022 год – 352; 2023 год</w:t>
      </w:r>
      <w:r>
        <w:rPr>
          <w:rFonts w:ascii="FreeSerif" w:hAnsi="FreeSerif" w:eastAsia="FreeSerif" w:cs="FreeSerif"/>
          <w:sz w:val="28"/>
          <w:szCs w:val="28"/>
        </w:rPr>
        <w:t xml:space="preserve"> – </w:t>
      </w:r>
      <w:r>
        <w:rPr>
          <w:rFonts w:ascii="FreeSerif" w:hAnsi="FreeSerif" w:eastAsia="FreeSerif" w:cs="FreeSerif"/>
          <w:sz w:val="28"/>
          <w:szCs w:val="28"/>
        </w:rPr>
        <w:t xml:space="preserve">357; 2024 год</w:t>
      </w:r>
      <w:r>
        <w:rPr>
          <w:rFonts w:ascii="FreeSerif" w:hAnsi="FreeSerif" w:eastAsia="FreeSerif" w:cs="FreeSerif"/>
          <w:sz w:val="28"/>
          <w:szCs w:val="28"/>
        </w:rPr>
        <w:t xml:space="preserve"> – </w:t>
      </w:r>
      <w:r>
        <w:rPr>
          <w:rFonts w:ascii="FreeSerif" w:hAnsi="FreeSerif" w:eastAsia="FreeSerif" w:cs="FreeSerif"/>
          <w:sz w:val="28"/>
          <w:szCs w:val="28"/>
        </w:rPr>
        <w:t xml:space="preserve">367; 2025 год – 368; 2026 год – 370; 2027 год </w:t>
      </w:r>
      <w:r>
        <w:rPr>
          <w:rFonts w:ascii="FreeSerif" w:hAnsi="FreeSerif" w:eastAsia="FreeSerif" w:cs="FreeSerif"/>
          <w:sz w:val="28"/>
          <w:szCs w:val="28"/>
        </w:rPr>
        <w:t xml:space="preserve">–</w:t>
      </w:r>
      <w:r>
        <w:rPr>
          <w:rFonts w:ascii="FreeSerif" w:hAnsi="FreeSerif" w:eastAsia="FreeSerif" w:cs="FreeSerif"/>
          <w:sz w:val="28"/>
          <w:szCs w:val="28"/>
        </w:rPr>
        <w:t xml:space="preserve">373.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</w:rPr>
        <w:t xml:space="preserve">Вопросы поддержки развития малого и среднего бизнеса находятся в зоне постоянного внимания администрации Ленинградского района. По итогам               2024 г. в муниципальном о</w:t>
      </w:r>
      <w:r>
        <w:rPr>
          <w:rFonts w:ascii="FreeSerif" w:hAnsi="FreeSerif" w:eastAsia="FreeSerif" w:cs="FreeSerif"/>
          <w:sz w:val="28"/>
          <w:szCs w:val="28"/>
        </w:rPr>
        <w:t xml:space="preserve">бразовании Ленинградский район показатель «число субъектов малого и среднего предпринимательства в расчете на 10 тыс. чел. населения» составил 367 единиц или 102,8 % к уровню 2023 г.</w:t>
      </w: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jc w:val="both"/>
        <w:spacing w:after="0" w:line="240" w:lineRule="auto"/>
        <w:widowControl w:val="off"/>
        <w:rPr>
          <w:rFonts w:ascii="FreeSerif" w:hAnsi="FreeSerif" w:cs="FreeSerif"/>
          <w:color w:val="ff0000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         </w:t>
      </w:r>
      <w:r>
        <w:rPr>
          <w:rFonts w:ascii="FreeSerif" w:hAnsi="FreeSerif" w:eastAsia="FreeSerif" w:cs="FreeSerif"/>
          <w:color w:val="ff0000"/>
          <w:highlight w:val="white"/>
        </w:rPr>
      </w:r>
      <w:r>
        <w:rPr>
          <w:rFonts w:ascii="FreeSerif" w:hAnsi="FreeSerif" w:cs="FreeSerif"/>
          <w:color w:val="ff0000"/>
          <w:highlight w:val="white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FreeSerif" w:hAnsi="FreeSerif" w:cs="FreeSerif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  </w:t>
      </w:r>
      <w:r>
        <w:rPr>
          <w:rFonts w:ascii="FreeSerif" w:hAnsi="FreeSerif" w:eastAsia="FreeSerif" w:cs="FreeSerif"/>
          <w:b/>
          <w:sz w:val="28"/>
          <w:szCs w:val="28"/>
          <w:highlight w:val="white"/>
        </w:rPr>
        <w:t xml:space="preserve">2. «Доля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организаций», процентов: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 </w:t>
      </w:r>
      <w:r>
        <w:rPr>
          <w:rFonts w:ascii="FreeSerif" w:hAnsi="FreeSerif" w:eastAsia="FreeSerif" w:cs="FreeSerif"/>
          <w:sz w:val="28"/>
          <w:szCs w:val="28"/>
        </w:rPr>
        <w:t xml:space="preserve">2022 год – 25,5; 2023 год</w:t>
      </w:r>
      <w:r>
        <w:rPr>
          <w:rFonts w:ascii="FreeSerif" w:hAnsi="FreeSerif" w:eastAsia="FreeSerif" w:cs="FreeSerif"/>
          <w:sz w:val="28"/>
          <w:szCs w:val="28"/>
        </w:rPr>
        <w:t xml:space="preserve">–</w:t>
      </w:r>
      <w:r>
        <w:rPr>
          <w:rFonts w:ascii="FreeSerif" w:hAnsi="FreeSerif" w:eastAsia="FreeSerif" w:cs="FreeSerif"/>
          <w:sz w:val="28"/>
          <w:szCs w:val="28"/>
        </w:rPr>
        <w:t xml:space="preserve">24,6; 2024 год</w:t>
      </w:r>
      <w:r>
        <w:rPr>
          <w:rFonts w:ascii="FreeSerif" w:hAnsi="FreeSerif" w:eastAsia="FreeSerif" w:cs="FreeSerif"/>
          <w:sz w:val="28"/>
          <w:szCs w:val="28"/>
        </w:rPr>
        <w:t xml:space="preserve">–</w:t>
      </w:r>
      <w:r>
        <w:rPr>
          <w:rFonts w:ascii="FreeSerif" w:hAnsi="FreeSerif" w:eastAsia="FreeSerif" w:cs="FreeSerif"/>
          <w:sz w:val="28"/>
          <w:szCs w:val="28"/>
        </w:rPr>
        <w:t xml:space="preserve">24,7; 2025 год – 24,8; 2026 год – 24,9, 2027 год </w:t>
      </w:r>
      <w:r>
        <w:rPr>
          <w:rFonts w:ascii="FreeSerif" w:hAnsi="FreeSerif" w:eastAsia="FreeSerif" w:cs="FreeSerif"/>
          <w:sz w:val="28"/>
          <w:szCs w:val="28"/>
        </w:rPr>
        <w:t xml:space="preserve">– </w:t>
      </w:r>
      <w:r>
        <w:rPr>
          <w:rFonts w:ascii="FreeSerif" w:hAnsi="FreeSerif" w:eastAsia="FreeSerif" w:cs="FreeSerif"/>
          <w:sz w:val="28"/>
          <w:szCs w:val="28"/>
        </w:rPr>
        <w:t xml:space="preserve">25,2.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</w:rPr>
        <w:t xml:space="preserve"> </w:t>
        <w:tab/>
        <w:t xml:space="preserve">В 2024 году в муниципальном образовании увеличилась доля среднесписочной численности работников малых и средних предприятий, что составляет 24,7 %. Рост данно</w:t>
      </w:r>
      <w:r>
        <w:rPr>
          <w:rFonts w:ascii="FreeSerif" w:hAnsi="FreeSerif" w:eastAsia="FreeSerif" w:cs="FreeSerif"/>
          <w:sz w:val="28"/>
          <w:szCs w:val="28"/>
        </w:rPr>
        <w:t xml:space="preserve">го показателя объясняется повышением роста численности наемных работников субъектов малого предпринимательства на фоне реализации мероприятий повышающих эффективность производительности труда и расширения производства. По итогам 2024 года количество субъек</w:t>
      </w:r>
      <w:r>
        <w:rPr>
          <w:rFonts w:ascii="FreeSerif" w:hAnsi="FreeSerif" w:eastAsia="FreeSerif" w:cs="FreeSerif"/>
          <w:sz w:val="28"/>
          <w:szCs w:val="28"/>
        </w:rPr>
        <w:t xml:space="preserve">тов малого и среднего предпринимательства в целом по муниципальному образованию Ленинградский муниципальный округ составило 2150 ед., что составляет 102,6 % к уровню 2023 года. Из общего числа к средним предприятиям относится 7 ед., а к малым предприятиям </w:t>
      </w:r>
      <w:r>
        <w:rPr>
          <w:rFonts w:ascii="FreeSerif" w:hAnsi="FreeSerif" w:eastAsia="FreeSerif" w:cs="FreeSerif"/>
          <w:sz w:val="28"/>
          <w:szCs w:val="28"/>
        </w:rPr>
        <w:t xml:space="preserve">217 ед. что составляет 140,0 % и 102,8 % к уровню 2023 года соответственно. Весомый вклад в экономику округа вносят предприятия, отнесенные к категории средних по показателям выручки и численности за последние 3 года: АО «Ленинградское», ООО «Век», ООО «Вт</w:t>
      </w:r>
      <w:r>
        <w:rPr>
          <w:rFonts w:ascii="FreeSerif" w:hAnsi="FreeSerif" w:eastAsia="FreeSerif" w:cs="FreeSerif"/>
          <w:sz w:val="28"/>
          <w:szCs w:val="28"/>
        </w:rPr>
        <w:t xml:space="preserve">орая пятилетка», ООО «Меркурий», ООО «Чистая станица», ООО «МТК», ООО «Южное ААА». В 2024 г. вели деятельность 1926 индивидуальных предпринимателей (в том числе, вновь созданных 355 ед.), что составляет 102,5 % к уровню 2023 года. В 2024 г. статус «самозан</w:t>
      </w:r>
      <w:r>
        <w:rPr>
          <w:rFonts w:ascii="FreeSerif" w:hAnsi="FreeSerif" w:eastAsia="FreeSerif" w:cs="FreeSerif"/>
          <w:sz w:val="28"/>
          <w:szCs w:val="28"/>
        </w:rPr>
        <w:t xml:space="preserve">ятого» зафиксировали 4368 физических лиц, применяющих налог на профессиональный доход, что составляет 123,1 % к уровню 2023 года. Численность занятых в малом и среднем предпринимательстве, включая «самозанятых» и персонал предприятий в 2024 года составила </w:t>
      </w:r>
      <w:r>
        <w:rPr>
          <w:rFonts w:ascii="FreeSerif" w:hAnsi="FreeSerif" w:eastAsia="FreeSerif" w:cs="FreeSerif"/>
          <w:sz w:val="28"/>
          <w:szCs w:val="28"/>
        </w:rPr>
        <w:t xml:space="preserve">- 9412 чел., что составляет 113,7 % к уровню 2023 года. Несмотря на усиленное санкционное давление на экономику России, на территории муниципального образования Ленинградский муниципальный округ Краснодарского края продолжилось активное развитие МСП. При п</w:t>
      </w:r>
      <w:r>
        <w:rPr>
          <w:rFonts w:ascii="FreeSerif" w:hAnsi="FreeSerif" w:eastAsia="FreeSerif" w:cs="FreeSerif"/>
          <w:sz w:val="28"/>
          <w:szCs w:val="28"/>
        </w:rPr>
        <w:t xml:space="preserve">оддержке главы муниципального образования в 2022 году в станице Ленинградской открылся первый коворкинг-центр для предпринимателей и «самозанятых» граждан. В 2024 году улучшены условия в коворкинг-центре. Организованы рабочие места на базе муниципального б</w:t>
      </w:r>
      <w:r>
        <w:rPr>
          <w:rFonts w:ascii="FreeSerif" w:hAnsi="FreeSerif" w:eastAsia="FreeSerif" w:cs="FreeSerif"/>
          <w:sz w:val="28"/>
          <w:szCs w:val="28"/>
        </w:rPr>
        <w:t xml:space="preserve">юджетного учреждения культуры «Ленинградская межпоселенческая библиотека» для субъектов малого и среднего предпринимательства. В настоящее время резидентами коворкинг-центра являются «самозанятые» Евтенко Валерий Николаевич и Кислов Александр Анатольевич. </w:t>
      </w:r>
      <w:r>
        <w:rPr>
          <w:rFonts w:ascii="FreeSerif" w:hAnsi="FreeSerif" w:eastAsia="FreeSerif" w:cs="FreeSerif"/>
          <w:sz w:val="28"/>
          <w:szCs w:val="28"/>
        </w:rPr>
        <w:t xml:space="preserve">С ними заключены договора безвозмездного пользования рабочим местом в коворкингцентре муниципального образования, оказана безвозмездная имущественная поддержка. В муниципальном округе в 2024 году 2 индивидуальных предпринимателя имели статус социального пр</w:t>
      </w:r>
      <w:r>
        <w:rPr>
          <w:rFonts w:ascii="FreeSerif" w:hAnsi="FreeSerif" w:eastAsia="FreeSerif" w:cs="FreeSerif"/>
          <w:sz w:val="28"/>
          <w:szCs w:val="28"/>
        </w:rPr>
        <w:t xml:space="preserve">едприятия ИП Толпеев И.В., ИП Бугаев А.Д. Жители Кубани от 18 до 35 лет могут стать участниками бесплатной обучающей программы в рамках государственной поддержки. Проект «Школа молодого предпринимателя. Бизнес молодых», как комплексная поддержка для молоде</w:t>
      </w:r>
      <w:r>
        <w:rPr>
          <w:rFonts w:ascii="FreeSerif" w:hAnsi="FreeSerif" w:eastAsia="FreeSerif" w:cs="FreeSerif"/>
          <w:sz w:val="28"/>
          <w:szCs w:val="28"/>
        </w:rPr>
        <w:t xml:space="preserve">жи Краснодарского края, создан в 2021 году по инициативе губернатора Вениамина Кондратьева в рамках национального проекта «Малое и среднее предпринимательство и поддержка индивидуальной предпринимательской инициативы», который инициирован Президентом Росси</w:t>
      </w:r>
      <w:r>
        <w:rPr>
          <w:rFonts w:ascii="FreeSerif" w:hAnsi="FreeSerif" w:eastAsia="FreeSerif" w:cs="FreeSerif"/>
          <w:sz w:val="28"/>
          <w:szCs w:val="28"/>
        </w:rPr>
        <w:t xml:space="preserve">и. Основной задачей Проекта является формирование базовых и прогрессивных управленческих компетенций у начинающих, действующих и продвинутых предпринимателей для открытия, развития и масштабирования бизнеса, в том числе при поддержке опытных наставников и </w:t>
      </w:r>
      <w:r>
        <w:rPr>
          <w:rFonts w:ascii="FreeSerif" w:hAnsi="FreeSerif" w:eastAsia="FreeSerif" w:cs="FreeSerif"/>
          <w:sz w:val="28"/>
          <w:szCs w:val="28"/>
        </w:rPr>
        <w:t xml:space="preserve">привлечения финансирования в рамках инструментов государственной поддержки. В результате участия в проекте в 2023 году, индивидуальный предприниматель Бзовский Давид Борисович получил финансовую поддержку в виде предоставления финансирования на возвратной </w:t>
      </w:r>
      <w:r>
        <w:rPr>
          <w:rFonts w:ascii="FreeSerif" w:hAnsi="FreeSerif" w:eastAsia="FreeSerif" w:cs="FreeSerif"/>
          <w:sz w:val="28"/>
          <w:szCs w:val="28"/>
        </w:rPr>
        <w:t xml:space="preserve">основе под льготный процент (0.10 % годовых), а также в виде гарантий и поручительства в Фонде микрофинансирования МСП Краснодарского края в размере 500,0 тыс. руб. В настоящее время его проект находится на сопровождении центра поддержки предпринимателей К</w:t>
      </w:r>
      <w:r>
        <w:rPr>
          <w:rFonts w:ascii="FreeSerif" w:hAnsi="FreeSerif" w:eastAsia="FreeSerif" w:cs="FreeSerif"/>
          <w:sz w:val="28"/>
          <w:szCs w:val="28"/>
        </w:rPr>
        <w:t xml:space="preserve">раснодарского края. В 2024 году победителем школы стала индивидуальный предприниматель Зимина Виктория Сергеевна. В данное время она реализует коммерческий проект на основании социального контракта. В целях повышение уровня вовлеченности экономически актив</w:t>
      </w:r>
      <w:r>
        <w:rPr>
          <w:rFonts w:ascii="FreeSerif" w:hAnsi="FreeSerif" w:eastAsia="FreeSerif" w:cs="FreeSerif"/>
          <w:sz w:val="28"/>
          <w:szCs w:val="28"/>
        </w:rPr>
        <w:t xml:space="preserve">ного населения в процесс развития деловой активности в муниципальном образовании Ленинградский муниципальный округ, органами социальной защиты населения заключаются социальные контракты по направлениям: «Осуществление индивидуальной предпринимательской дея</w:t>
      </w:r>
      <w:r>
        <w:rPr>
          <w:rFonts w:ascii="FreeSerif" w:hAnsi="FreeSerif" w:eastAsia="FreeSerif" w:cs="FreeSerif"/>
          <w:sz w:val="28"/>
          <w:szCs w:val="28"/>
        </w:rPr>
        <w:t xml:space="preserve">тельности», «Ведение личного подсобного хозяйства». В 2024 г. получена финансовая поддержка субъектами малого и среднего предпринимательства от ГКУ КК - Управление социальной защиты населения в Ленинградском округе в общей сумме 6 071 800 руб. на осуществл</w:t>
      </w:r>
      <w:r>
        <w:rPr>
          <w:rFonts w:ascii="FreeSerif" w:hAnsi="FreeSerif" w:eastAsia="FreeSerif" w:cs="FreeSerif"/>
          <w:sz w:val="28"/>
          <w:szCs w:val="28"/>
        </w:rPr>
        <w:t xml:space="preserve">ение индивидуальной предпринимательской деятельности: самозанятый Гончаров Сергей Сергеевич – 350 000 руб.; самозанятая Гринац Ксения Юрьевна – 350 000 руб.; ИП Заболотний Евгений Иванович – 350 000 руб.; самозанятый Иващенко Андрей Валерьевич – 350 000 ру</w:t>
      </w:r>
      <w:r>
        <w:rPr>
          <w:rFonts w:ascii="FreeSerif" w:hAnsi="FreeSerif" w:eastAsia="FreeSerif" w:cs="FreeSerif"/>
          <w:sz w:val="28"/>
          <w:szCs w:val="28"/>
        </w:rPr>
        <w:t xml:space="preserve">б.; самозанятая Кислая Валентина Сергеевна– 350 000 руб.; самозанятый Коваленко Роман Анатольевич – 350 000 руб.; самозанятый Матюшин Сергей Николаевич – 350 000 руб.; самозанятый Нелин Степан Андреевич – 350 000 руб.; самозанятая Нелина Алина Андреевна – </w:t>
      </w:r>
      <w:r>
        <w:rPr>
          <w:rFonts w:ascii="FreeSerif" w:hAnsi="FreeSerif" w:eastAsia="FreeSerif" w:cs="FreeSerif"/>
          <w:sz w:val="28"/>
          <w:szCs w:val="28"/>
        </w:rPr>
        <w:t xml:space="preserve">200 000 руб.; самозанятая Нелина Яна Павловна – 200 000 руб.; Обуховский Павел Павлович – 350 000 руб.; Одинцова Светлана Борисовна – 350 000 руб; самозанятый Пикуль Владимир Иванович – 200 000 руб.; самозанятая Письменная Юлия Геннадьевна – 350 000 руб.; </w:t>
      </w:r>
      <w:r>
        <w:rPr>
          <w:rFonts w:ascii="FreeSerif" w:hAnsi="FreeSerif" w:eastAsia="FreeSerif" w:cs="FreeSerif"/>
          <w:sz w:val="28"/>
          <w:szCs w:val="28"/>
        </w:rPr>
        <w:t xml:space="preserve">самозанятый Псалом Елена Сергеевна – 350 000 руб.; самозанятая Распопова Оксана Александровна – 350 000 руб.; самозанятый Фоменко Виталий Петрович – 171 800 руб.; самозанятая Худяшова Шахноза Эргашевна – 200 000 руб.; самозанятая Шишарина Анна Сергеевна – </w:t>
      </w:r>
      <w:r>
        <w:rPr>
          <w:rFonts w:ascii="FreeSerif" w:hAnsi="FreeSerif" w:eastAsia="FreeSerif" w:cs="FreeSerif"/>
          <w:sz w:val="28"/>
          <w:szCs w:val="28"/>
        </w:rPr>
        <w:t xml:space="preserve">200 000 руб.; самозанятый Щербань Сергей Анатольевич – 350 000 руб. По состоянию на 1 января 2025 муниципальным центром поддержки предпринимательства в Ленинградском муниципальном округе оказана 461 консультационная и информационная услуга субъектам малого</w:t>
      </w:r>
      <w:r>
        <w:rPr>
          <w:rFonts w:ascii="FreeSerif" w:hAnsi="FreeSerif" w:eastAsia="FreeSerif" w:cs="FreeSerif"/>
          <w:sz w:val="28"/>
          <w:szCs w:val="28"/>
        </w:rPr>
        <w:t xml:space="preserve"> и среднего предпринимательства в муниципальном образовании Ленинградский муниципальный округ Краснодарского края, что составляет 102,0% к уровню аналогичного периода 2023 года. А также субъектами МСП Ленинградского округа получены финансовые меры поддержк</w:t>
      </w:r>
      <w:r>
        <w:rPr>
          <w:rFonts w:ascii="FreeSerif" w:hAnsi="FreeSerif" w:eastAsia="FreeSerif" w:cs="FreeSerif"/>
          <w:sz w:val="28"/>
          <w:szCs w:val="28"/>
        </w:rPr>
        <w:t xml:space="preserve">и малого бизнеса от следующих организаций: АО «Федеральная корпорация по развитию малого и среднего предпринимательства» на общую сумму 45 702 500 руб. ИП Веретельник Денис Сергеевич – 1 000 000 руб.; ИП Гулак Геннадий Геннадьевич – 1 000 000 руб.; ИП Дени</w:t>
      </w:r>
      <w:r>
        <w:rPr>
          <w:rFonts w:ascii="FreeSerif" w:hAnsi="FreeSerif" w:eastAsia="FreeSerif" w:cs="FreeSerif"/>
          <w:sz w:val="28"/>
          <w:szCs w:val="28"/>
        </w:rPr>
        <w:t xml:space="preserve">сенко Алексей Иванович – 2 450 000 руб.; ИП Едленко Марина Алексеевна – 697 500 руб.; ООО «Меликом» – 5 000 000 руб.; ООО «Меркурий» – 15 000 000 руб.; ИП Рогочая Елена Геннадьевна – 500 000 руб.; ИП Шипулина Светлана Витальевна – 1 000 000 руб. ИП Веретел</w:t>
      </w:r>
      <w:r>
        <w:rPr>
          <w:rFonts w:ascii="FreeSerif" w:hAnsi="FreeSerif" w:eastAsia="FreeSerif" w:cs="FreeSerif"/>
          <w:sz w:val="28"/>
          <w:szCs w:val="28"/>
        </w:rPr>
        <w:t xml:space="preserve">ьник Денис Сергеевич – 1 842 500 руб.; ИП Гитченко Роман Викторович – 305 000 руб.; ИП Гордеев Станислав Николаевич – 10 000 000 руб.; ИП Нырков Артем Евгеньевич – 4 000 000 руб.; ООО «Гранде Вита» –            1 065 000 руб.; ИП Яковина Дмитрий Игоревич – 1 842 500 </w:t>
      </w:r>
      <w:r>
        <w:rPr>
          <w:rFonts w:ascii="FreeSerif" w:hAnsi="FreeSerif" w:eastAsia="FreeSerif" w:cs="FreeSerif"/>
          <w:sz w:val="28"/>
          <w:szCs w:val="28"/>
        </w:rPr>
        <w:t xml:space="preserve">руб. Министерство труда и социального развития Краснодарского края на сумму 75 286 руб.; Унитарная некоммерческая организация «Фонд развития бизнеса Краснодарского края» на сумму 850 000 руб. Объем предоставленных кредитов кредитными организациями с начала</w:t>
      </w:r>
      <w:r>
        <w:rPr>
          <w:rFonts w:ascii="FreeSerif" w:hAnsi="FreeSerif" w:eastAsia="FreeSerif" w:cs="FreeSerif"/>
          <w:sz w:val="28"/>
          <w:szCs w:val="28"/>
        </w:rPr>
        <w:t xml:space="preserve"> 2024 года субъектам малого и среднего бизнеса – 2 249 556 руб., в т.ч. в рамках Программы льготного кредитования субъектам МСП, постановление Правительства РФ от 30.12.2018 №1764) составил – 95 706 руб. Проводится информационно - разъяснительная работа дл</w:t>
      </w:r>
      <w:r>
        <w:rPr>
          <w:rFonts w:ascii="FreeSerif" w:hAnsi="FreeSerif" w:eastAsia="FreeSerif" w:cs="FreeSerif"/>
          <w:sz w:val="28"/>
          <w:szCs w:val="28"/>
        </w:rPr>
        <w:t xml:space="preserve">я субъектов МСП. В Ленинградском муниципальном округе с начала 2024 года проведено 89 мероприятий, направленных на развитие малого и среднего предпринимательства. Количество участников 2975 человек. По итогам третьего квартала 2024 г. в газете «</w:t>
      </w:r>
      <w:r>
        <w:rPr>
          <w:rFonts w:ascii="FreeSerif" w:hAnsi="FreeSerif" w:eastAsia="FreeSerif" w:cs="FreeSerif"/>
          <w:sz w:val="28"/>
          <w:szCs w:val="28"/>
        </w:rPr>
        <w:t xml:space="preserve">Степные зори», газете "Находка" размещено 65 информационных материалов, в сети «Интернет» размещено 144 информационных материала, на телеканале Стимул  ТВ 4 репортажа, информационных баннеров на территории Ленинградского округа размещено - 6 штук. В МФЦ Лен</w:t>
      </w:r>
      <w:r>
        <w:rPr>
          <w:rFonts w:ascii="FreeSerif" w:hAnsi="FreeSerif" w:eastAsia="FreeSerif" w:cs="FreeSerif"/>
          <w:sz w:val="28"/>
          <w:szCs w:val="28"/>
        </w:rPr>
        <w:t xml:space="preserve">инградского округа (Мои документы) имеется тематический стенд. На инвестиционном портале муниципального образования Ленинград-ский округ для бизнес-сообщества создан раздел «Предпринимателю». В подразделе «Законодательство и официальные документы», опубли</w:t>
      </w:r>
      <w:r>
        <w:rPr>
          <w:rFonts w:ascii="FreeSerif" w:hAnsi="FreeSerif" w:eastAsia="FreeSerif" w:cs="FreeSerif"/>
          <w:sz w:val="28"/>
          <w:szCs w:val="28"/>
        </w:rPr>
        <w:t xml:space="preserve">кованы актуальные нормативно правовые акты муниципального образования, а также ссылка на федеральные и региональные законодательства и подзаконные акты в помощь субъектам МСП. В подразделе «Горячая линия» размещена информация о телефоне горячей линии по к</w:t>
      </w:r>
      <w:r>
        <w:rPr>
          <w:rFonts w:ascii="FreeSerif" w:hAnsi="FreeSerif" w:eastAsia="FreeSerif" w:cs="FreeSerif"/>
          <w:sz w:val="28"/>
          <w:szCs w:val="28"/>
        </w:rPr>
        <w:t xml:space="preserve">оторому осуществляется консультирование граждан и юридических лиц по вопросам, затрагивающим интересы субъектов малого и среднего предпринимательства, и режим работы телефона. В помощь субъектам МСП размещены актуальные ссылки на сайты Фонда развития бизне</w:t>
      </w:r>
      <w:r>
        <w:rPr>
          <w:rFonts w:ascii="FreeSerif" w:hAnsi="FreeSerif" w:eastAsia="FreeSerif" w:cs="FreeSerif"/>
          <w:sz w:val="28"/>
          <w:szCs w:val="28"/>
        </w:rPr>
        <w:t xml:space="preserve">са Краснодарского края, Фонда микрофинансирования субъектов малого и среднего предпринимательства Краснодарского края и Акционерного общества «Федеральная корпорация по развитию малого и среднего предпринимательства» (АО «Корпорация МСП»), перечень муницип</w:t>
      </w:r>
      <w:r>
        <w:rPr>
          <w:rFonts w:ascii="FreeSerif" w:hAnsi="FreeSerif" w:eastAsia="FreeSerif" w:cs="FreeSerif"/>
          <w:sz w:val="28"/>
          <w:szCs w:val="28"/>
        </w:rPr>
        <w:t xml:space="preserve">ального имущества, свободного от прав третьих лиц, предназначенного для передачи во владение и (или) в пользование на долгосрочной основе субьектам малого и среднего предпринимательства. В разделе «Реестр субъектов малого и среднего предпринимательства - п</w:t>
      </w:r>
      <w:r>
        <w:rPr>
          <w:rFonts w:ascii="FreeSerif" w:hAnsi="FreeSerif" w:eastAsia="FreeSerif" w:cs="FreeSerif"/>
          <w:sz w:val="28"/>
          <w:szCs w:val="28"/>
        </w:rPr>
        <w:t xml:space="preserve">олучателей поддержки» размещена актуальная информация о субъектах МСП - получателях поддержки. Утверждена и реализуется муниципальная программа «Поддержка малого и среднего предпринимательства в муниципальном образовании Ленинградский округ». Общий объем ф</w:t>
      </w:r>
      <w:r>
        <w:rPr>
          <w:rFonts w:ascii="FreeSerif" w:hAnsi="FreeSerif" w:eastAsia="FreeSerif" w:cs="FreeSerif"/>
          <w:sz w:val="28"/>
          <w:szCs w:val="28"/>
        </w:rPr>
        <w:t xml:space="preserve">инансирования, предусмотренный программой на 2024 год составил 656,419 тыс. руб., фактически освоено (направлено на мероприятия по развитию МСП) на 1 января 2025 г. – 656,419 тыс. руб.</w:t>
      </w: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FreeSerif" w:hAnsi="FreeSerif" w:cs="FreeSerif"/>
          <w:b/>
          <w:sz w:val="28"/>
          <w:szCs w:val="28"/>
          <w:highlight w:val="white"/>
        </w:rPr>
      </w:pPr>
      <w:r>
        <w:rPr>
          <w:rFonts w:ascii="FreeSerif" w:hAnsi="FreeSerif" w:eastAsia="FreeSerif" w:cs="FreeSerif"/>
          <w:b/>
          <w:sz w:val="28"/>
          <w:szCs w:val="28"/>
          <w:highlight w:val="white"/>
        </w:rPr>
      </w:r>
      <w:r>
        <w:rPr>
          <w:rFonts w:ascii="FreeSerif" w:hAnsi="FreeSerif" w:eastAsia="FreeSerif" w:cs="FreeSerif"/>
          <w:b/>
          <w:sz w:val="28"/>
          <w:szCs w:val="28"/>
          <w:highlight w:val="white"/>
        </w:rPr>
      </w:r>
      <w:r>
        <w:rPr>
          <w:rFonts w:ascii="FreeSerif" w:hAnsi="FreeSerif" w:cs="FreeSerif"/>
          <w:b/>
          <w:sz w:val="28"/>
          <w:szCs w:val="28"/>
          <w:highlight w:val="white"/>
        </w:rPr>
      </w:r>
    </w:p>
    <w:p>
      <w:pPr>
        <w:jc w:val="both"/>
        <w:spacing w:after="0" w:line="240" w:lineRule="auto"/>
        <w:shd w:val="clear" w:color="ffffff" w:themeColor="background1" w:fill="ffffff" w:themeFill="background1"/>
        <w:tabs>
          <w:tab w:val="left" w:pos="70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  <w:highlight w:val="white"/>
        </w:rPr>
        <w:t xml:space="preserve">3. </w:t>
      </w:r>
      <w:r>
        <w:rPr>
          <w:rFonts w:ascii="FreeSerif" w:hAnsi="FreeSerif" w:eastAsia="FreeSerif" w:cs="FreeSerif"/>
          <w:b/>
          <w:bCs/>
          <w:sz w:val="28"/>
          <w:szCs w:val="28"/>
          <w:highlight w:val="white"/>
        </w:rPr>
        <w:t xml:space="preserve">«Объем инвестиций в основной капитал (за исключением бюджетных средств) в расчете на 1 жителя», рублей:</w:t>
      </w:r>
      <w:r>
        <w:rPr>
          <w:rFonts w:ascii="FreeSerif" w:hAnsi="FreeSerif" w:eastAsia="FreeSerif" w:cs="FreeSerif"/>
          <w:b/>
          <w:bCs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2022 год – 22732,0; 2023 год – 26188,3; 2024 год – 51029,7; 2025 год – 52671,6; 2026 год – 55080,8; 2027 год – 57885,4.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both"/>
        <w:spacing w:after="0" w:line="240" w:lineRule="auto"/>
        <w:shd w:val="clear" w:color="ffffff" w:themeColor="background1" w:fill="ffffff" w:themeFill="background1"/>
        <w:tabs>
          <w:tab w:val="left" w:pos="70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ab/>
        <w:t xml:space="preserve">Одним из центральных векторов направления деятельности администрации Ленинградского муниципального округа </w:t>
      </w:r>
      <w:r>
        <w:rPr>
          <w:rFonts w:ascii="FreeSerif" w:hAnsi="FreeSerif" w:eastAsia="FreeSerif" w:cs="FreeSerif"/>
          <w:sz w:val="28"/>
          <w:szCs w:val="28"/>
        </w:rPr>
        <w:t xml:space="preserve">является инвестиционная политика. С целью продвижения инвестиционного потенциала муниципалитета постоянно проводится информационная работа на официальном сайте и Инвестиционном портале Ленинградского муниципального округа, также вся необходимая инфо</w:t>
      </w:r>
      <w:r>
        <w:rPr>
          <w:rFonts w:ascii="FreeSerif" w:hAnsi="FreeSerif" w:eastAsia="FreeSerif" w:cs="FreeSerif"/>
          <w:sz w:val="28"/>
          <w:szCs w:val="28"/>
        </w:rPr>
        <w:t xml:space="preserve">рмация о проектах и земельных участках размещается на Инвестиционном портале Краснодарского края. По данным Управления Федеральной службы государственной статистики по Краснодарскому краю и Республике Адыгея объем инвестиций за 2024 год в основной капитал </w:t>
      </w:r>
      <w:r>
        <w:rPr>
          <w:rFonts w:ascii="FreeSerif" w:hAnsi="FreeSerif" w:eastAsia="FreeSerif" w:cs="FreeSerif"/>
          <w:sz w:val="28"/>
          <w:szCs w:val="28"/>
        </w:rPr>
        <w:t xml:space="preserve">по крупным и средним предприятиям Ленинградского района составил 3108,9 млн. руб., что составляет 159,9 % к 2023 году. Рост инвестиций обеспечен предприятиями агропромышленного комплекса: ОАО «Сахарный завод «Ленинградский» в 2,5 раз к уровню 2023 года; </w:t>
      </w:r>
      <w:r>
        <w:rPr>
          <w:rFonts w:ascii="FreeSerif" w:hAnsi="FreeSerif" w:eastAsia="FreeSerif" w:cs="FreeSerif"/>
          <w:sz w:val="28"/>
          <w:szCs w:val="28"/>
        </w:rPr>
        <w:t xml:space="preserve">АО «Ленинградское» в 4,3 раза к уровню 2023 года; ОАО «Имени Ильича» на 41% выше уровня 2023 г.;  АО «Трудовое» в 2,7 раза выше уровню 2023 г.;  ООО АФ «Соревнование» в 2,2 раза к 2023 году; ООО «Вторая пятилетка» - 104,4% к уровню 2023 года. Инвес</w:t>
      </w:r>
      <w:r>
        <w:rPr>
          <w:rFonts w:ascii="FreeSerif" w:hAnsi="FreeSerif" w:eastAsia="FreeSerif" w:cs="FreeSerif"/>
          <w:sz w:val="28"/>
          <w:szCs w:val="28"/>
        </w:rPr>
        <w:t xml:space="preserve">тиций по данным предприятиям направлены на приобретение автомобильной техники, сельскохозяйственной техники, прицепного оборудования к с/х техники, технологического оборудования. ООО АФ «Соревнование» в 2,2 раза к 2023 году; ООО «Вторая пятилетка» - 10</w:t>
      </w:r>
      <w:r>
        <w:rPr>
          <w:rFonts w:ascii="FreeSerif" w:hAnsi="FreeSerif" w:eastAsia="FreeSerif" w:cs="FreeSerif"/>
          <w:sz w:val="28"/>
          <w:szCs w:val="28"/>
        </w:rPr>
        <w:t xml:space="preserve">4,4% к уровню 2023 года. По состоянию на 31 декабря 2024 года на территории муниципального округа осуществляется реализация следующих инвестиционных проектов в рамках подписанных протоколов (соглашений) о намерениях по взаимодействию в сфере инвестиций: - </w:t>
      </w:r>
      <w:r>
        <w:rPr>
          <w:rFonts w:ascii="FreeSerif" w:hAnsi="FreeSerif" w:eastAsia="FreeSerif" w:cs="FreeSerif"/>
          <w:sz w:val="28"/>
          <w:szCs w:val="28"/>
        </w:rPr>
        <w:t xml:space="preserve">строительство маслоэкстрационного цеха, инвестор ООО «Уманские масла», инвестиционный проект в стадии реализации; планируемый объем инвестиций 100,0 млн. руб., фактически освоено инвестиций (нарастающим итогом) – 50,0 млн. руб. В рамках реализации проекта </w:t>
      </w:r>
      <w:r>
        <w:rPr>
          <w:rFonts w:ascii="FreeSerif" w:hAnsi="FreeSerif" w:eastAsia="FreeSerif" w:cs="FreeSerif"/>
          <w:sz w:val="28"/>
          <w:szCs w:val="28"/>
        </w:rPr>
        <w:t xml:space="preserve">планируется создание 16 новых рабочих мест; «Швейная фабрика», инвестор ООО «Глория-Альянс», планируемый объем инвестиций 60 млн.руб., инвестиционный проект реализуется на базе частично приобретенного имущественного комплекса предприятия – банкрота НАО «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Ленинградское АТП»; в рамках реализации проекта планируется создание новых рабочих мест до 280 ед. «Маслоэкстракционный цех», инвестор Акопян Асмик Андрушевна, планируемый объем инвестиций – 100,0 млн.руб. </w:t>
      </w: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</w:p>
    <w:p>
      <w:pPr>
        <w:jc w:val="both"/>
        <w:spacing w:after="0" w:line="240" w:lineRule="auto"/>
        <w:shd w:val="clear" w:color="ffffff" w:themeColor="background1" w:fill="ffffff" w:themeFill="background1"/>
        <w:tabs>
          <w:tab w:val="left" w:pos="709" w:leader="none"/>
        </w:tabs>
        <w:rPr>
          <w:rFonts w:ascii="FreeSerif" w:hAnsi="FreeSerif" w:cs="FreeSerif"/>
          <w:b/>
          <w:bCs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</w:rPr>
        <w:tab/>
        <w:t xml:space="preserve">В рамках реализации проекта планируется создани</w:t>
      </w:r>
      <w:r>
        <w:rPr>
          <w:rFonts w:ascii="FreeSerif" w:hAnsi="FreeSerif" w:eastAsia="FreeSerif" w:cs="FreeSerif"/>
          <w:sz w:val="28"/>
          <w:szCs w:val="28"/>
        </w:rPr>
        <w:t xml:space="preserve">е 40 новых рабочих мест. Завершена реализация следующих инвестиционных проектов: открытие пекарни и организация розничной продажи, инвестор – ООО «КДЕ ФУД», создано 10 рабочих мест; открытие магазина по продаже продовольственных и непродовольственных </w:t>
      </w:r>
      <w:r>
        <w:rPr>
          <w:rFonts w:ascii="FreeSerif" w:hAnsi="FreeSerif" w:eastAsia="FreeSerif" w:cs="FreeSerif"/>
          <w:sz w:val="28"/>
          <w:szCs w:val="28"/>
        </w:rPr>
        <w:t xml:space="preserve">товаров», инвестор Нижебовский Петр Яковлевич, создано 11 рабочих мест; производство крышек «твист-офф» для стеклянных банок, инвестор ООО «Маранде», освоено 35 млн.руб., создано 4 новых рабочих места. В рамках привлечения инвесторов на территорию Ленинг</w:t>
      </w:r>
      <w:r>
        <w:rPr>
          <w:rFonts w:ascii="FreeSerif" w:hAnsi="FreeSerif" w:eastAsia="FreeSerif" w:cs="FreeSerif"/>
          <w:sz w:val="28"/>
          <w:szCs w:val="28"/>
        </w:rPr>
        <w:t xml:space="preserve">радского муниципального округа в 2024 году проведена следующая работа. Заключено соглашение о взаимодействии и сотрудничестве с автономной некоммерческой организацией «Агентство по привлечению инвестиций». Проводились рабочие встречи инвестиционного уполно</w:t>
      </w:r>
      <w:r>
        <w:rPr>
          <w:rFonts w:ascii="FreeSerif" w:hAnsi="FreeSerif" w:eastAsia="FreeSerif" w:cs="FreeSerif"/>
          <w:sz w:val="28"/>
          <w:szCs w:val="28"/>
        </w:rPr>
        <w:t xml:space="preserve">моченного с инвесторами, проводятся совещания (в формате ВКС) с участием АНО «Агентство по привлечению инвестиций» по вопросу реализации инвестиционных проектов. Сформирована комиссия по улучшению инвестиционного климата в Ленинградском муниципальном округ</w:t>
      </w:r>
      <w:r>
        <w:rPr>
          <w:rFonts w:ascii="FreeSerif" w:hAnsi="FreeSerif" w:eastAsia="FreeSerif" w:cs="FreeSerif"/>
          <w:sz w:val="28"/>
          <w:szCs w:val="28"/>
        </w:rPr>
        <w:t xml:space="preserve">е. Утвержден регламент сопровождения инвестиционных проектов, реализуемых и (или) планируемых к реализации на территории муниципального округа, информация о котором размещена на инвестиционном портале муниципального округа. В целях повышения доступности ин</w:t>
      </w:r>
      <w:r>
        <w:rPr>
          <w:rFonts w:ascii="FreeSerif" w:hAnsi="FreeSerif" w:eastAsia="FreeSerif" w:cs="FreeSerif"/>
          <w:sz w:val="28"/>
          <w:szCs w:val="28"/>
        </w:rPr>
        <w:t xml:space="preserve">формации о внедрении в субъектах Российской Федерации системы поддержки новых инвестиционных проектов («Региональный инвестиционный стандарт») на инвестиционном портале муниципального округа сформирован раздел «Муниципальный инвестиционный стандарт». В инф</w:t>
      </w:r>
      <w:r>
        <w:rPr>
          <w:rFonts w:ascii="FreeSerif" w:hAnsi="FreeSerif" w:eastAsia="FreeSerif" w:cs="FreeSerif"/>
          <w:sz w:val="28"/>
          <w:szCs w:val="28"/>
        </w:rPr>
        <w:t xml:space="preserve">ормационную систему инвестиционной деятельности (ИСИД) на инвестиционном портале муниципального округа ежеквартально размещаются актуальные сведения об инвестиционной деятельности в разделе «Инвестиционный профиль (Дашборд)». В Единую систему инвестиционны</w:t>
      </w:r>
      <w:r>
        <w:rPr>
          <w:rFonts w:ascii="FreeSerif" w:hAnsi="FreeSerif" w:eastAsia="FreeSerif" w:cs="FreeSerif"/>
          <w:sz w:val="28"/>
          <w:szCs w:val="28"/>
        </w:rPr>
        <w:t xml:space="preserve">х предложений Краснодарского края администрацией Ленинградского муниципального округа внесена информация о 7 инвестиционно привлекательных земельных участках и 3 инвестиционных проектах. Проведен мониторинг земельных участков, на которых возможна реализаци</w:t>
      </w:r>
      <w:r>
        <w:rPr>
          <w:rFonts w:ascii="FreeSerif" w:hAnsi="FreeSerif" w:eastAsia="FreeSerif" w:cs="FreeSerif"/>
          <w:sz w:val="28"/>
          <w:szCs w:val="28"/>
        </w:rPr>
        <w:t xml:space="preserve">я инвестиционных проектов, собственники которых рассматривают возможность продажи бизнеса или имущественного комплекса. Информация по шести участкам размещена в Фонде инвестиционных (инициативных) предложений Краснодарского края.</w:t>
      </w: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eastAsia="FreeSerif" w:cs="FreeSerif"/>
        </w:rPr>
      </w:r>
    </w:p>
    <w:p>
      <w:pPr>
        <w:jc w:val="both"/>
        <w:spacing w:after="0" w:line="240" w:lineRule="auto"/>
        <w:widowControl w:val="off"/>
        <w:tabs>
          <w:tab w:val="left" w:pos="709" w:leader="none"/>
        </w:tabs>
        <w:rPr>
          <w:rFonts w:ascii="FreeSerif" w:hAnsi="FreeSerif" w:cs="FreeSerif"/>
          <w:b/>
          <w:sz w:val="28"/>
          <w:szCs w:val="28"/>
          <w:highlight w:val="white"/>
        </w:rPr>
      </w:pPr>
      <w:r>
        <w:rPr>
          <w:rFonts w:ascii="FreeSerif" w:hAnsi="FreeSerif" w:eastAsia="FreeSerif" w:cs="FreeSerif"/>
          <w:b/>
          <w:sz w:val="28"/>
          <w:szCs w:val="28"/>
          <w:highlight w:val="white"/>
        </w:rPr>
      </w:r>
      <w:r>
        <w:rPr>
          <w:rFonts w:ascii="FreeSerif" w:hAnsi="FreeSerif" w:eastAsia="FreeSerif" w:cs="FreeSerif"/>
          <w:b/>
          <w:sz w:val="28"/>
          <w:szCs w:val="28"/>
          <w:highlight w:val="white"/>
        </w:rPr>
      </w:r>
      <w:r>
        <w:rPr>
          <w:rFonts w:ascii="FreeSerif" w:hAnsi="FreeSerif" w:cs="FreeSerif"/>
          <w:b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FreeSerif" w:hAnsi="FreeSerif" w:cs="FreeSerif"/>
          <w:b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4. «Доля площади земельных участков, являющихся объектами налогообложения земельным налогом, в общей площади территории </w:t>
      </w:r>
      <w:r>
        <w:rPr>
          <w:rFonts w:ascii="FreeSerif" w:hAnsi="FreeSerif" w:eastAsia="FreeSerif" w:cs="FreeSerif"/>
          <w:b/>
          <w:sz w:val="28"/>
          <w:szCs w:val="28"/>
        </w:rPr>
        <w:t xml:space="preserve">городского округа (муниципального района)», процентов: </w:t>
      </w:r>
      <w:r>
        <w:rPr>
          <w:rFonts w:ascii="FreeSerif" w:hAnsi="FreeSerif" w:eastAsia="FreeSerif" w:cs="FreeSerif"/>
          <w:sz w:val="28"/>
          <w:szCs w:val="28"/>
        </w:rPr>
        <w:t xml:space="preserve">2022 год – 95,0; 2023 год – 75,63; 2024 год– 75,63; 2025 год– 75,63; 2026 год-75,63;</w:t>
      </w:r>
      <w:r>
        <w:rPr>
          <w:rFonts w:ascii="FreeSerif" w:hAnsi="FreeSerif" w:eastAsia="FreeSerif" w:cs="FreeSerif"/>
          <w:sz w:val="28"/>
          <w:szCs w:val="28"/>
        </w:rPr>
        <w:t xml:space="preserve"> 2027 год</w:t>
      </w:r>
      <w:r>
        <w:rPr>
          <w:rFonts w:ascii="FreeSerif" w:hAnsi="FreeSerif" w:eastAsia="FreeSerif" w:cs="FreeSerif"/>
          <w:sz w:val="28"/>
          <w:szCs w:val="28"/>
        </w:rPr>
        <w:t xml:space="preserve">–</w:t>
      </w:r>
      <w:r>
        <w:rPr>
          <w:rFonts w:ascii="FreeSerif" w:hAnsi="FreeSerif" w:eastAsia="FreeSerif" w:cs="FreeSerif"/>
          <w:sz w:val="28"/>
          <w:szCs w:val="28"/>
        </w:rPr>
        <w:t xml:space="preserve">75,63.</w:t>
      </w:r>
      <w:r>
        <w:rPr>
          <w:rFonts w:ascii="FreeSerif" w:hAnsi="FreeSerif" w:eastAsia="FreeSerif" w:cs="FreeSerif"/>
          <w:b/>
        </w:rPr>
      </w:r>
      <w:r>
        <w:rPr>
          <w:rFonts w:ascii="FreeSerif" w:hAnsi="FreeSerif" w:cs="FreeSerif"/>
          <w:b/>
        </w:rPr>
      </w:r>
    </w:p>
    <w:p>
      <w:pPr>
        <w:ind w:firstLine="709"/>
        <w:jc w:val="both"/>
        <w:spacing w:after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Общая площадь земельных участков, являющихся объектами налогообложения земельным налогом, составила 75,63%.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jc w:val="both"/>
        <w:spacing w:after="0" w:line="240" w:lineRule="auto"/>
        <w:widowControl w:val="off"/>
        <w:rPr>
          <w:rFonts w:ascii="FreeSerif" w:hAnsi="FreeSerif" w:cs="FreeSerif"/>
        </w:rPr>
      </w:pPr>
      <w:r>
        <w:rPr>
          <w:rFonts w:ascii="FreeSerif" w:hAnsi="FreeSerif" w:eastAsia="FreeSerif" w:cs="FreeSerif"/>
        </w:rPr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jc w:val="both"/>
        <w:spacing w:after="0" w:line="240" w:lineRule="auto"/>
        <w:rPr>
          <w:rFonts w:ascii="FreeSerif" w:hAnsi="FreeSerif" w:cs="FreeSerif"/>
          <w:sz w:val="28"/>
          <w:szCs w:val="24"/>
        </w:rPr>
      </w:pPr>
      <w:r>
        <w:rPr>
          <w:rFonts w:ascii="FreeSerif" w:hAnsi="FreeSerif" w:eastAsia="FreeSerif" w:cs="FreeSerif"/>
          <w:b/>
          <w:sz w:val="28"/>
          <w:szCs w:val="24"/>
          <w:lang w:eastAsia="ru-RU"/>
        </w:rPr>
        <w:t xml:space="preserve">5. «Доля прибыльных сельскохозяйственных </w:t>
      </w:r>
      <w:r>
        <w:rPr>
          <w:rFonts w:ascii="FreeSerif" w:hAnsi="FreeSerif" w:eastAsia="FreeSerif" w:cs="FreeSerif"/>
          <w:b/>
          <w:sz w:val="28"/>
          <w:szCs w:val="24"/>
          <w:lang w:eastAsia="ru-RU"/>
        </w:rPr>
        <w:t xml:space="preserve">организаций</w:t>
      </w:r>
      <w:r>
        <w:rPr>
          <w:rFonts w:ascii="FreeSerif" w:hAnsi="FreeSerif" w:eastAsia="FreeSerif" w:cs="FreeSerif"/>
          <w:b/>
          <w:sz w:val="28"/>
          <w:szCs w:val="24"/>
          <w:lang w:eastAsia="ru-RU"/>
        </w:rPr>
        <w:t xml:space="preserve"> в общем их числе», процентов: </w:t>
      </w:r>
      <w:r>
        <w:rPr>
          <w:rFonts w:ascii="FreeSerif" w:hAnsi="FreeSerif" w:eastAsia="FreeSerif" w:cs="FreeSerif"/>
          <w:sz w:val="28"/>
          <w:szCs w:val="24"/>
          <w:lang w:eastAsia="ru-RU"/>
        </w:rPr>
        <w:t xml:space="preserve">2022 год – 100,0; 2023 год – 50,0; 2024 год – 100,0; 2025 год </w:t>
      </w:r>
      <w:r>
        <w:rPr>
          <w:rFonts w:ascii="FreeSerif" w:hAnsi="FreeSerif" w:eastAsia="FreeSerif" w:cs="FreeSerif"/>
          <w:sz w:val="28"/>
          <w:szCs w:val="24"/>
          <w:lang w:eastAsia="ru-RU"/>
        </w:rPr>
        <w:t xml:space="preserve">– </w:t>
      </w:r>
      <w:r>
        <w:rPr>
          <w:rFonts w:ascii="FreeSerif" w:hAnsi="FreeSerif" w:eastAsia="FreeSerif" w:cs="FreeSerif"/>
          <w:sz w:val="28"/>
          <w:szCs w:val="24"/>
          <w:lang w:eastAsia="ru-RU"/>
        </w:rPr>
        <w:t xml:space="preserve">100,0; 2026 год</w:t>
      </w:r>
      <w:r>
        <w:rPr>
          <w:rFonts w:ascii="FreeSerif" w:hAnsi="FreeSerif" w:eastAsia="FreeSerif" w:cs="FreeSerif"/>
          <w:sz w:val="28"/>
          <w:szCs w:val="24"/>
          <w:lang w:eastAsia="ru-RU"/>
        </w:rPr>
        <w:t xml:space="preserve">– </w:t>
      </w:r>
      <w:r>
        <w:rPr>
          <w:rFonts w:ascii="FreeSerif" w:hAnsi="FreeSerif" w:eastAsia="FreeSerif" w:cs="FreeSerif"/>
          <w:sz w:val="28"/>
          <w:szCs w:val="24"/>
          <w:lang w:eastAsia="ru-RU"/>
        </w:rPr>
        <w:t xml:space="preserve">100,0; </w:t>
      </w:r>
      <w:r>
        <w:rPr>
          <w:rFonts w:ascii="FreeSerif" w:hAnsi="FreeSerif" w:eastAsia="FreeSerif" w:cs="FreeSerif"/>
          <w:sz w:val="28"/>
          <w:szCs w:val="24"/>
          <w:lang w:eastAsia="ru-RU"/>
        </w:rPr>
        <w:t xml:space="preserve">2027 год</w:t>
      </w:r>
      <w:r>
        <w:rPr>
          <w:rFonts w:ascii="FreeSerif" w:hAnsi="FreeSerif" w:eastAsia="FreeSerif" w:cs="FreeSerif"/>
          <w:sz w:val="28"/>
          <w:szCs w:val="24"/>
          <w:lang w:eastAsia="ru-RU"/>
        </w:rPr>
        <w:t xml:space="preserve">– </w:t>
      </w:r>
      <w:r>
        <w:rPr>
          <w:rFonts w:ascii="FreeSerif" w:hAnsi="FreeSerif" w:eastAsia="FreeSerif" w:cs="FreeSerif"/>
          <w:sz w:val="28"/>
          <w:szCs w:val="24"/>
          <w:lang w:eastAsia="ru-RU"/>
        </w:rPr>
        <w:t xml:space="preserve">100,0</w:t>
      </w:r>
      <w:r>
        <w:rPr>
          <w:rFonts w:ascii="FreeSerif" w:hAnsi="FreeSerif" w:eastAsia="FreeSerif" w:cs="FreeSerif"/>
          <w:sz w:val="28"/>
          <w:szCs w:val="24"/>
        </w:rPr>
        <w:t xml:space="preserve">.</w:t>
      </w:r>
      <w:r>
        <w:rPr>
          <w:rFonts w:ascii="FreeSerif" w:hAnsi="FreeSerif" w:eastAsia="FreeSerif" w:cs="FreeSerif"/>
          <w:sz w:val="28"/>
          <w:szCs w:val="24"/>
        </w:rPr>
      </w:r>
      <w:r>
        <w:rPr>
          <w:rFonts w:ascii="FreeSerif" w:hAnsi="FreeSerif" w:cs="FreeSerif"/>
          <w:sz w:val="28"/>
          <w:szCs w:val="24"/>
        </w:rPr>
      </w:r>
    </w:p>
    <w:p>
      <w:pPr>
        <w:ind w:left="0" w:right="0" w:firstLine="708"/>
        <w:jc w:val="both"/>
        <w:spacing w:before="0" w:after="6" w:afterAutospacing="0"/>
        <w:shd w:val="clear" w:color="ffffff" w:fill="ffffff"/>
        <w:rPr>
          <w:rFonts w:ascii="FreeSerif" w:hAnsi="FreeSerif" w:cs="FreeSerif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Ведущую позицию в экономике традиционно занимает аграрная отрасль. От состояния аграрного сектора, от повседневного напряженного труда работников агропромышленного комплекса напрямую зависит не только экономическое, но и социальное благополучие жителей окр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уга.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 В 2024 году продукции сельского хозяйства произведено на сумму 14,5 млрд. рублей, в  которой  доля сельскохозяйственных организаций составляет 67%, крестьянских (фермерских) хозяйств и индивидуальных предпринимателей  – 21%, хозяйств населения – 12%.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По результатам своей деятельности,  предприятия агропромышленного комплекса выплатили в консолид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ированный бюджет Краснодарского края налогов на сумму 791 млн рублей.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Ленинградские аграрии получили 183 млн. рублей краевых субсидий, что на 29 млн. или на 19% больше, чем за 2023 год. По системе льготного кредитования в АПК привлечено более 3 млрд. кредитных ресурсов.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Среднемесячная заработная плата работников предприятий агропромышленного комплекса увеличилась на 13696 рублей, или на  24%, и составила 70 829 рублей.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</w:rPr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jc w:val="both"/>
        <w:spacing w:after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6. «Доля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значения», процентов:</w:t>
      </w:r>
      <w:r>
        <w:rPr>
          <w:rFonts w:ascii="FreeSerif" w:hAnsi="FreeSerif" w:eastAsia="FreeSerif" w:cs="FreeSerif"/>
          <w:sz w:val="28"/>
          <w:szCs w:val="28"/>
        </w:rPr>
        <w:t xml:space="preserve"> 2022 год–  6,4; 2023 год – 6,3;</w:t>
      </w:r>
      <w:r>
        <w:rPr>
          <w:rFonts w:ascii="FreeSerif" w:hAnsi="FreeSerif" w:eastAsia="FreeSerif" w:cs="FreeSerif"/>
          <w:sz w:val="28"/>
          <w:szCs w:val="28"/>
        </w:rPr>
        <w:t xml:space="preserve"> 2024 год – 6,3; 2025 год – 6,3; 2026 год – 6,3;  2027  год</w:t>
      </w:r>
      <w:r>
        <w:rPr>
          <w:rFonts w:ascii="FreeSerif" w:hAnsi="FreeSerif" w:eastAsia="FreeSerif" w:cs="FreeSerif"/>
          <w:sz w:val="28"/>
          <w:szCs w:val="28"/>
        </w:rPr>
        <w:t xml:space="preserve">–</w:t>
      </w:r>
      <w:r>
        <w:rPr>
          <w:rFonts w:ascii="FreeSerif" w:hAnsi="FreeSerif" w:eastAsia="FreeSerif" w:cs="FreeSerif"/>
          <w:sz w:val="28"/>
          <w:szCs w:val="28"/>
        </w:rPr>
        <w:t xml:space="preserve">6,3.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jc w:val="both"/>
        <w:spacing w:after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ab/>
        <w:t xml:space="preserve">В период 2022-2025</w:t>
      </w:r>
      <w:r>
        <w:rPr>
          <w:rFonts w:ascii="FreeSerif" w:hAnsi="FreeSerif" w:eastAsia="FreeSerif" w:cs="FreeSerif"/>
          <w:sz w:val="28"/>
          <w:szCs w:val="28"/>
        </w:rPr>
        <w:t xml:space="preserve"> гг. в Ленинградском муниципальном   округе обеспечена тенденция сокращения доли автомобильных дорог общего пользования, не соответствующих нормативным требованиям.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ind w:firstLine="709"/>
        <w:jc w:val="both"/>
        <w:spacing w:after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Достижению указанного показателя способствовало ежегодное участие в краевой государственной программе «Безопасные  и качественные   автомобильные дороги» по ремонту автомобильных дорог местного значения, а также муниципальный </w:t>
      </w:r>
      <w:r>
        <w:rPr>
          <w:rFonts w:ascii="FreeSerif" w:hAnsi="FreeSerif" w:eastAsia="FreeSerif" w:cs="FreeSerif"/>
          <w:sz w:val="28"/>
          <w:szCs w:val="28"/>
        </w:rPr>
        <w:t xml:space="preserve">контроль за</w:t>
      </w:r>
      <w:r>
        <w:rPr>
          <w:rFonts w:ascii="FreeSerif" w:hAnsi="FreeSerif" w:eastAsia="FreeSerif" w:cs="FreeSerif"/>
          <w:sz w:val="28"/>
          <w:szCs w:val="28"/>
        </w:rPr>
        <w:t xml:space="preserve"> состоянием автомобильных дорог.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ind w:firstLine="709"/>
        <w:jc w:val="both"/>
        <w:spacing w:after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both"/>
        <w:spacing w:after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7. </w:t>
      </w:r>
      <w:r>
        <w:rPr>
          <w:rFonts w:ascii="FreeSerif" w:hAnsi="FreeSerif" w:eastAsia="FreeSerif" w:cs="FreeSerif"/>
          <w:b/>
          <w:sz w:val="28"/>
          <w:szCs w:val="28"/>
        </w:rPr>
        <w:t xml:space="preserve">«Доля населения, прож</w:t>
      </w:r>
      <w:r>
        <w:rPr>
          <w:rFonts w:ascii="FreeSerif" w:hAnsi="FreeSerif" w:eastAsia="FreeSerif" w:cs="FreeSerif"/>
          <w:b/>
          <w:sz w:val="28"/>
          <w:szCs w:val="28"/>
        </w:rPr>
        <w:t xml:space="preserve">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района)», процентов: </w:t>
      </w:r>
      <w:r>
        <w:rPr>
          <w:rFonts w:ascii="FreeSerif" w:hAnsi="FreeSerif" w:eastAsia="FreeSerif" w:cs="FreeSerif"/>
          <w:sz w:val="28"/>
          <w:szCs w:val="28"/>
        </w:rPr>
        <w:t xml:space="preserve">2022 год – 0,0; 2023 год – 0,0;</w:t>
      </w:r>
      <w:r>
        <w:rPr>
          <w:rFonts w:ascii="FreeSerif" w:hAnsi="FreeSerif" w:eastAsia="FreeSerif" w:cs="FreeSerif"/>
          <w:sz w:val="28"/>
          <w:szCs w:val="28"/>
        </w:rPr>
        <w:t xml:space="preserve"> 2024 год – 0,0; 2025 год – 0,0; 2026 год – 0,0; </w:t>
      </w:r>
      <w:r>
        <w:rPr>
          <w:rFonts w:ascii="FreeSerif" w:hAnsi="FreeSerif" w:eastAsia="FreeSerif" w:cs="FreeSerif"/>
          <w:sz w:val="28"/>
          <w:szCs w:val="28"/>
        </w:rPr>
        <w:t xml:space="preserve">2027 год – 0,0.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ind w:firstLine="708"/>
        <w:jc w:val="both"/>
        <w:spacing w:after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Пассажирский транспорт является одним из основных элементов социальной инфраструктуры  муниципалитета, обеспечивающим потребность жителей станицы Ленинградской  и территориальных отделов в городских и пригородных пассажирских перевозках.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ind w:firstLine="709"/>
        <w:jc w:val="both"/>
        <w:spacing w:after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На территории округа функционирует 3 междугородних маршрута, 9 </w:t>
      </w:r>
      <w:r>
        <w:rPr>
          <w:rFonts w:ascii="FreeSerif" w:hAnsi="FreeSerif" w:eastAsia="FreeSerif" w:cs="FreeSerif"/>
          <w:sz w:val="28"/>
          <w:szCs w:val="28"/>
        </w:rPr>
        <w:t xml:space="preserve">внутристаничных</w:t>
      </w:r>
      <w:r>
        <w:rPr>
          <w:rFonts w:ascii="FreeSerif" w:hAnsi="FreeSerif" w:eastAsia="FreeSerif" w:cs="FreeSerif"/>
          <w:sz w:val="28"/>
          <w:szCs w:val="28"/>
        </w:rPr>
        <w:t xml:space="preserve"> и 7 </w:t>
      </w:r>
      <w:r>
        <w:rPr>
          <w:rFonts w:ascii="FreeSerif" w:hAnsi="FreeSerif" w:eastAsia="FreeSerif" w:cs="FreeSerif"/>
          <w:sz w:val="28"/>
          <w:szCs w:val="28"/>
        </w:rPr>
        <w:t xml:space="preserve">межпоселенческих</w:t>
      </w:r>
      <w:r>
        <w:rPr>
          <w:rFonts w:ascii="FreeSerif" w:hAnsi="FreeSerif" w:eastAsia="FreeSerif" w:cs="FreeSerif"/>
          <w:sz w:val="28"/>
          <w:szCs w:val="28"/>
        </w:rPr>
        <w:t xml:space="preserve"> автобусных маршрутов пригородного сообщения. </w:t>
      </w:r>
      <w:r>
        <w:rPr>
          <w:rFonts w:ascii="FreeSerif" w:hAnsi="FreeSerif" w:eastAsia="FreeSerif" w:cs="FreeSerif"/>
          <w:sz w:val="28"/>
          <w:szCs w:val="28"/>
        </w:rPr>
        <w:t xml:space="preserve">Транспортное</w:t>
      </w:r>
      <w:r>
        <w:rPr>
          <w:rFonts w:ascii="FreeSerif" w:hAnsi="FreeSerif" w:eastAsia="FreeSerif" w:cs="FreeSerif"/>
          <w:sz w:val="28"/>
          <w:szCs w:val="28"/>
        </w:rPr>
        <w:t xml:space="preserve"> обслуживания </w:t>
      </w:r>
      <w:r>
        <w:rPr>
          <w:rFonts w:ascii="FreeSerif" w:hAnsi="FreeSerif" w:eastAsia="FreeSerif" w:cs="FreeSerif"/>
          <w:sz w:val="28"/>
          <w:szCs w:val="28"/>
        </w:rPr>
        <w:t xml:space="preserve">населения по </w:t>
      </w:r>
      <w:r>
        <w:rPr>
          <w:rFonts w:ascii="FreeSerif" w:hAnsi="FreeSerif" w:eastAsia="FreeSerif" w:cs="FreeSerif"/>
          <w:sz w:val="28"/>
          <w:szCs w:val="28"/>
        </w:rPr>
        <w:t xml:space="preserve">в</w:t>
      </w:r>
      <w:r>
        <w:rPr>
          <w:rFonts w:ascii="FreeSerif" w:hAnsi="FreeSerif" w:eastAsia="FreeSerif" w:cs="FreeSerif"/>
          <w:sz w:val="28"/>
          <w:szCs w:val="28"/>
        </w:rPr>
        <w:t xml:space="preserve">нутристаничным</w:t>
      </w:r>
      <w:r>
        <w:rPr>
          <w:rFonts w:ascii="FreeSerif" w:hAnsi="FreeSerif" w:eastAsia="FreeSerif" w:cs="FreeSerif"/>
          <w:sz w:val="28"/>
          <w:szCs w:val="28"/>
        </w:rPr>
        <w:t xml:space="preserve">  маршрутам в 2024</w:t>
      </w:r>
      <w:r>
        <w:rPr>
          <w:rFonts w:ascii="FreeSerif" w:hAnsi="FreeSerif" w:eastAsia="FreeSerif" w:cs="FreeSerif"/>
          <w:sz w:val="28"/>
          <w:szCs w:val="28"/>
        </w:rPr>
        <w:t xml:space="preserve"> году осуществлялось: ООО «</w:t>
      </w:r>
      <w:r>
        <w:rPr>
          <w:rFonts w:ascii="FreeSerif" w:hAnsi="FreeSerif" w:eastAsia="FreeSerif" w:cs="FreeSerif"/>
          <w:sz w:val="28"/>
          <w:szCs w:val="28"/>
        </w:rPr>
        <w:t xml:space="preserve">Пассажиртранс</w:t>
      </w:r>
      <w:r>
        <w:rPr>
          <w:rFonts w:ascii="FreeSerif" w:hAnsi="FreeSerif" w:eastAsia="FreeSerif" w:cs="FreeSerif"/>
          <w:sz w:val="28"/>
          <w:szCs w:val="28"/>
        </w:rPr>
        <w:t xml:space="preserve">».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ind w:firstLine="0"/>
        <w:jc w:val="both"/>
        <w:spacing w:after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Регулярные пассажирские перевозки между населенными пунктами муниципального образования Ленинградский район на основе муниципального контракта выполнял</w:t>
      </w:r>
      <w:r>
        <w:rPr>
          <w:rFonts w:ascii="FreeSerif" w:hAnsi="FreeSerif" w:eastAsia="FreeSerif" w:cs="FreeSerif"/>
          <w:sz w:val="28"/>
          <w:szCs w:val="28"/>
        </w:rPr>
        <w:t xml:space="preserve">о ООО</w:t>
      </w:r>
      <w:r>
        <w:rPr>
          <w:rFonts w:ascii="FreeSerif" w:hAnsi="FreeSerif" w:eastAsia="FreeSerif" w:cs="FreeSerif"/>
          <w:sz w:val="28"/>
          <w:szCs w:val="28"/>
        </w:rPr>
        <w:t xml:space="preserve">  «</w:t>
      </w:r>
      <w:r>
        <w:rPr>
          <w:rFonts w:ascii="FreeSerif" w:hAnsi="FreeSerif" w:eastAsia="FreeSerif" w:cs="FreeSerif"/>
          <w:sz w:val="28"/>
          <w:szCs w:val="28"/>
        </w:rPr>
        <w:t xml:space="preserve">Пассажиртранс</w:t>
      </w:r>
      <w:r>
        <w:rPr>
          <w:rFonts w:ascii="FreeSerif" w:hAnsi="FreeSerif" w:eastAsia="FreeSerif" w:cs="FreeSerif"/>
          <w:sz w:val="28"/>
          <w:szCs w:val="28"/>
        </w:rPr>
        <w:t xml:space="preserve">».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ind w:firstLine="0"/>
        <w:jc w:val="both"/>
        <w:spacing w:after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Автобусы перевозчиков используют навигационную систему  ЭР</w:t>
      </w:r>
      <w:r>
        <w:rPr>
          <w:rFonts w:ascii="FreeSerif" w:hAnsi="FreeSerif" w:eastAsia="FreeSerif" w:cs="FreeSerif"/>
          <w:sz w:val="28"/>
          <w:szCs w:val="28"/>
        </w:rPr>
        <w:t xml:space="preserve">А-</w:t>
      </w:r>
      <w:r>
        <w:rPr>
          <w:rFonts w:ascii="FreeSerif" w:hAnsi="FreeSerif" w:eastAsia="FreeSerif" w:cs="FreeSerif"/>
          <w:sz w:val="28"/>
          <w:szCs w:val="28"/>
        </w:rPr>
        <w:t xml:space="preserve"> ГЛОНАСС, мониторинговая информация которых поступает в региональную информационно-навигационную систему. На всех маршрутах установлена система безналичной оплаты за проезд.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ind w:firstLine="709"/>
        <w:jc w:val="both"/>
        <w:spacing w:after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FreeSerif" w:hAnsi="FreeSerif" w:cs="FreeSerif"/>
        </w:rPr>
      </w:pPr>
      <w:r>
        <w:rPr>
          <w:rFonts w:ascii="FreeSerif" w:hAnsi="FreeSerif" w:eastAsia="FreeSerif" w:cs="FreeSerif"/>
          <w:b/>
          <w:sz w:val="28"/>
          <w:szCs w:val="28"/>
          <w:lang w:eastAsia="ru-RU"/>
        </w:rPr>
        <w:t xml:space="preserve">8. «Среднемесячная номинальная начисленная заработная плата работников», рублей: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В динамике, с 2022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 по 2027 гг., показатель «Среднемесячная номинальная начисленная заработная плата работников» имеет следующие фактические и прогнозируемые значения: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ind w:firstLine="0"/>
        <w:spacing w:after="0" w:line="240" w:lineRule="auto"/>
        <w:widowControl w:val="off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-крупных и средних предприятий и некоммерческих организаций, рублей:  2022 год – 50944,2;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 2023 год – 50944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,2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 ; 2024 год – 60204,2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 ; 2025 год – 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66533,1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;2026 год – 67453,6; 2027 год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 –</w:t>
      </w:r>
      <w:r/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 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67453,6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.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ind w:firstLine="0"/>
        <w:jc w:val="both"/>
        <w:spacing w:after="0" w:line="240" w:lineRule="auto"/>
        <w:widowControl w:val="off"/>
        <w:rPr>
          <w:rFonts w:ascii="FreeSerif" w:hAnsi="FreeSerif" w:cs="FreeSerif"/>
          <w:color w:val="000000" w:themeColor="text1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-муниципальных дошкольных образовательных учреждений,рублей: 2022 год–28922,3;    2023 год –  33339,7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; 2024 год – 41834,8; 2025 год – 41834,8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; 2026 год – 41834,8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;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 2027 год – 41834,8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 .</w:t>
      </w:r>
      <w:r>
        <w:rPr>
          <w:rFonts w:ascii="FreeSerif" w:hAnsi="FreeSerif" w:eastAsia="FreeSerif" w:cs="FreeSerif"/>
          <w:color w:val="000000" w:themeColor="text1"/>
        </w:rPr>
      </w:r>
      <w:r>
        <w:rPr>
          <w:rFonts w:ascii="FreeSerif" w:hAnsi="FreeSerif" w:cs="FreeSerif"/>
          <w:color w:val="000000" w:themeColor="text1"/>
        </w:rPr>
      </w:r>
    </w:p>
    <w:p>
      <w:pPr>
        <w:ind w:firstLine="0"/>
        <w:jc w:val="both"/>
        <w:spacing w:after="0" w:line="240" w:lineRule="auto"/>
        <w:widowControl w:val="off"/>
        <w:rPr>
          <w:rFonts w:ascii="FreeSerif" w:hAnsi="FreeSerif" w:cs="FreeSerif"/>
          <w:color w:val="000000" w:themeColor="text1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-муниципальных общеобразовательных учреждений, рублей: 2022 год – 37056,0;  2023 год –43649,7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; 2024 год  – 55611,3; 2025 год –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  55611,3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;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2026 год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 – 55611,3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;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 20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27 год  – 55611,3.</w:t>
      </w:r>
      <w:r>
        <w:rPr>
          <w:rFonts w:ascii="FreeSerif" w:hAnsi="FreeSerif" w:eastAsia="FreeSerif" w:cs="FreeSerif"/>
          <w:color w:val="000000" w:themeColor="text1"/>
          <w:highlight w:val="none"/>
        </w:rPr>
      </w:r>
      <w:r>
        <w:rPr>
          <w:rFonts w:ascii="FreeSerif" w:hAnsi="FreeSerif" w:cs="FreeSerif"/>
          <w:color w:val="000000" w:themeColor="text1"/>
          <w:highlight w:val="none"/>
        </w:rPr>
      </w:r>
    </w:p>
    <w:p>
      <w:pPr>
        <w:ind w:left="0" w:firstLine="0"/>
        <w:jc w:val="both"/>
        <w:spacing w:after="0" w:line="240" w:lineRule="auto"/>
        <w:widowControl w:val="off"/>
        <w:rPr>
          <w:rFonts w:ascii="FreeSerif" w:hAnsi="FreeSerif" w:cs="FreeSerif"/>
          <w:color w:val="000000" w:themeColor="text1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-учителей муниципальных общеобразовательных учреждений, рублей: 2022 год – 42527,9;  2023 год –49200,4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; 2024 год  – 58706,4; 2025 год –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  58706,4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;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 20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27 год  – 58706,4.</w:t>
      </w:r>
      <w:r>
        <w:rPr>
          <w:rFonts w:ascii="FreeSerif" w:hAnsi="FreeSerif" w:eastAsia="FreeSerif" w:cs="FreeSerif"/>
          <w:color w:val="000000" w:themeColor="text1"/>
        </w:rPr>
      </w:r>
      <w:r>
        <w:rPr>
          <w:rFonts w:ascii="FreeSerif" w:hAnsi="FreeSerif" w:cs="FreeSerif"/>
          <w:color w:val="000000" w:themeColor="text1"/>
        </w:rPr>
      </w:r>
    </w:p>
    <w:p>
      <w:pPr>
        <w:ind w:firstLine="0"/>
        <w:jc w:val="both"/>
        <w:spacing w:after="0" w:line="240" w:lineRule="auto"/>
        <w:widowControl w:val="off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-муниципальных учреждений культуры и искусства, рублей: 2022 год –33084,0 ;  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2023 год –35959,0 ; 2024 год – 41188,6; 2025 – 38298,0;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 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2026 – 40213,0 ;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 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2027 – 40213,0.</w:t>
      </w:r>
      <w:r>
        <w:rPr>
          <w:rFonts w:ascii="FreeSerif" w:hAnsi="FreeSerif" w:eastAsia="FreeSerif" w:cs="FreeSerif"/>
          <w:sz w:val="28"/>
          <w:szCs w:val="28"/>
          <w:highlight w:val="none"/>
          <w:lang w:eastAsia="ru-RU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ind w:firstLine="0"/>
        <w:jc w:val="both"/>
        <w:spacing w:after="0" w:line="240" w:lineRule="auto"/>
        <w:widowControl w:val="off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- муниципальных учреждений физической культуры и спорта, рублей: 2022 год – 53300,0; 2023 год – 37306,2; 2024 год – 42000,3; 2025 год – 58763,0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; 2026 год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– 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61701,0;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 2027 год 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– 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64786,0.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В течение 2022-2027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 гг. в муниципалитете обеспечен рост среднемесячной номинальной начисленной заработной платы работников всех отраслей экономики и бюджетной сферы, что связано с на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ращиваем темпов экономического развития и реализацией на основе бюджетного финансирования Указа Президента РФ от 7 мая 2012 г. № 597 «О мероприятиях по реализации государственной социальной политики», а также с повышением размера заработной платы в отрасли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 «Физическая культура и спорт», «Культура и искусство».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jc w:val="both"/>
        <w:spacing w:after="0" w:line="240" w:lineRule="auto"/>
        <w:widowControl w:val="off"/>
        <w:tabs>
          <w:tab w:val="left" w:pos="709" w:leader="none"/>
        </w:tabs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eastAsia="ru-RU"/>
        </w:rPr>
        <w:tab/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В период 2022-2027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 гг. планируется дальнейшее увеличение размера среднемесячной номинальной начисленной заработной платы работников сферы образования, физической культуры, культуры и искусства, в 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соответствии с поручением Правительства РФ от 01.02.2019 г. № ТГ-П12-718 о недопущении снижения установленных Указами Президента РФ от 07.05.2012 № 597,</w:t>
      </w:r>
      <w:r>
        <w:rPr>
          <w:rFonts w:ascii="FreeSerif" w:hAnsi="FreeSerif" w:eastAsia="FreeSerif" w:cs="FreeSerif"/>
          <w:sz w:val="20"/>
          <w:szCs w:val="20"/>
          <w:lang w:eastAsia="ru-RU"/>
        </w:rPr>
        <w:t xml:space="preserve"> 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от 01.06.2012 г. № 761, от 28.12.2012 г. № 1688 показателей оплаты труда отдельных категорий работников бюджетной сферы.</w:t>
      </w:r>
      <w:r>
        <w:rPr>
          <w:rFonts w:ascii="FreeSerif" w:hAnsi="FreeSerif" w:eastAsia="FreeSerif" w:cs="FreeSerif"/>
          <w:b/>
          <w:sz w:val="28"/>
          <w:szCs w:val="28"/>
          <w:lang w:eastAsia="ru-RU"/>
        </w:rPr>
        <w:t xml:space="preserve">  </w:t>
      </w: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  <w:lang w:eastAsia="ru-RU"/>
        </w:rPr>
        <w:t xml:space="preserve">В динамике, с 2022 по 2027 гг., показатель «Среднемесячная номинальная начисленная заработная плата работников крупных и средних предприятий и некоммерческих организаций» имеет следующие фактические и прогнозируемые значения:</w:t>
      </w: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jc w:val="both"/>
        <w:spacing w:after="0" w:line="240" w:lineRule="auto"/>
        <w:widowControl w:val="off"/>
        <w:tabs>
          <w:tab w:val="left" w:pos="709" w:leader="none"/>
        </w:tabs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  <w:lang w:eastAsia="ru-RU"/>
        </w:rPr>
        <w:t xml:space="preserve">            Среднемесячная номинальная начисленная заработная плата работников крупных и средних предприятий и некоммерческих организаций увеличивается 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за счет роста заработной платы в сельском хозяйстве на предприятиях перерабатывающей промышленности, а также сельхозпредприятий: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 ООО «Вторая Пятилетка», АО «Трудовое», АО «Белое», ОАО «Имени Ильича», в строител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ьстве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, за счёт предприятия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НАО «Ленинградское ДРСУ»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, в торговле за счет предприятий АО «Тандер» и ООО «Агроторг»</w:t>
      </w:r>
      <w:r>
        <w:rPr>
          <w:rFonts w:ascii="FreeSerif" w:hAnsi="FreeSerif" w:eastAsia="FreeSerif" w:cs="FreeSerif"/>
          <w:sz w:val="28"/>
          <w:szCs w:val="28"/>
          <w:highlight w:val="white"/>
          <w:lang w:eastAsia="ru-RU"/>
        </w:rPr>
        <w:t xml:space="preserve">, а также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за счет ежегодной индексации заработной платы по таким видам деятельности, как «Образование», «Спорт», «Культура».</w:t>
      </w: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jc w:val="both"/>
        <w:spacing w:after="0" w:line="240" w:lineRule="auto"/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eastAsia="ru-RU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1"/>
        <w:jc w:val="center"/>
        <w:spacing w:after="0" w:line="240" w:lineRule="auto"/>
        <w:tabs>
          <w:tab w:val="left" w:pos="851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  <w:lang w:eastAsia="ru-RU"/>
        </w:rPr>
        <w:t xml:space="preserve">Раздел </w:t>
      </w:r>
      <w:r>
        <w:rPr>
          <w:rFonts w:ascii="FreeSerif" w:hAnsi="FreeSerif" w:eastAsia="FreeSerif" w:cs="FreeSerif"/>
          <w:b/>
          <w:sz w:val="28"/>
          <w:szCs w:val="28"/>
          <w:lang w:val="en-US" w:eastAsia="ru-RU"/>
        </w:rPr>
        <w:t xml:space="preserve">II</w:t>
      </w:r>
      <w:r>
        <w:rPr>
          <w:rFonts w:ascii="FreeSerif" w:hAnsi="FreeSerif" w:eastAsia="FreeSerif" w:cs="FreeSerif"/>
          <w:b/>
          <w:sz w:val="28"/>
          <w:szCs w:val="28"/>
          <w:lang w:eastAsia="ru-RU"/>
        </w:rPr>
        <w:t xml:space="preserve">. «Дошкольное образование.</w:t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ind w:firstLine="851"/>
        <w:jc w:val="center"/>
        <w:spacing w:after="0" w:line="240" w:lineRule="auto"/>
        <w:tabs>
          <w:tab w:val="left" w:pos="851" w:leader="none"/>
        </w:tabs>
        <w:rPr>
          <w:rFonts w:ascii="FreeSerif" w:hAnsi="FreeSerif" w:cs="FreeSerif"/>
          <w:b/>
        </w:rPr>
      </w:pPr>
      <w:r>
        <w:rPr>
          <w:rFonts w:ascii="FreeSerif" w:hAnsi="FreeSerif" w:eastAsia="FreeSerif" w:cs="FreeSerif"/>
          <w:b/>
        </w:rPr>
      </w:r>
      <w:r>
        <w:rPr>
          <w:rFonts w:ascii="FreeSerif" w:hAnsi="FreeSerif" w:eastAsia="FreeSerif" w:cs="FreeSerif"/>
          <w:b/>
        </w:rPr>
      </w:r>
      <w:r>
        <w:rPr>
          <w:rFonts w:ascii="FreeSerif" w:hAnsi="FreeSerif" w:cs="FreeSerif"/>
          <w:b/>
        </w:rPr>
      </w:r>
    </w:p>
    <w:p>
      <w:pPr>
        <w:jc w:val="both"/>
        <w:spacing w:after="0" w:line="240" w:lineRule="auto"/>
        <w:tabs>
          <w:tab w:val="left" w:pos="851" w:leader="none"/>
        </w:tabs>
        <w:rPr>
          <w:rFonts w:ascii="FreeSerif" w:hAnsi="FreeSerif" w:cs="FreeSerif"/>
          <w:color w:val="000000" w:themeColor="text1"/>
          <w:highlight w:val="none"/>
        </w:rPr>
      </w:pPr>
      <w:r>
        <w:rPr>
          <w:rFonts w:ascii="FreeSerif" w:hAnsi="FreeSerif" w:eastAsia="FreeSerif" w:cs="FreeSerif"/>
          <w:b/>
          <w:color w:val="000000" w:themeColor="text1"/>
          <w:sz w:val="28"/>
          <w:szCs w:val="28"/>
          <w:lang w:eastAsia="ru-RU"/>
        </w:rPr>
        <w:t xml:space="preserve">9. «Доля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лет», процентов: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 2022 год – 60,0; 2023 год – 67,2 ; 2024 год – 67,3; 2025 год – 67,3; 2026 год – 67,3;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 2027 год – 67,3</w:t>
      </w:r>
      <w:r>
        <w:rPr>
          <w:rFonts w:ascii="FreeSerif" w:hAnsi="FreeSerif" w:eastAsia="FreeSerif" w:cs="FreeSerif"/>
          <w:color w:val="000000" w:themeColor="text1"/>
        </w:rPr>
        <w:t xml:space="preserve">.</w:t>
      </w:r>
      <w:r>
        <w:rPr>
          <w:rFonts w:ascii="FreeSerif" w:hAnsi="FreeSerif" w:eastAsia="FreeSerif" w:cs="FreeSerif"/>
          <w:color w:val="000000" w:themeColor="text1"/>
          <w:highlight w:val="none"/>
        </w:rPr>
      </w:r>
      <w:r>
        <w:rPr>
          <w:rFonts w:ascii="FreeSerif" w:hAnsi="FreeSerif" w:cs="FreeSerif"/>
          <w:color w:val="000000" w:themeColor="text1"/>
          <w:highlight w:val="none"/>
        </w:rPr>
      </w:r>
    </w:p>
    <w:p>
      <w:pPr>
        <w:ind w:firstLine="851"/>
        <w:jc w:val="both"/>
        <w:spacing w:after="0" w:line="240" w:lineRule="auto"/>
        <w:tabs>
          <w:tab w:val="left" w:pos="851" w:leader="none"/>
        </w:tabs>
        <w:rPr>
          <w:rFonts w:ascii="FreeSerif" w:hAnsi="FreeSerif" w:cs="FreeSerif"/>
          <w:color w:val="000000" w:themeColor="text1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Обеспеченность дошкольным образованием - 100%, в дошкольных образовательных учреждениях более 800 свободных мест. По данным статистики в Ленинградском округе на 1 января 2024 года зарегистрированы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 3019 ребенка в возрасте от 1 до 6 лет. </w:t>
      </w:r>
      <w:r>
        <w:rPr>
          <w:rFonts w:ascii="FreeSerif" w:hAnsi="FreeSerif" w:eastAsia="FreeSerif" w:cs="FreeSerif"/>
          <w:color w:val="000000" w:themeColor="text1"/>
        </w:rPr>
      </w:r>
      <w:r>
        <w:rPr>
          <w:rFonts w:ascii="FreeSerif" w:hAnsi="FreeSerif" w:cs="FreeSerif"/>
          <w:color w:val="000000" w:themeColor="text1"/>
        </w:rPr>
      </w:r>
    </w:p>
    <w:p>
      <w:pPr>
        <w:jc w:val="both"/>
        <w:spacing w:after="0" w:line="240" w:lineRule="auto"/>
        <w:tabs>
          <w:tab w:val="left" w:pos="851" w:leader="none"/>
        </w:tabs>
        <w:rPr>
          <w:rFonts w:ascii="FreeSerif" w:hAnsi="FreeSerif" w:cs="FreeSerif"/>
          <w:color w:val="000000" w:themeColor="text1"/>
        </w:rPr>
      </w:pPr>
      <w:r>
        <w:rPr>
          <w:rFonts w:ascii="FreeSerif" w:hAnsi="FreeSerif" w:eastAsia="FreeSerif" w:cs="FreeSerif"/>
          <w:color w:val="000000" w:themeColor="text1"/>
          <w:highlight w:val="none"/>
        </w:rPr>
      </w:r>
      <w:r>
        <w:rPr>
          <w:rFonts w:ascii="FreeSerif" w:hAnsi="FreeSerif" w:eastAsia="FreeSerif" w:cs="FreeSerif"/>
          <w:color w:val="000000" w:themeColor="text1"/>
        </w:rPr>
      </w:r>
      <w:r>
        <w:rPr>
          <w:rFonts w:ascii="FreeSerif" w:hAnsi="FreeSerif" w:cs="FreeSerif"/>
          <w:color w:val="000000" w:themeColor="text1"/>
        </w:rPr>
      </w:r>
    </w:p>
    <w:p>
      <w:pPr>
        <w:jc w:val="both"/>
        <w:spacing w:after="0" w:line="240" w:lineRule="auto"/>
        <w:tabs>
          <w:tab w:val="left" w:pos="851" w:leader="none"/>
        </w:tabs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color w:val="000000" w:themeColor="text1"/>
          <w:sz w:val="28"/>
          <w:szCs w:val="28"/>
          <w:lang w:eastAsia="ru-RU"/>
        </w:rPr>
        <w:t xml:space="preserve">10. «Доля детей в возрасте 1 - 6 лет, стоящих на учете </w:t>
      </w:r>
      <w:r>
        <w:rPr>
          <w:rFonts w:ascii="FreeSerif" w:hAnsi="FreeSerif" w:eastAsia="FreeSerif" w:cs="FreeSerif"/>
          <w:b/>
          <w:color w:val="000000" w:themeColor="text1"/>
          <w:sz w:val="28"/>
          <w:szCs w:val="28"/>
          <w:lang w:eastAsia="ru-RU"/>
        </w:rPr>
        <w:t xml:space="preserve">для определения в муниципальные дошкольные образовательные учреждения, в общей численности детей в возрасте 1 - 6 лет», процентов: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  2022 год – 0,0; 2023 год – 3,6 ; 2024 год – 0,0; 2025 год – 0,0; 2026 год – 0,0;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2027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год-0,0.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ind w:firstLine="851"/>
        <w:jc w:val="both"/>
        <w:spacing w:after="0" w:line="240" w:lineRule="auto"/>
        <w:tabs>
          <w:tab w:val="left" w:pos="851" w:leader="none"/>
        </w:tabs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В 2024 году очередь для определения в муниципальные дошкольные образовательные учреждения отсутствовала. В целом по муниципалитету  на основе принят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ых мер, потребность в детских садах для детей в возрасте от 3-х до 7 лет полностью удовлетворена. В 2024 году изменение данного показателя не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планируется, продолжится информационно-разъяснительная работа по приему на обучение по образовательным программам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дошкольного образования, а также уточнения списков детей, стоящих на учете для определения в дошкольное учреждение. В период  2022-2027 г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г. планируется сохранение достигнутых значений показателя.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ind w:firstLine="851"/>
        <w:jc w:val="both"/>
        <w:spacing w:after="0" w:line="240" w:lineRule="auto"/>
        <w:tabs>
          <w:tab w:val="left" w:pos="851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both"/>
        <w:spacing w:after="0" w:line="240" w:lineRule="auto"/>
        <w:tabs>
          <w:tab w:val="left" w:pos="851" w:leader="none"/>
        </w:tabs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color w:val="000000" w:themeColor="text1"/>
          <w:sz w:val="28"/>
          <w:szCs w:val="28"/>
          <w:lang w:eastAsia="ru-RU"/>
        </w:rPr>
        <w:t xml:space="preserve">11. «Доля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учреждений», процентов: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 2022 год – 0,0; 2023 год – 4,0; 2024 год – 4,0; 2025 год – 4,2; 2026 год – 0,0; 2027 год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–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0,0.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ind w:firstLine="0"/>
        <w:jc w:val="left"/>
        <w:spacing w:after="0" w:line="240" w:lineRule="auto"/>
        <w:tabs>
          <w:tab w:val="left" w:pos="851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  <w:lang w:eastAsia="ru-RU"/>
        </w:rPr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ind w:firstLine="851"/>
        <w:jc w:val="center"/>
        <w:spacing w:after="0" w:line="240" w:lineRule="auto"/>
        <w:tabs>
          <w:tab w:val="left" w:pos="851" w:leader="none"/>
        </w:tabs>
        <w:rPr>
          <w:rFonts w:ascii="FreeSerif" w:hAnsi="FreeSerif" w:cs="FreeSerif"/>
          <w:b/>
          <w:color w:val="000000" w:themeColor="text1"/>
        </w:rPr>
      </w:pPr>
      <w:r>
        <w:rPr>
          <w:rFonts w:ascii="FreeSerif" w:hAnsi="FreeSerif" w:eastAsia="FreeSerif" w:cs="FreeSerif"/>
          <w:b/>
          <w:color w:val="000000" w:themeColor="text1"/>
          <w:sz w:val="28"/>
          <w:szCs w:val="28"/>
          <w:lang w:eastAsia="ru-RU"/>
        </w:rPr>
        <w:t xml:space="preserve">Раздел III. «Общее и дополнительное образование»</w:t>
      </w:r>
      <w:r>
        <w:rPr>
          <w:rFonts w:ascii="FreeSerif" w:hAnsi="FreeSerif" w:eastAsia="FreeSerif" w:cs="FreeSerif"/>
          <w:b/>
          <w:color w:val="000000" w:themeColor="text1"/>
        </w:rPr>
      </w:r>
      <w:r>
        <w:rPr>
          <w:rFonts w:ascii="FreeSerif" w:hAnsi="FreeSerif" w:cs="FreeSerif"/>
          <w:b/>
          <w:color w:val="000000" w:themeColor="text1"/>
        </w:rPr>
      </w:r>
    </w:p>
    <w:p>
      <w:pPr>
        <w:ind w:firstLine="851"/>
        <w:jc w:val="center"/>
        <w:spacing w:after="0" w:line="240" w:lineRule="auto"/>
        <w:tabs>
          <w:tab w:val="left" w:pos="851" w:leader="none"/>
        </w:tabs>
        <w:rPr>
          <w:rFonts w:ascii="FreeSerif" w:hAnsi="FreeSerif" w:cs="FreeSerif"/>
          <w:b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color w:val="000000" w:themeColor="text1"/>
          <w:sz w:val="28"/>
          <w:szCs w:val="28"/>
          <w:lang w:eastAsia="ru-RU"/>
        </w:rPr>
      </w:r>
      <w:r>
        <w:rPr>
          <w:rFonts w:ascii="FreeSerif" w:hAnsi="FreeSerif" w:eastAsia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tabs>
          <w:tab w:val="left" w:pos="851" w:leader="none"/>
        </w:tabs>
        <w:rPr>
          <w:rFonts w:ascii="FreeSerif" w:hAnsi="FreeSerif" w:cs="FreeSerif"/>
          <w:color w:val="000000" w:themeColor="text1"/>
        </w:rPr>
      </w:pPr>
      <w:r>
        <w:rPr>
          <w:rFonts w:ascii="FreeSerif" w:hAnsi="FreeSerif" w:eastAsia="FreeSerif" w:cs="FreeSerif"/>
          <w:b/>
          <w:color w:val="000000" w:themeColor="text1"/>
          <w:sz w:val="28"/>
          <w:szCs w:val="28"/>
          <w:lang w:eastAsia="ru-RU"/>
        </w:rPr>
        <w:t xml:space="preserve">13. «Доля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учреждений», процентов: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2022 год – 0,0; 2023 год – 0,0; 2024 год – 0,0; 2025 год  – 0,0; 2026 год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–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 0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,0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; 2027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год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–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0,0.</w:t>
      </w:r>
      <w:r>
        <w:rPr>
          <w:rFonts w:ascii="FreeSerif" w:hAnsi="FreeSerif" w:eastAsia="FreeSerif" w:cs="FreeSerif"/>
          <w:color w:val="000000" w:themeColor="text1"/>
        </w:rPr>
      </w:r>
      <w:r>
        <w:rPr>
          <w:rFonts w:ascii="FreeSerif" w:hAnsi="FreeSerif" w:cs="FreeSerif"/>
          <w:color w:val="000000" w:themeColor="text1"/>
        </w:rPr>
      </w:r>
    </w:p>
    <w:p>
      <w:pPr>
        <w:ind w:firstLine="851"/>
        <w:jc w:val="both"/>
        <w:spacing w:after="0" w:line="240" w:lineRule="auto"/>
        <w:tabs>
          <w:tab w:val="left" w:pos="851" w:leader="none"/>
        </w:tabs>
        <w:rPr>
          <w:rFonts w:ascii="FreeSerif" w:hAnsi="FreeSerif" w:cs="FreeSerif"/>
          <w:color w:val="000000" w:themeColor="text1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В 2024 году доля выпускников муниципальных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 составила 0,0 % (все выпускники общеобразовательных учреждений получили аттестат о среднем (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полном) образовании).</w:t>
      </w:r>
      <w:r>
        <w:rPr>
          <w:rFonts w:ascii="FreeSerif" w:hAnsi="FreeSerif" w:eastAsia="FreeSerif" w:cs="FreeSerif"/>
          <w:color w:val="000000" w:themeColor="text1"/>
        </w:rPr>
      </w:r>
      <w:r>
        <w:rPr>
          <w:rFonts w:ascii="FreeSerif" w:hAnsi="FreeSerif" w:cs="FreeSerif"/>
          <w:color w:val="000000" w:themeColor="text1"/>
        </w:rPr>
      </w:r>
    </w:p>
    <w:p>
      <w:pPr>
        <w:ind w:firstLine="851"/>
        <w:jc w:val="both"/>
        <w:spacing w:after="0" w:line="240" w:lineRule="auto"/>
        <w:tabs>
          <w:tab w:val="left" w:pos="851" w:leader="none"/>
        </w:tabs>
        <w:rPr>
          <w:rFonts w:ascii="FreeSerif" w:hAnsi="FreeSerif" w:cs="FreeSerif"/>
          <w:color w:val="000000" w:themeColor="text1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В период 2025-2027 годов изменение доли выпускников муниципальных общеобразовательных учреждений, не получивших аттестат о среднем (полном) образовании на основе повышения качества образовательного процесса не планируется.</w:t>
      </w:r>
      <w:r>
        <w:rPr>
          <w:rFonts w:ascii="FreeSerif" w:hAnsi="FreeSerif" w:eastAsia="FreeSerif" w:cs="FreeSerif"/>
          <w:color w:val="000000" w:themeColor="text1"/>
        </w:rPr>
      </w:r>
      <w:r>
        <w:rPr>
          <w:rFonts w:ascii="FreeSerif" w:hAnsi="FreeSerif" w:cs="FreeSerif"/>
          <w:color w:val="000000" w:themeColor="text1"/>
        </w:rPr>
      </w:r>
    </w:p>
    <w:p>
      <w:pPr>
        <w:jc w:val="both"/>
        <w:spacing w:after="0" w:line="240" w:lineRule="auto"/>
        <w:tabs>
          <w:tab w:val="left" w:pos="851" w:leader="none"/>
        </w:tabs>
        <w:rPr>
          <w:rFonts w:ascii="FreeSerif" w:hAnsi="FreeSerif" w:cs="FreeSerif"/>
          <w:color w:val="000000" w:themeColor="text1"/>
        </w:rPr>
      </w:pPr>
      <w:r>
        <w:rPr>
          <w:rFonts w:ascii="FreeSerif" w:hAnsi="FreeSerif" w:eastAsia="FreeSerif" w:cs="FreeSerif"/>
          <w:color w:val="000000" w:themeColor="text1"/>
        </w:rPr>
      </w:r>
      <w:r>
        <w:rPr>
          <w:rFonts w:ascii="FreeSerif" w:hAnsi="FreeSerif" w:eastAsia="FreeSerif" w:cs="FreeSerif"/>
          <w:color w:val="000000" w:themeColor="text1"/>
        </w:rPr>
      </w:r>
      <w:r>
        <w:rPr>
          <w:rFonts w:ascii="FreeSerif" w:hAnsi="FreeSerif" w:cs="FreeSerif"/>
          <w:color w:val="000000" w:themeColor="text1"/>
        </w:rPr>
      </w:r>
    </w:p>
    <w:p>
      <w:pPr>
        <w:ind w:firstLine="851"/>
        <w:jc w:val="both"/>
        <w:spacing w:after="0" w:line="240" w:lineRule="auto"/>
        <w:tabs>
          <w:tab w:val="left" w:pos="851" w:leader="none"/>
        </w:tabs>
        <w:rPr>
          <w:rFonts w:ascii="FreeSerif" w:hAnsi="FreeSerif" w:cs="FreeSerif"/>
          <w:color w:val="ff0000"/>
          <w:sz w:val="28"/>
          <w:szCs w:val="28"/>
        </w:rPr>
      </w:pPr>
      <w:r>
        <w:rPr>
          <w:rFonts w:ascii="FreeSerif" w:hAnsi="FreeSerif" w:eastAsia="FreeSerif" w:cs="FreeSerif"/>
          <w:color w:val="ff0000"/>
          <w:sz w:val="28"/>
          <w:szCs w:val="28"/>
          <w:lang w:eastAsia="ru-RU"/>
        </w:rPr>
      </w:r>
      <w:r>
        <w:rPr>
          <w:rFonts w:ascii="FreeSerif" w:hAnsi="FreeSerif" w:eastAsia="FreeSerif" w:cs="FreeSerif"/>
          <w:color w:val="ff0000"/>
          <w:sz w:val="28"/>
          <w:szCs w:val="28"/>
        </w:rPr>
      </w:r>
      <w:r>
        <w:rPr>
          <w:rFonts w:ascii="FreeSerif" w:hAnsi="FreeSerif" w:cs="FreeSerif"/>
          <w:color w:val="ff0000"/>
          <w:sz w:val="28"/>
          <w:szCs w:val="28"/>
        </w:rPr>
      </w:r>
    </w:p>
    <w:p>
      <w:pPr>
        <w:jc w:val="both"/>
        <w:spacing w:after="0" w:line="240" w:lineRule="auto"/>
        <w:tabs>
          <w:tab w:val="left" w:pos="851" w:leader="none"/>
        </w:tabs>
        <w:rPr>
          <w:rFonts w:ascii="FreeSerif" w:hAnsi="FreeSerif" w:cs="FreeSerif"/>
          <w:color w:val="000000" w:themeColor="text1"/>
        </w:rPr>
      </w:pPr>
      <w:r>
        <w:rPr>
          <w:rFonts w:ascii="FreeSerif" w:hAnsi="FreeSerif" w:eastAsia="FreeSerif" w:cs="FreeSerif"/>
          <w:b/>
          <w:color w:val="000000" w:themeColor="text1"/>
          <w:sz w:val="28"/>
          <w:szCs w:val="28"/>
          <w:lang w:eastAsia="ru-RU"/>
        </w:rPr>
        <w:t xml:space="preserve">14. «Доля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учреждений», процентов: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 2022 год – 100,0; 2023 год  – 100,0; 2024 год – 100,0; 2025 год – 100,0; 2026 год – 100,0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; 2027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год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– 100,0.</w:t>
      </w:r>
      <w:r>
        <w:rPr>
          <w:rFonts w:ascii="FreeSerif" w:hAnsi="FreeSerif" w:eastAsia="FreeSerif" w:cs="FreeSerif"/>
          <w:color w:val="000000" w:themeColor="text1"/>
        </w:rPr>
      </w:r>
      <w:r>
        <w:rPr>
          <w:rFonts w:ascii="FreeSerif" w:hAnsi="FreeSerif" w:cs="FreeSerif"/>
          <w:color w:val="000000" w:themeColor="text1"/>
        </w:rPr>
      </w:r>
    </w:p>
    <w:p>
      <w:pPr>
        <w:contextualSpacing/>
        <w:ind w:firstLine="708"/>
        <w:jc w:val="both"/>
        <w:spacing w:after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shd w:val="clear" w:color="auto" w:fill="ffffff"/>
        </w:rPr>
        <w:t xml:space="preserve">Образование – одна из ключевых отраслей в социальной сфере Ленинградского района. </w:t>
      </w:r>
      <w:r>
        <w:rPr>
          <w:rFonts w:ascii="FreeSerif" w:hAnsi="FreeSerif" w:eastAsia="FreeSerif" w:cs="FreeSerif"/>
          <w:sz w:val="28"/>
          <w:szCs w:val="28"/>
        </w:rPr>
        <w:t xml:space="preserve">Бюджет отрасли</w:t>
      </w:r>
      <w:r>
        <w:rPr>
          <w:rFonts w:ascii="FreeSerif" w:hAnsi="FreeSerif" w:eastAsia="FreeSerif" w:cs="FreeSerif"/>
          <w:sz w:val="28"/>
          <w:szCs w:val="28"/>
        </w:rPr>
        <w:t xml:space="preserve">  </w:t>
      </w:r>
      <w:r>
        <w:rPr>
          <w:rFonts w:ascii="FreeSerif" w:hAnsi="FreeSerif" w:eastAsia="FreeSerif" w:cs="FreeSerif"/>
          <w:sz w:val="28"/>
          <w:szCs w:val="28"/>
        </w:rPr>
        <w:t xml:space="preserve"> в 202</w:t>
      </w:r>
      <w:r>
        <w:rPr>
          <w:rFonts w:ascii="FreeSerif" w:hAnsi="FreeSerif" w:eastAsia="FreeSerif" w:cs="FreeSerif"/>
          <w:sz w:val="28"/>
          <w:szCs w:val="28"/>
        </w:rPr>
        <w:t xml:space="preserve">4</w:t>
      </w:r>
      <w:r>
        <w:rPr>
          <w:rFonts w:ascii="FreeSerif" w:hAnsi="FreeSerif" w:eastAsia="FreeSerif" w:cs="FreeSerif"/>
          <w:sz w:val="28"/>
          <w:szCs w:val="28"/>
        </w:rPr>
        <w:t xml:space="preserve"> году составил </w:t>
      </w:r>
      <w:r>
        <w:rPr>
          <w:rFonts w:ascii="FreeSerif" w:hAnsi="FreeSerif" w:eastAsia="FreeSerif" w:cs="FreeSerif"/>
          <w:sz w:val="28"/>
          <w:szCs w:val="28"/>
        </w:rPr>
        <w:t xml:space="preserve">1 599 923, 271 тыс. руб.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jc w:val="both"/>
        <w:spacing w:after="0" w:line="240" w:lineRule="auto"/>
        <w:tabs>
          <w:tab w:val="left" w:pos="105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bCs/>
          <w:sz w:val="28"/>
          <w:szCs w:val="28"/>
        </w:rPr>
        <w:t xml:space="preserve">          Денежные  средства были направлены: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01"/>
        <w:ind w:left="0"/>
        <w:jc w:val="both"/>
        <w:spacing w:after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          1.На выплату заработной платы – </w:t>
      </w:r>
      <w:r>
        <w:rPr>
          <w:rFonts w:ascii="FreeSerif" w:hAnsi="FreeSerif" w:eastAsia="FreeSerif" w:cs="FreeSerif"/>
          <w:sz w:val="28"/>
          <w:szCs w:val="28"/>
        </w:rPr>
        <w:t xml:space="preserve">1 056 524,762 тыс.</w:t>
      </w:r>
      <w:r>
        <w:rPr>
          <w:rFonts w:ascii="FreeSerif" w:hAnsi="FreeSerif" w:eastAsia="FreeSerif" w:cs="FreeSerif"/>
          <w:sz w:val="28"/>
          <w:szCs w:val="28"/>
        </w:rPr>
        <w:t xml:space="preserve"> руб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bCs/>
          <w:sz w:val="28"/>
          <w:szCs w:val="28"/>
        </w:rPr>
        <w:t xml:space="preserve">2.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На 100% обеспеченность охраны </w:t>
      </w:r>
      <w:r>
        <w:rPr>
          <w:rFonts w:ascii="FreeSerif" w:hAnsi="FreeSerif" w:eastAsia="FreeSerif" w:cs="FreeSerif"/>
          <w:sz w:val="28"/>
          <w:szCs w:val="28"/>
        </w:rPr>
        <w:t xml:space="preserve">образовательных организаций частными </w:t>
      </w:r>
      <w:r>
        <w:rPr>
          <w:rFonts w:ascii="FreeSerif" w:hAnsi="FreeSerif" w:eastAsia="FreeSerif" w:cs="FreeSerif"/>
          <w:sz w:val="28"/>
          <w:szCs w:val="28"/>
        </w:rPr>
        <w:t xml:space="preserve">охранными предприятиями на сумму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34 239, 487 тыс. руб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.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</w:t>
      </w:r>
      <w:r>
        <w:rPr>
          <w:rFonts w:ascii="FreeSerif" w:hAnsi="FreeSerif" w:eastAsia="FreeSerif" w:cs="FreeSerif"/>
          <w:b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На развитие инфраструктуры (материальные затраты, коммунальные услуги, уплата налогов, проведение медицинских осмотров, орга</w:t>
      </w:r>
      <w:r>
        <w:rPr>
          <w:rFonts w:ascii="FreeSerif" w:hAnsi="FreeSerif" w:eastAsia="FreeSerif" w:cs="FreeSerif"/>
          <w:sz w:val="28"/>
          <w:szCs w:val="28"/>
        </w:rPr>
        <w:t xml:space="preserve">низация питания детей)</w:t>
      </w:r>
      <w:r>
        <w:rPr>
          <w:rFonts w:ascii="FreeSerif" w:hAnsi="FreeSerif" w:eastAsia="FreeSerif" w:cs="FreeSerif"/>
          <w:sz w:val="28"/>
          <w:szCs w:val="28"/>
        </w:rPr>
        <w:t xml:space="preserve">  в размере </w:t>
      </w:r>
      <w:r>
        <w:rPr>
          <w:rFonts w:ascii="FreeSerif" w:hAnsi="FreeSerif" w:eastAsia="FreeSerif" w:cs="FreeSerif"/>
          <w:sz w:val="28"/>
          <w:szCs w:val="28"/>
        </w:rPr>
        <w:t xml:space="preserve">370 796, 801 тыс.</w:t>
      </w:r>
      <w:r>
        <w:rPr>
          <w:rFonts w:ascii="FreeSerif" w:hAnsi="FreeSerif" w:eastAsia="FreeSerif" w:cs="FreeSerif"/>
          <w:sz w:val="28"/>
          <w:szCs w:val="28"/>
        </w:rPr>
        <w:t xml:space="preserve"> руб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jc w:val="both"/>
        <w:spacing w:after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ab/>
        <w:t xml:space="preserve">4. </w:t>
      </w:r>
      <w:r>
        <w:rPr>
          <w:rFonts w:ascii="FreeSerif" w:hAnsi="FreeSerif" w:eastAsia="FreeSerif" w:cs="FreeSerif"/>
          <w:sz w:val="28"/>
          <w:szCs w:val="28"/>
        </w:rPr>
        <w:t xml:space="preserve">На мероприятия по улучшению инфраструктуры образовательных организаций в сумме </w:t>
      </w:r>
      <w:r>
        <w:rPr>
          <w:rFonts w:ascii="FreeSerif" w:hAnsi="FreeSerif" w:eastAsia="FreeSerif" w:cs="FreeSerif"/>
          <w:sz w:val="28"/>
          <w:szCs w:val="28"/>
        </w:rPr>
        <w:t xml:space="preserve">132 557, 514 тыс.</w:t>
      </w:r>
      <w:r>
        <w:rPr>
          <w:rFonts w:ascii="FreeSerif" w:hAnsi="FreeSerif" w:eastAsia="FreeSerif" w:cs="FreeSerif"/>
          <w:sz w:val="28"/>
          <w:szCs w:val="28"/>
        </w:rPr>
        <w:t xml:space="preserve"> руб.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both"/>
        <w:spacing w:after="0" w:line="240" w:lineRule="auto"/>
        <w:tabs>
          <w:tab w:val="left" w:pos="708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ab/>
      </w:r>
      <w:r>
        <w:rPr>
          <w:rFonts w:ascii="FreeSerif" w:hAnsi="FreeSerif" w:eastAsia="FreeSerif" w:cs="FreeSerif"/>
          <w:sz w:val="28"/>
          <w:szCs w:val="28"/>
        </w:rPr>
        <w:t xml:space="preserve">5.  </w:t>
      </w:r>
      <w:r>
        <w:rPr>
          <w:rFonts w:ascii="FreeSerif" w:hAnsi="FreeSerif" w:eastAsia="FreeSerif" w:cs="FreeSerif"/>
          <w:sz w:val="28"/>
          <w:szCs w:val="28"/>
        </w:rPr>
        <w:t xml:space="preserve">На единовременные выплаты в сумме 2 608,200 тыс. руб.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426"/>
        <w:jc w:val="both"/>
        <w:spacing w:after="0" w:line="240" w:lineRule="auto"/>
        <w:tabs>
          <w:tab w:val="left" w:pos="708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  На расходы  у</w:t>
      </w:r>
      <w:r>
        <w:rPr>
          <w:rFonts w:ascii="FreeSerif" w:hAnsi="FreeSerif" w:eastAsia="FreeSerif" w:cs="FreeSerif"/>
          <w:sz w:val="28"/>
          <w:szCs w:val="28"/>
        </w:rPr>
        <w:t xml:space="preserve">стройства блокираторов радиосигнала для проведения ЕГЭ ОГЭ  в </w:t>
      </w:r>
      <w:r>
        <w:rPr>
          <w:rStyle w:val="916"/>
          <w:rFonts w:ascii="FreeSerif" w:hAnsi="FreeSerif" w:eastAsia="FreeSerif" w:cs="FreeSerif"/>
          <w:color w:val="1c1c1c"/>
          <w:sz w:val="28"/>
          <w:szCs w:val="28"/>
        </w:rPr>
        <w:t xml:space="preserve">общеобразовательных учреждениях</w:t>
      </w:r>
      <w:r>
        <w:rPr>
          <w:rFonts w:ascii="FreeSerif" w:hAnsi="FreeSerif" w:eastAsia="FreeSerif" w:cs="FreeSerif"/>
          <w:sz w:val="28"/>
          <w:szCs w:val="28"/>
        </w:rPr>
        <w:t xml:space="preserve"> № 1, 12 на сумму 398, 972 тыс. руб. </w:t>
      </w:r>
      <w:r>
        <w:rPr>
          <w:rFonts w:ascii="FreeSerif" w:hAnsi="FreeSerif" w:eastAsia="FreeSerif" w:cs="FreeSerif"/>
          <w:sz w:val="28"/>
          <w:szCs w:val="28"/>
        </w:rPr>
        <w:t xml:space="preserve">(средства муниципального бюджета).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       7. На </w:t>
      </w:r>
      <w:r>
        <w:rPr>
          <w:rFonts w:ascii="FreeSerif" w:hAnsi="FreeSerif" w:eastAsia="FreeSerif" w:cs="FreeSerif"/>
          <w:sz w:val="28"/>
          <w:szCs w:val="28"/>
        </w:rPr>
        <w:t xml:space="preserve">л</w:t>
      </w:r>
      <w:r>
        <w:rPr>
          <w:rFonts w:ascii="FreeSerif" w:hAnsi="FreeSerif" w:eastAsia="FreeSerif" w:cs="FreeSerif"/>
          <w:sz w:val="28"/>
          <w:szCs w:val="28"/>
        </w:rPr>
        <w:t xml:space="preserve">етнюю оздоровительную компанию</w:t>
      </w:r>
      <w:r>
        <w:rPr>
          <w:rFonts w:ascii="FreeSerif" w:hAnsi="FreeSerif" w:eastAsia="FreeSerif" w:cs="FreeSerif"/>
          <w:sz w:val="28"/>
          <w:szCs w:val="28"/>
        </w:rPr>
        <w:t xml:space="preserve"> (предусмотрены средства для проведения проф</w:t>
      </w:r>
      <w:r>
        <w:rPr>
          <w:rFonts w:ascii="FreeSerif" w:hAnsi="FreeSerif" w:eastAsia="FreeSerif" w:cs="FreeSerif"/>
          <w:sz w:val="28"/>
          <w:szCs w:val="28"/>
        </w:rPr>
        <w:t xml:space="preserve">и</w:t>
      </w:r>
      <w:r>
        <w:rPr>
          <w:rFonts w:ascii="FreeSerif" w:hAnsi="FreeSerif" w:eastAsia="FreeSerif" w:cs="FreeSerif"/>
          <w:sz w:val="28"/>
          <w:szCs w:val="28"/>
        </w:rPr>
        <w:t xml:space="preserve">льных лагерей дневного пребывания, лагерей труда и отдыха с дневным пребыванием, деятельность стационарных палаточных лагерей на базе муниципальных образовательных организаций (приготовление продуктов питания, оплата услуг по приготовлению блюд),  в сумме </w:t>
      </w:r>
      <w:r>
        <w:rPr>
          <w:rFonts w:ascii="FreeSerif" w:hAnsi="FreeSerif" w:eastAsia="FreeSerif" w:cs="FreeSerif"/>
          <w:sz w:val="28"/>
          <w:szCs w:val="28"/>
        </w:rPr>
        <w:t xml:space="preserve"> 4 917, 6 тыс.</w:t>
      </w:r>
      <w:r>
        <w:rPr>
          <w:rFonts w:ascii="FreeSerif" w:hAnsi="FreeSerif" w:eastAsia="FreeSerif" w:cs="FreeSerif"/>
          <w:sz w:val="28"/>
          <w:szCs w:val="28"/>
        </w:rPr>
        <w:t xml:space="preserve"> руб.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0"/>
        <w:jc w:val="both"/>
        <w:spacing w:after="0" w:line="240" w:lineRule="auto"/>
        <w:tabs>
          <w:tab w:val="left" w:pos="851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Удельный вес численности обучающихся, охваченных подвозом составляет 100%, количество автобусов - 21.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1"/>
        <w:jc w:val="both"/>
        <w:spacing w:after="0" w:line="240" w:lineRule="auto"/>
        <w:tabs>
          <w:tab w:val="left" w:pos="851" w:leader="none"/>
        </w:tabs>
        <w:rPr>
          <w:rFonts w:ascii="FreeSerif" w:hAnsi="FreeSerif" w:cs="FreeSerif"/>
          <w:color w:val="000000" w:themeColor="text1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В 2025–2027 гг. планируется сохранение доли на уровне 100% муниципальных общеобразовательных учреждений, соответствующих современным требованиям обучения.</w:t>
      </w:r>
      <w:r>
        <w:rPr>
          <w:rFonts w:ascii="FreeSerif" w:hAnsi="FreeSerif" w:eastAsia="FreeSerif" w:cs="FreeSerif"/>
          <w:color w:val="000000" w:themeColor="text1"/>
        </w:rPr>
      </w:r>
      <w:r>
        <w:rPr>
          <w:rFonts w:ascii="FreeSerif" w:hAnsi="FreeSerif" w:cs="FreeSerif"/>
          <w:color w:val="000000" w:themeColor="text1"/>
        </w:rPr>
      </w:r>
    </w:p>
    <w:p>
      <w:pPr>
        <w:jc w:val="both"/>
        <w:spacing w:after="0" w:line="240" w:lineRule="auto"/>
        <w:tabs>
          <w:tab w:val="left" w:pos="851" w:leader="none"/>
        </w:tabs>
        <w:rPr>
          <w:rFonts w:ascii="FreeSerif" w:hAnsi="FreeSerif" w:cs="FreeSerif"/>
          <w:color w:val="000000" w:themeColor="text1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</w:r>
      <w:r>
        <w:rPr>
          <w:rFonts w:ascii="FreeSerif" w:hAnsi="FreeSerif" w:eastAsia="FreeSerif" w:cs="FreeSerif"/>
          <w:color w:val="000000" w:themeColor="text1"/>
          <w:highlight w:val="none"/>
        </w:rPr>
      </w:r>
      <w:r>
        <w:rPr>
          <w:rFonts w:ascii="FreeSerif" w:hAnsi="FreeSerif" w:cs="FreeSerif"/>
          <w:color w:val="000000" w:themeColor="text1"/>
          <w:highlight w:val="none"/>
        </w:rPr>
      </w:r>
    </w:p>
    <w:p>
      <w:pPr>
        <w:jc w:val="both"/>
        <w:spacing w:after="0" w:line="240" w:lineRule="auto"/>
        <w:tabs>
          <w:tab w:val="left" w:pos="851" w:leader="none"/>
        </w:tabs>
        <w:rPr>
          <w:rFonts w:ascii="FreeSerif" w:hAnsi="FreeSerif" w:cs="FreeSerif"/>
          <w:color w:val="000000" w:themeColor="text1"/>
        </w:rPr>
      </w:pPr>
      <w:r>
        <w:rPr>
          <w:rFonts w:ascii="FreeSerif" w:hAnsi="FreeSerif" w:eastAsia="FreeSerif" w:cs="FreeSerif"/>
          <w:color w:val="000000" w:themeColor="text1"/>
          <w:highlight w:val="none"/>
        </w:rPr>
      </w:r>
      <w:r>
        <w:rPr>
          <w:rFonts w:ascii="FreeSerif" w:hAnsi="FreeSerif" w:eastAsia="FreeSerif" w:cs="FreeSerif"/>
          <w:color w:val="000000" w:themeColor="text1"/>
        </w:rPr>
      </w:r>
      <w:r>
        <w:rPr>
          <w:rFonts w:ascii="FreeSerif" w:hAnsi="FreeSerif" w:cs="FreeSerif"/>
          <w:color w:val="000000" w:themeColor="text1"/>
        </w:rPr>
      </w:r>
    </w:p>
    <w:p>
      <w:pPr>
        <w:jc w:val="both"/>
        <w:spacing w:after="0" w:line="240" w:lineRule="auto"/>
        <w:tabs>
          <w:tab w:val="left" w:pos="851" w:leader="none"/>
        </w:tabs>
        <w:rPr>
          <w:rFonts w:ascii="FreeSerif" w:hAnsi="FreeSerif" w:cs="FreeSerif"/>
          <w:color w:val="000000" w:themeColor="text1"/>
        </w:rPr>
      </w:pPr>
      <w:r>
        <w:rPr>
          <w:rFonts w:ascii="FreeSerif" w:hAnsi="FreeSerif" w:eastAsia="FreeSerif" w:cs="FreeSerif"/>
          <w:b/>
          <w:color w:val="000000" w:themeColor="text1"/>
          <w:sz w:val="28"/>
          <w:szCs w:val="28"/>
          <w:lang w:eastAsia="ru-RU"/>
        </w:rPr>
        <w:t xml:space="preserve">15. «Доля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учреждений»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FreeSerif" w:hAnsi="FreeSerif" w:eastAsia="FreeSerif" w:cs="FreeSerif"/>
          <w:b/>
          <w:color w:val="000000" w:themeColor="text1"/>
          <w:sz w:val="28"/>
          <w:szCs w:val="28"/>
          <w:lang w:eastAsia="ru-RU"/>
        </w:rPr>
        <w:t xml:space="preserve">процентов: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2022 год – 4,7;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2023 год  – 23,8; 2024 год – 9,5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; 2025 год – 4,7; 2026 год – 4,7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; 2027 год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–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4,7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.</w:t>
      </w:r>
      <w:r>
        <w:rPr>
          <w:rFonts w:ascii="FreeSerif" w:hAnsi="FreeSerif" w:eastAsia="FreeSerif" w:cs="FreeSerif"/>
          <w:color w:val="000000" w:themeColor="text1"/>
        </w:rPr>
      </w:r>
      <w:r>
        <w:rPr>
          <w:rFonts w:ascii="FreeSerif" w:hAnsi="FreeSerif" w:cs="FreeSerif"/>
          <w:color w:val="000000" w:themeColor="text1"/>
        </w:rPr>
      </w:r>
    </w:p>
    <w:p>
      <w:pPr>
        <w:ind w:firstLine="0"/>
        <w:jc w:val="both"/>
        <w:spacing w:after="0" w:line="240" w:lineRule="auto"/>
        <w:tabs>
          <w:tab w:val="left" w:pos="851" w:leader="none"/>
        </w:tabs>
        <w:rPr>
          <w:rFonts w:ascii="FreeSerif" w:hAnsi="FreeSerif" w:cs="FreeSerif"/>
          <w:color w:val="000000" w:themeColor="text1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ab/>
        <w:t xml:space="preserve">Общеобразовательные организации,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 здания которых находятся в аварийном сос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тоянии, отсутствуют, но здания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СОШ № 1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2, 13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 требуют  капитального ремонта.</w:t>
      </w:r>
      <w:r>
        <w:rPr>
          <w:rFonts w:ascii="FreeSerif" w:hAnsi="FreeSerif" w:eastAsia="FreeSerif" w:cs="FreeSerif"/>
          <w:color w:val="000000" w:themeColor="text1"/>
        </w:rPr>
      </w:r>
      <w:r>
        <w:rPr>
          <w:rFonts w:ascii="FreeSerif" w:hAnsi="FreeSerif" w:cs="FreeSerif"/>
          <w:color w:val="000000" w:themeColor="text1"/>
        </w:rPr>
      </w:r>
    </w:p>
    <w:p>
      <w:pPr>
        <w:jc w:val="both"/>
        <w:spacing w:after="160" w:line="240" w:lineRule="auto"/>
        <w:rPr>
          <w:rFonts w:ascii="FreeSerif" w:hAnsi="FreeSerif" w:cs="FreeSerif"/>
          <w:color w:val="000000" w:themeColor="text1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ab/>
        <w:t xml:space="preserve">Потребность в проведении капитального ремонта зданий школ, согласно формы  федерального статистического отчета ОО2 за 2024 год (форма ФСН №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ОО-2) — СОШ № 1, СОШ №  3, СОШ №  6, СОШ № 12, 13,21.</w:t>
      </w:r>
      <w:r>
        <w:rPr>
          <w:rFonts w:ascii="FreeSerif" w:hAnsi="FreeSerif" w:eastAsia="FreeSerif" w:cs="FreeSerif"/>
          <w:color w:val="000000" w:themeColor="text1"/>
        </w:rPr>
      </w:r>
      <w:r>
        <w:rPr>
          <w:rFonts w:ascii="FreeSerif" w:hAnsi="FreeSerif" w:cs="FreeSerif"/>
          <w:color w:val="000000" w:themeColor="text1"/>
        </w:rPr>
      </w:r>
    </w:p>
    <w:p>
      <w:pPr>
        <w:ind w:firstLine="0"/>
        <w:jc w:val="both"/>
        <w:spacing w:after="0" w:line="240" w:lineRule="auto"/>
        <w:tabs>
          <w:tab w:val="left" w:pos="851" w:leader="none"/>
        </w:tabs>
        <w:rPr>
          <w:rFonts w:ascii="FreeSerif" w:hAnsi="FreeSerif" w:cs="FreeSerif"/>
          <w:color w:val="000000" w:themeColor="text1"/>
        </w:rPr>
      </w:pPr>
      <w:r>
        <w:rPr>
          <w:rFonts w:ascii="FreeSerif" w:hAnsi="FreeSerif" w:eastAsia="FreeSerif" w:cs="FreeSerif"/>
          <w:color w:val="000000" w:themeColor="text1"/>
        </w:rPr>
      </w:r>
      <w:r>
        <w:rPr>
          <w:rFonts w:ascii="FreeSerif" w:hAnsi="FreeSerif" w:eastAsia="FreeSerif" w:cs="FreeSerif"/>
          <w:color w:val="000000" w:themeColor="text1"/>
        </w:rPr>
      </w:r>
      <w:r>
        <w:rPr>
          <w:rFonts w:ascii="FreeSerif" w:hAnsi="FreeSerif" w:cs="FreeSerif"/>
          <w:color w:val="000000" w:themeColor="text1"/>
        </w:rPr>
      </w:r>
    </w:p>
    <w:p>
      <w:pPr>
        <w:pStyle w:val="903"/>
        <w:jc w:val="both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color w:val="000000" w:themeColor="text1"/>
          <w:sz w:val="28"/>
          <w:szCs w:val="28"/>
        </w:rPr>
        <w:t xml:space="preserve">16. «Доля детей первой и второй групп здоровья в общей </w:t>
      </w:r>
      <w:r>
        <w:rPr>
          <w:rFonts w:ascii="FreeSerif" w:hAnsi="FreeSerif" w:eastAsia="FreeSerif" w:cs="FreeSerif"/>
          <w:b/>
          <w:color w:val="000000" w:themeColor="text1"/>
          <w:sz w:val="28"/>
          <w:szCs w:val="28"/>
        </w:rPr>
        <w:t xml:space="preserve">численности</w:t>
      </w:r>
      <w:r>
        <w:rPr>
          <w:rFonts w:ascii="FreeSerif" w:hAnsi="FreeSerif" w:eastAsia="FreeSerif" w:cs="FreeSerif"/>
          <w:b/>
          <w:color w:val="000000" w:themeColor="text1"/>
          <w:sz w:val="28"/>
          <w:szCs w:val="28"/>
        </w:rPr>
        <w:t xml:space="preserve"> обучающихся в муниципальных общеобразовательных учреждениях», процентов: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2022 год – 81,0;  2023 год – 81,0; 2024 год – 81,0; 2025 год – 81,0; 2026 год – 81,0;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2027 год – 81,0.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903"/>
        <w:ind w:firstLine="708"/>
        <w:jc w:val="both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В 2024 году доля детей первой и второй групп здоровья в общей численности обучающихся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в муниципальных общеобразовательных учреждениях составила 81,0 %.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903"/>
        <w:ind w:firstLine="709"/>
        <w:jc w:val="both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Укреплению здоровья школьников способствует развитие спортивной базы образовательных учреждений, деятельность спорткомплекса «Лидер»,  плавательного спорткомплекса с бассейнами «Акватика».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903"/>
        <w:jc w:val="both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tabs>
          <w:tab w:val="left" w:pos="851" w:leader="none"/>
        </w:tabs>
        <w:rPr>
          <w:rFonts w:ascii="FreeSerif" w:hAnsi="FreeSerif" w:cs="FreeSerif"/>
          <w:color w:val="000000" w:themeColor="text1"/>
        </w:rPr>
      </w:pPr>
      <w:r>
        <w:rPr>
          <w:rFonts w:ascii="FreeSerif" w:hAnsi="FreeSerif" w:eastAsia="FreeSerif" w:cs="FreeSerif"/>
          <w:b/>
          <w:color w:val="000000" w:themeColor="text1"/>
          <w:sz w:val="28"/>
          <w:szCs w:val="28"/>
          <w:lang w:eastAsia="ru-RU"/>
        </w:rPr>
        <w:t xml:space="preserve">17. «Доля обучающихся в муниципальных общеобразовательных учреждениях, занимающихся во вторую (третью) смену, в общей </w:t>
      </w:r>
      <w:r>
        <w:rPr>
          <w:rFonts w:ascii="FreeSerif" w:hAnsi="FreeSerif" w:eastAsia="FreeSerif" w:cs="FreeSerif"/>
          <w:b/>
          <w:color w:val="000000" w:themeColor="text1"/>
          <w:sz w:val="28"/>
          <w:szCs w:val="28"/>
          <w:lang w:eastAsia="ru-RU"/>
        </w:rPr>
        <w:t xml:space="preserve">численности</w:t>
      </w:r>
      <w:r>
        <w:rPr>
          <w:rFonts w:ascii="FreeSerif" w:hAnsi="FreeSerif" w:eastAsia="FreeSerif" w:cs="FreeSerif"/>
          <w:b/>
          <w:color w:val="000000" w:themeColor="text1"/>
          <w:sz w:val="28"/>
          <w:szCs w:val="28"/>
          <w:lang w:eastAsia="ru-RU"/>
        </w:rPr>
        <w:t xml:space="preserve"> обучающихся в муниципальных общеобразовательных учреждениях», процентов: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 2022 год – 0,0; 2023 год – 0,0; 2024 год – 8,4 ; 2025 год – 0,0; 2026 год – 0,0;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 2027 год – 0,0.</w:t>
      </w:r>
      <w:r>
        <w:rPr>
          <w:rFonts w:ascii="FreeSerif" w:hAnsi="FreeSerif" w:eastAsia="FreeSerif" w:cs="FreeSerif"/>
          <w:color w:val="000000" w:themeColor="text1"/>
        </w:rPr>
      </w:r>
      <w:r>
        <w:rPr>
          <w:rFonts w:ascii="FreeSerif" w:hAnsi="FreeSerif" w:cs="FreeSerif"/>
          <w:color w:val="000000" w:themeColor="text1"/>
        </w:rPr>
      </w:r>
    </w:p>
    <w:p>
      <w:pPr>
        <w:jc w:val="both"/>
        <w:spacing w:after="0" w:line="240" w:lineRule="auto"/>
        <w:tabs>
          <w:tab w:val="left" w:pos="851" w:leader="none"/>
        </w:tabs>
        <w:rPr>
          <w:rFonts w:ascii="FreeSerif" w:hAnsi="FreeSerif" w:cs="FreeSerif"/>
          <w:color w:val="000000" w:themeColor="text1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ab/>
        <w:t xml:space="preserve">Доля обучающихся в муниципальных общеобразовательных учреждениях, занимающихся во вторую (третью) смену, в общей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численности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 обучающихся в муниципальных учреждениях в 2024 году составила «8,4»%.</w:t>
      </w:r>
      <w:r>
        <w:rPr>
          <w:rFonts w:ascii="FreeSerif" w:hAnsi="FreeSerif" w:eastAsia="FreeSerif" w:cs="FreeSerif"/>
          <w:color w:val="000000" w:themeColor="text1"/>
        </w:rPr>
      </w:r>
      <w:r>
        <w:rPr>
          <w:rFonts w:ascii="FreeSerif" w:hAnsi="FreeSerif" w:cs="FreeSerif"/>
          <w:color w:val="000000" w:themeColor="text1"/>
        </w:rPr>
      </w:r>
    </w:p>
    <w:p>
      <w:pPr>
        <w:jc w:val="both"/>
        <w:spacing w:after="0" w:line="240" w:lineRule="auto"/>
        <w:tabs>
          <w:tab w:val="left" w:pos="851" w:leader="none"/>
        </w:tabs>
        <w:rPr>
          <w:rFonts w:ascii="FreeSerif" w:hAnsi="FreeSerif" w:cs="FreeSerif"/>
          <w:color w:val="000000" w:themeColor="text1"/>
        </w:rPr>
      </w:pPr>
      <w:r>
        <w:rPr>
          <w:rFonts w:ascii="FreeSerif" w:hAnsi="FreeSerif" w:eastAsia="FreeSerif" w:cs="FreeSerif"/>
          <w:color w:val="000000" w:themeColor="text1"/>
        </w:rPr>
        <w:tab/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В период 2025-2027 годы  обучение школьников во вторую и третью см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ену не планируется.</w:t>
      </w:r>
      <w:r>
        <w:rPr>
          <w:rFonts w:ascii="FreeSerif" w:hAnsi="FreeSerif" w:eastAsia="FreeSerif" w:cs="FreeSerif"/>
          <w:color w:val="000000" w:themeColor="text1"/>
        </w:rPr>
      </w:r>
      <w:r>
        <w:rPr>
          <w:rFonts w:ascii="FreeSerif" w:hAnsi="FreeSerif" w:cs="FreeSerif"/>
          <w:color w:val="000000" w:themeColor="text1"/>
        </w:rPr>
      </w:r>
    </w:p>
    <w:p>
      <w:pPr>
        <w:jc w:val="both"/>
        <w:spacing w:after="0" w:line="240" w:lineRule="auto"/>
        <w:tabs>
          <w:tab w:val="left" w:pos="851" w:leader="none"/>
        </w:tabs>
        <w:rPr>
          <w:rFonts w:ascii="FreeSerif" w:hAnsi="FreeSerif" w:cs="FreeSerif"/>
        </w:rPr>
      </w:pPr>
      <w:r>
        <w:rPr>
          <w:rFonts w:ascii="FreeSerif" w:hAnsi="FreeSerif" w:eastAsia="FreeSerif" w:cs="FreeSerif"/>
        </w:rPr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jc w:val="both"/>
        <w:spacing w:after="0" w:line="240" w:lineRule="auto"/>
        <w:tabs>
          <w:tab w:val="left" w:pos="851" w:leader="none"/>
        </w:tabs>
        <w:rPr>
          <w:rFonts w:ascii="FreeSerif" w:hAnsi="FreeSerif" w:cs="FreeSerif"/>
          <w:color w:val="000000" w:themeColor="text1"/>
        </w:rPr>
      </w:pPr>
      <w:r>
        <w:rPr>
          <w:rFonts w:ascii="FreeSerif" w:hAnsi="FreeSerif" w:eastAsia="FreeSerif" w:cs="FreeSerif"/>
          <w:b/>
          <w:color w:val="000000" w:themeColor="text1"/>
          <w:sz w:val="28"/>
          <w:szCs w:val="28"/>
          <w:lang w:eastAsia="ru-RU"/>
        </w:rPr>
        <w:t xml:space="preserve">18. </w:t>
      </w:r>
      <w:r>
        <w:rPr>
          <w:rFonts w:ascii="FreeSerif" w:hAnsi="FreeSerif" w:eastAsia="FreeSerif" w:cs="FreeSerif"/>
          <w:b/>
          <w:color w:val="000000" w:themeColor="text1"/>
          <w:sz w:val="28"/>
          <w:szCs w:val="28"/>
          <w:lang w:eastAsia="ru-RU"/>
        </w:rPr>
        <w:t xml:space="preserve">«Расходы бюджета муниципального образования на общее образование в расчете на 1 обучающегося в муниципальных общеобразовательных учреждениях», тыс. руб.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: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2022 год – 96,3,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 2023 год –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198,7 ,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2024 год –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245,9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2025 год –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209,4;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2026 год –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189,5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,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2027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 год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– 170,1.</w:t>
      </w:r>
      <w:r>
        <w:rPr>
          <w:rFonts w:ascii="FreeSerif" w:hAnsi="FreeSerif" w:eastAsia="FreeSerif" w:cs="FreeSerif"/>
          <w:color w:val="000000" w:themeColor="text1"/>
        </w:rPr>
      </w:r>
      <w:r>
        <w:rPr>
          <w:rFonts w:ascii="FreeSerif" w:hAnsi="FreeSerif" w:cs="FreeSerif"/>
          <w:color w:val="000000" w:themeColor="text1"/>
        </w:rPr>
      </w:r>
    </w:p>
    <w:p>
      <w:pPr>
        <w:jc w:val="both"/>
        <w:spacing w:after="0" w:line="240" w:lineRule="auto"/>
        <w:tabs>
          <w:tab w:val="left" w:pos="851" w:leader="none"/>
        </w:tabs>
        <w:rPr>
          <w:rFonts w:ascii="FreeSerif" w:hAnsi="FreeSerif" w:cs="FreeSerif"/>
          <w:color w:val="000000" w:themeColor="text1"/>
        </w:rPr>
      </w:pPr>
      <w:r>
        <w:rPr>
          <w:rFonts w:ascii="FreeSerif" w:hAnsi="FreeSerif" w:eastAsia="FreeSerif" w:cs="FreeSerif"/>
          <w:color w:val="000000" w:themeColor="text1"/>
        </w:rPr>
        <w:tab/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В 2023 году расходы бюджета муниципального образования на общее образование в расчете на 1 обучающегося составили 198,70 тыс. руб.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 По сравнению с 2022 годом расходы выше на 102,4 тыс. руб.</w:t>
      </w:r>
      <w:r>
        <w:rPr>
          <w:rFonts w:ascii="FreeSerif" w:hAnsi="FreeSerif" w:eastAsia="FreeSerif" w:cs="FreeSerif"/>
          <w:color w:val="000000" w:themeColor="text1"/>
        </w:rPr>
      </w:r>
      <w:r>
        <w:rPr>
          <w:rFonts w:ascii="FreeSerif" w:hAnsi="FreeSerif" w:cs="FreeSerif"/>
          <w:color w:val="000000" w:themeColor="text1"/>
        </w:rPr>
      </w:r>
    </w:p>
    <w:p>
      <w:pPr>
        <w:ind w:firstLine="851"/>
        <w:jc w:val="both"/>
        <w:spacing w:after="0" w:line="240" w:lineRule="auto"/>
        <w:tabs>
          <w:tab w:val="left" w:pos="851" w:leader="none"/>
        </w:tabs>
        <w:rPr>
          <w:rFonts w:ascii="FreeSerif" w:hAnsi="FreeSerif" w:cs="FreeSerif"/>
          <w:color w:val="000000" w:themeColor="text1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Финансовое обеспечение мер по реализации проектов модернизации в сфере образования осуществлялось на условиях софинансирования муниципального и вышестоящих бюджетов.</w:t>
      </w:r>
      <w:r>
        <w:rPr>
          <w:rFonts w:ascii="FreeSerif" w:hAnsi="FreeSerif" w:eastAsia="FreeSerif" w:cs="FreeSerif"/>
          <w:color w:val="000000" w:themeColor="text1"/>
        </w:rPr>
      </w:r>
      <w:r>
        <w:rPr>
          <w:rFonts w:ascii="FreeSerif" w:hAnsi="FreeSerif" w:cs="FreeSerif"/>
          <w:color w:val="000000" w:themeColor="text1"/>
        </w:rPr>
      </w:r>
    </w:p>
    <w:p>
      <w:pPr>
        <w:ind w:firstLine="851"/>
        <w:jc w:val="both"/>
        <w:spacing w:after="0" w:line="240" w:lineRule="auto"/>
        <w:tabs>
          <w:tab w:val="left" w:pos="851" w:leader="none"/>
        </w:tabs>
        <w:rPr>
          <w:rFonts w:ascii="FreeSerif" w:hAnsi="FreeSerif" w:cs="FreeSerif"/>
          <w:color w:val="000000" w:themeColor="text1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В 2024 году ожидается увеличени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е расходов бюджета муниципального образования на общее образование в расчете на 1 обучающегося до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245,9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 тыс. руб., что выше уровня 2023 г., в связи с увеличением бюджетных расходов.</w:t>
      </w:r>
      <w:r>
        <w:rPr>
          <w:rFonts w:ascii="FreeSerif" w:hAnsi="FreeSerif" w:eastAsia="FreeSerif" w:cs="FreeSerif"/>
          <w:color w:val="000000" w:themeColor="text1"/>
        </w:rPr>
      </w:r>
      <w:r>
        <w:rPr>
          <w:rFonts w:ascii="FreeSerif" w:hAnsi="FreeSerif" w:cs="FreeSerif"/>
          <w:color w:val="000000" w:themeColor="text1"/>
        </w:rPr>
      </w:r>
    </w:p>
    <w:p>
      <w:pPr>
        <w:ind w:firstLine="851"/>
        <w:jc w:val="both"/>
        <w:spacing w:after="0" w:line="240" w:lineRule="auto"/>
        <w:tabs>
          <w:tab w:val="left" w:pos="851" w:leader="none"/>
        </w:tabs>
        <w:rPr>
          <w:rFonts w:ascii="FreeSerif" w:hAnsi="FreeSerif" w:cs="FreeSerif"/>
          <w:color w:val="ff0000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В 2024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году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особое внимание уделялось вопросам модернизации дошкольного, общего и дополнительного образования детей, эффективному исполнению Указов Президента Российской Федерации, по развитию образования</w:t>
      </w:r>
      <w:r>
        <w:rPr>
          <w:rFonts w:ascii="FreeSerif" w:hAnsi="FreeSerif" w:eastAsia="FreeSerif" w:cs="FreeSerif"/>
          <w:color w:val="ff0000"/>
          <w:sz w:val="28"/>
          <w:szCs w:val="28"/>
        </w:rPr>
        <w:t xml:space="preserve">.</w:t>
      </w:r>
      <w:r>
        <w:rPr>
          <w:rFonts w:ascii="FreeSerif" w:hAnsi="FreeSerif" w:eastAsia="FreeSerif" w:cs="FreeSerif"/>
          <w:color w:val="ff0000"/>
        </w:rPr>
      </w:r>
      <w:r>
        <w:rPr>
          <w:rFonts w:ascii="FreeSerif" w:hAnsi="FreeSerif" w:cs="FreeSerif"/>
          <w:color w:val="ff0000"/>
        </w:rPr>
      </w:r>
    </w:p>
    <w:p>
      <w:pPr>
        <w:ind w:firstLine="0"/>
        <w:jc w:val="both"/>
        <w:spacing w:after="0" w:line="240" w:lineRule="auto"/>
        <w:tabs>
          <w:tab w:val="left" w:pos="851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eastAsia="ru-RU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both"/>
        <w:spacing w:after="0" w:line="240" w:lineRule="auto"/>
        <w:tabs>
          <w:tab w:val="left" w:pos="851" w:leader="none"/>
        </w:tabs>
        <w:rPr>
          <w:rFonts w:ascii="FreeSerif" w:hAnsi="FreeSerif" w:cs="FreeSerif"/>
          <w:color w:val="000000" w:themeColor="text1"/>
        </w:rPr>
      </w:pPr>
      <w:r>
        <w:rPr>
          <w:rFonts w:ascii="FreeSerif" w:hAnsi="FreeSerif" w:eastAsia="FreeSerif" w:cs="FreeSerif"/>
          <w:b/>
          <w:color w:val="000000" w:themeColor="text1"/>
          <w:sz w:val="28"/>
          <w:szCs w:val="28"/>
          <w:lang w:eastAsia="ru-RU"/>
        </w:rPr>
        <w:t xml:space="preserve">19. «Доля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группы», процентов: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2022 год -83,1; 2023 год – 87,89;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 2024 год–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82,7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;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2025 год–87,8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; 2026 год – 87,8;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2027 год – 87,8.</w:t>
      </w:r>
      <w:r>
        <w:rPr>
          <w:rFonts w:ascii="FreeSerif" w:hAnsi="FreeSerif" w:eastAsia="FreeSerif" w:cs="FreeSerif"/>
          <w:color w:val="000000" w:themeColor="text1"/>
        </w:rPr>
      </w:r>
      <w:r>
        <w:rPr>
          <w:rFonts w:ascii="FreeSerif" w:hAnsi="FreeSerif" w:cs="FreeSerif"/>
          <w:color w:val="000000" w:themeColor="text1"/>
        </w:rPr>
      </w:r>
    </w:p>
    <w:p>
      <w:pPr>
        <w:ind w:firstLine="851"/>
        <w:jc w:val="both"/>
        <w:spacing w:after="0" w:line="240" w:lineRule="auto"/>
        <w:tabs>
          <w:tab w:val="left" w:pos="851" w:leader="none"/>
        </w:tabs>
        <w:rPr>
          <w:rFonts w:ascii="FreeSerif" w:hAnsi="FreeSerif" w:cs="FreeSerif"/>
          <w:color w:val="000000" w:themeColor="text1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В 2024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 году программами дополнительного образования были охвачены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5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167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 школьника. В целях развития этого направления реализуется «Дорожная карта», вы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полнение которой позволит к 2027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 году решить задачу ор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ганизации занятости 87,8 % детей и подростков.</w:t>
      </w:r>
      <w:r>
        <w:rPr>
          <w:rFonts w:ascii="FreeSerif" w:hAnsi="FreeSerif" w:eastAsia="FreeSerif" w:cs="FreeSerif"/>
          <w:color w:val="000000" w:themeColor="text1"/>
        </w:rPr>
      </w:r>
      <w:r>
        <w:rPr>
          <w:rFonts w:ascii="FreeSerif" w:hAnsi="FreeSerif" w:cs="FreeSerif"/>
          <w:color w:val="000000" w:themeColor="text1"/>
        </w:rPr>
      </w:r>
    </w:p>
    <w:p>
      <w:pPr>
        <w:ind w:firstLine="0"/>
        <w:jc w:val="both"/>
        <w:spacing w:after="0" w:line="240" w:lineRule="auto"/>
        <w:tabs>
          <w:tab w:val="left" w:pos="851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eastAsia="ru-RU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center"/>
        <w:spacing w:after="0" w:line="240" w:lineRule="auto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  <w:lang w:eastAsia="ru-RU"/>
        </w:rPr>
        <w:t xml:space="preserve">Раздел IV. «Культура».</w:t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</w:rPr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jc w:val="both"/>
        <w:spacing w:after="0" w:line="240" w:lineRule="auto"/>
        <w:tabs>
          <w:tab w:val="left" w:pos="851" w:leader="none"/>
        </w:tabs>
        <w:rPr>
          <w:rFonts w:ascii="FreeSerif" w:hAnsi="FreeSerif" w:cs="FreeSerif"/>
          <w:highlight w:val="none"/>
        </w:rPr>
      </w:pPr>
      <w:r>
        <w:rPr>
          <w:rFonts w:ascii="FreeSerif" w:hAnsi="FreeSerif" w:eastAsia="FreeSerif" w:cs="FreeSerif"/>
          <w:b/>
          <w:sz w:val="28"/>
          <w:szCs w:val="28"/>
          <w:lang w:eastAsia="ru-RU"/>
        </w:rPr>
        <w:t xml:space="preserve">20.</w:t>
      </w:r>
      <w:r>
        <w:rPr>
          <w:rFonts w:ascii="FreeSerif" w:hAnsi="FreeSerif" w:eastAsia="FreeSerif" w:cs="FreeSerif"/>
          <w:b/>
          <w:sz w:val="28"/>
          <w:szCs w:val="28"/>
          <w:highlight w:val="none"/>
          <w:lang w:eastAsia="ru-RU"/>
        </w:rPr>
        <w:t xml:space="preserve">«Уровень фактической обеспеченности учреждениями культуры от нормативной потребности, процентов, в том числе:</w:t>
      </w:r>
      <w:r>
        <w:rPr>
          <w:rFonts w:ascii="FreeSerif" w:hAnsi="FreeSerif" w:eastAsia="FreeSerif" w:cs="FreeSerif"/>
          <w:highlight w:val="none"/>
        </w:rPr>
      </w:r>
      <w:r>
        <w:rPr>
          <w:rFonts w:ascii="FreeSerif" w:hAnsi="FreeSerif" w:cs="FreeSerif"/>
          <w:highlight w:val="none"/>
        </w:rPr>
      </w:r>
    </w:p>
    <w:p>
      <w:pPr>
        <w:ind w:firstLine="851"/>
        <w:jc w:val="both"/>
        <w:spacing w:after="0" w:line="240" w:lineRule="auto"/>
        <w:rPr>
          <w:rFonts w:ascii="FreeSerif" w:hAnsi="FreeSerif" w:cs="FreeSerif"/>
          <w:highlight w:val="none"/>
        </w:rPr>
      </w:pPr>
      <w:r>
        <w:rPr>
          <w:rFonts w:ascii="FreeSerif" w:hAnsi="FreeSerif" w:eastAsia="FreeSerif" w:cs="FreeSerif"/>
          <w:b/>
          <w:sz w:val="28"/>
          <w:szCs w:val="28"/>
          <w:highlight w:val="none"/>
          <w:lang w:eastAsia="ru-RU"/>
        </w:rPr>
        <w:t xml:space="preserve">- клубами и учреждениями клубного типа:</w:t>
      </w:r>
      <w:r>
        <w:rPr>
          <w:rFonts w:ascii="FreeSerif" w:hAnsi="FreeSerif" w:eastAsia="FreeSerif" w:cs="FreeSerif"/>
          <w:sz w:val="28"/>
          <w:szCs w:val="28"/>
          <w:highlight w:val="none"/>
          <w:lang w:eastAsia="ru-RU"/>
        </w:rPr>
        <w:t xml:space="preserve"> 2022 год – 122,0; 2023 год – 122,0; 2024 год –  122,0; 2025 год  –  122,0; 2026 – 122,0</w:t>
      </w:r>
      <w:r>
        <w:rPr>
          <w:rFonts w:ascii="FreeSerif" w:hAnsi="FreeSerif" w:eastAsia="FreeSerif" w:cs="FreeSerif"/>
          <w:sz w:val="28"/>
          <w:szCs w:val="28"/>
          <w:highlight w:val="none"/>
          <w:lang w:eastAsia="ru-RU"/>
        </w:rPr>
        <w:t xml:space="preserve">;</w:t>
      </w:r>
      <w:r>
        <w:rPr>
          <w:rFonts w:ascii="FreeSerif" w:hAnsi="FreeSerif" w:eastAsia="FreeSerif" w:cs="FreeSerif"/>
          <w:sz w:val="28"/>
          <w:szCs w:val="28"/>
          <w:highlight w:val="none"/>
          <w:lang w:eastAsia="ru-RU"/>
        </w:rPr>
        <w:t xml:space="preserve"> 2027</w:t>
      </w:r>
      <w:r>
        <w:rPr>
          <w:rFonts w:ascii="FreeSerif" w:hAnsi="FreeSerif" w:eastAsia="FreeSerif" w:cs="FreeSerif"/>
          <w:sz w:val="28"/>
          <w:szCs w:val="28"/>
          <w:highlight w:val="none"/>
          <w:lang w:eastAsia="ru-RU"/>
        </w:rPr>
        <w:t xml:space="preserve"> – 122,0.</w:t>
      </w:r>
      <w:r>
        <w:rPr>
          <w:rFonts w:ascii="FreeSerif" w:hAnsi="FreeSerif" w:eastAsia="FreeSerif" w:cs="FreeSerif"/>
          <w:highlight w:val="none"/>
        </w:rPr>
      </w:r>
      <w:r>
        <w:rPr>
          <w:rFonts w:ascii="FreeSerif" w:hAnsi="FreeSerif" w:cs="FreeSerif"/>
          <w:highlight w:val="none"/>
        </w:rPr>
      </w:r>
    </w:p>
    <w:p>
      <w:pPr>
        <w:ind w:firstLine="851"/>
        <w:jc w:val="both"/>
        <w:spacing w:after="0" w:line="240" w:lineRule="auto"/>
        <w:rPr>
          <w:rFonts w:ascii="FreeSerif" w:hAnsi="FreeSerif" w:cs="FreeSerif"/>
          <w:highlight w:val="none"/>
        </w:rPr>
      </w:pPr>
      <w:r>
        <w:rPr>
          <w:rFonts w:ascii="FreeSerif" w:hAnsi="FreeSerif" w:eastAsia="FreeSerif" w:cs="FreeSerif"/>
          <w:b/>
          <w:sz w:val="28"/>
          <w:szCs w:val="28"/>
          <w:highlight w:val="none"/>
          <w:lang w:eastAsia="ru-RU"/>
        </w:rPr>
        <w:t xml:space="preserve">- библиотеками:</w:t>
      </w:r>
      <w:r>
        <w:rPr>
          <w:rFonts w:ascii="FreeSerif" w:hAnsi="FreeSerif" w:eastAsia="FreeSerif" w:cs="FreeSerif"/>
          <w:sz w:val="28"/>
          <w:szCs w:val="28"/>
          <w:highlight w:val="none"/>
          <w:lang w:eastAsia="ru-RU"/>
        </w:rPr>
        <w:t xml:space="preserve"> 2022 год – 64,0; 2023 год – 64,0; 2024 год – 64,0; 2025 год – 64,0; 2026 год – 64,0</w:t>
      </w:r>
      <w:r>
        <w:rPr>
          <w:rFonts w:ascii="FreeSerif" w:hAnsi="FreeSerif" w:eastAsia="FreeSerif" w:cs="FreeSerif"/>
          <w:sz w:val="28"/>
          <w:szCs w:val="28"/>
          <w:highlight w:val="none"/>
          <w:lang w:eastAsia="ru-RU"/>
        </w:rPr>
        <w:t xml:space="preserve">; </w:t>
      </w:r>
      <w:r>
        <w:rPr>
          <w:rFonts w:ascii="FreeSerif" w:hAnsi="FreeSerif" w:eastAsia="FreeSerif" w:cs="FreeSerif"/>
          <w:sz w:val="28"/>
          <w:szCs w:val="28"/>
          <w:highlight w:val="none"/>
          <w:lang w:eastAsia="ru-RU"/>
        </w:rPr>
        <w:t xml:space="preserve">2027</w:t>
      </w:r>
      <w:r>
        <w:rPr>
          <w:rFonts w:ascii="FreeSerif" w:hAnsi="FreeSerif" w:eastAsia="FreeSerif" w:cs="FreeSerif"/>
          <w:sz w:val="28"/>
          <w:szCs w:val="28"/>
          <w:highlight w:val="none"/>
          <w:lang w:eastAsia="ru-RU"/>
        </w:rPr>
        <w:t xml:space="preserve"> – 64,0</w:t>
      </w:r>
      <w:r>
        <w:rPr>
          <w:rFonts w:ascii="FreeSerif" w:hAnsi="FreeSerif" w:eastAsia="FreeSerif" w:cs="FreeSerif"/>
          <w:highlight w:val="none"/>
        </w:rPr>
      </w:r>
      <w:r>
        <w:rPr>
          <w:rFonts w:ascii="FreeSerif" w:hAnsi="FreeSerif" w:cs="FreeSerif"/>
          <w:highlight w:val="none"/>
        </w:rPr>
      </w:r>
    </w:p>
    <w:p>
      <w:pPr>
        <w:ind w:firstLine="851"/>
        <w:jc w:val="both"/>
        <w:spacing w:after="0" w:line="240" w:lineRule="auto"/>
        <w:rPr>
          <w:rFonts w:ascii="FreeSerif" w:hAnsi="FreeSerif" w:cs="FreeSerif"/>
          <w:highlight w:val="none"/>
        </w:rPr>
      </w:pPr>
      <w:r>
        <w:rPr>
          <w:rFonts w:ascii="FreeSerif" w:hAnsi="FreeSerif" w:eastAsia="FreeSerif" w:cs="FreeSerif"/>
          <w:b/>
          <w:sz w:val="28"/>
          <w:szCs w:val="28"/>
          <w:highlight w:val="none"/>
          <w:lang w:eastAsia="ru-RU"/>
        </w:rPr>
        <w:t xml:space="preserve">- парками культуры и отдыха:</w:t>
      </w:r>
      <w:r>
        <w:rPr>
          <w:rFonts w:ascii="FreeSerif" w:hAnsi="FreeSerif" w:eastAsia="FreeSerif" w:cs="FreeSerif"/>
          <w:sz w:val="28"/>
          <w:szCs w:val="28"/>
          <w:highlight w:val="none"/>
          <w:lang w:eastAsia="ru-RU"/>
        </w:rPr>
        <w:t xml:space="preserve"> 2022 год – 0,0;</w:t>
      </w:r>
      <w:r>
        <w:rPr>
          <w:rFonts w:ascii="FreeSerif" w:hAnsi="FreeSerif" w:eastAsia="FreeSerif" w:cs="FreeSerif"/>
          <w:sz w:val="28"/>
          <w:szCs w:val="28"/>
          <w:highlight w:val="none"/>
          <w:lang w:eastAsia="ru-RU"/>
        </w:rPr>
        <w:t xml:space="preserve"> 2023 год –0,0; 2024 год - 0,0; 2025 год - 0,0; 2026 год – 0,0</w:t>
      </w:r>
      <w:r>
        <w:rPr>
          <w:rFonts w:ascii="FreeSerif" w:hAnsi="FreeSerif" w:eastAsia="FreeSerif" w:cs="FreeSerif"/>
          <w:sz w:val="28"/>
          <w:szCs w:val="28"/>
          <w:highlight w:val="none"/>
          <w:lang w:eastAsia="ru-RU"/>
        </w:rPr>
        <w:t xml:space="preserve">; </w:t>
      </w:r>
      <w:r>
        <w:rPr>
          <w:rFonts w:ascii="FreeSerif" w:hAnsi="FreeSerif" w:eastAsia="FreeSerif" w:cs="FreeSerif"/>
          <w:sz w:val="28"/>
          <w:szCs w:val="28"/>
          <w:highlight w:val="none"/>
          <w:lang w:eastAsia="ru-RU"/>
        </w:rPr>
        <w:t xml:space="preserve">202</w:t>
      </w:r>
      <w:r>
        <w:rPr>
          <w:rFonts w:ascii="FreeSerif" w:hAnsi="FreeSerif" w:eastAsia="FreeSerif" w:cs="FreeSerif"/>
          <w:sz w:val="28"/>
          <w:szCs w:val="28"/>
          <w:highlight w:val="none"/>
          <w:lang w:eastAsia="ru-RU"/>
        </w:rPr>
        <w:t xml:space="preserve">7 – 0,0.</w:t>
      </w:r>
      <w:r>
        <w:rPr>
          <w:rFonts w:ascii="FreeSerif" w:hAnsi="FreeSerif" w:eastAsia="FreeSerif" w:cs="FreeSerif"/>
          <w:highlight w:val="none"/>
        </w:rPr>
      </w:r>
      <w:r>
        <w:rPr>
          <w:rFonts w:ascii="FreeSerif" w:hAnsi="FreeSerif" w:cs="FreeSerif"/>
          <w:highlight w:val="none"/>
        </w:rPr>
      </w:r>
    </w:p>
    <w:p>
      <w:pPr>
        <w:ind w:firstLine="851"/>
        <w:jc w:val="both"/>
        <w:spacing w:after="0" w:line="240" w:lineRule="auto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  <w:lang w:eastAsia="ru-RU"/>
        </w:rPr>
        <w:t xml:space="preserve">Ленинградский район является одним из самых активно развивающихся творческих районов Краснодарского края. В нем сосредоточено </w:t>
      </w:r>
      <w:r>
        <w:rPr>
          <w:rFonts w:ascii="FreeSerif" w:hAnsi="FreeSerif" w:eastAsia="FreeSerif" w:cs="FreeSerif"/>
          <w:sz w:val="28"/>
          <w:szCs w:val="28"/>
          <w:highlight w:val="none"/>
          <w:lang w:eastAsia="ru-RU"/>
        </w:rPr>
        <w:t xml:space="preserve">9</w:t>
      </w:r>
      <w:r>
        <w:rPr>
          <w:rFonts w:ascii="FreeSerif" w:hAnsi="FreeSerif" w:eastAsia="FreeSerif" w:cs="FreeSerif"/>
          <w:sz w:val="28"/>
          <w:szCs w:val="28"/>
          <w:highlight w:val="none"/>
          <w:lang w:eastAsia="ru-RU"/>
        </w:rPr>
        <w:t xml:space="preserve"> учреждений культуры, в которых работает более 3</w:t>
      </w:r>
      <w:r>
        <w:rPr>
          <w:rFonts w:ascii="FreeSerif" w:hAnsi="FreeSerif" w:eastAsia="FreeSerif" w:cs="FreeSerif"/>
          <w:sz w:val="28"/>
          <w:szCs w:val="28"/>
          <w:highlight w:val="none"/>
          <w:lang w:eastAsia="ru-RU"/>
        </w:rPr>
        <w:t xml:space="preserve">5</w:t>
      </w:r>
      <w:r>
        <w:rPr>
          <w:rFonts w:ascii="FreeSerif" w:hAnsi="FreeSerif" w:eastAsia="FreeSerif" w:cs="FreeSerif"/>
          <w:sz w:val="28"/>
          <w:szCs w:val="28"/>
          <w:highlight w:val="none"/>
          <w:lang w:eastAsia="ru-RU"/>
        </w:rPr>
        <w:t xml:space="preserve">0 </w:t>
      </w:r>
      <w:r>
        <w:rPr>
          <w:rFonts w:ascii="FreeSerif" w:hAnsi="FreeSerif" w:eastAsia="FreeSerif" w:cs="FreeSerif"/>
          <w:sz w:val="28"/>
          <w:szCs w:val="28"/>
          <w:highlight w:val="none"/>
          <w:lang w:eastAsia="ru-RU"/>
        </w:rPr>
        <w:t xml:space="preserve">работников культуры.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FreeSerif" w:hAnsi="FreeSerif" w:cs="FreeSerif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-3 учреждения дополнительного образования;</w:t>
      </w:r>
      <w:r>
        <w:rPr>
          <w:rFonts w:ascii="FreeSerif" w:hAnsi="FreeSerif" w:eastAsia="FreeSerif" w:cs="FreeSerif"/>
          <w:highlight w:val="none"/>
        </w:rPr>
      </w:r>
      <w:r>
        <w:rPr>
          <w:rFonts w:ascii="FreeSerif" w:hAnsi="FreeSerif" w:cs="FreeSerif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-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1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 учреждени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е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 клубного типа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  <w:lang w:eastAsia="ru-RU"/>
        </w:rPr>
        <w:t xml:space="preserve">          </w:t>
      </w:r>
      <w:r>
        <w:rPr>
          <w:rFonts w:ascii="FreeSerif" w:hAnsi="FreeSerif" w:eastAsia="FreeSerif" w:cs="FreeSerif"/>
          <w:sz w:val="28"/>
          <w:szCs w:val="28"/>
          <w:highlight w:val="none"/>
          <w:lang w:eastAsia="ru-RU"/>
        </w:rPr>
        <w:t xml:space="preserve">В 2024 году вследствие реорганизационных мероприятий, связанных с объединением в единый муниципа</w:t>
      </w:r>
      <w:r>
        <w:rPr>
          <w:rFonts w:ascii="FreeSerif" w:hAnsi="FreeSerif" w:eastAsia="FreeSerif" w:cs="FreeSerif"/>
          <w:sz w:val="28"/>
          <w:szCs w:val="28"/>
          <w:highlight w:val="none"/>
          <w:lang w:eastAsia="ru-RU"/>
        </w:rPr>
        <w:t xml:space="preserve">льный округ, было ликвидировано 17 клубных учреждений клубного типа и было создано 1 клубное учреждение МБУК «Центр творчества и искусства» Ленинградского муниципального округа Краснодарского края, включающее в себя 17 структурных подразделений и филиалов.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ind w:firstLine="0"/>
        <w:jc w:val="both"/>
        <w:spacing w:after="0" w:line="240" w:lineRule="auto"/>
        <w:widowControl w:val="off"/>
        <w:rPr>
          <w:rFonts w:ascii="FreeSerif" w:hAnsi="FreeSerif" w:cs="FreeSerif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       -Ленинградская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библиотека с 17 филиалами;</w:t>
      </w:r>
      <w:r>
        <w:rPr>
          <w:rFonts w:ascii="FreeSerif" w:hAnsi="FreeSerif" w:eastAsia="FreeSerif" w:cs="FreeSerif"/>
          <w:highlight w:val="none"/>
        </w:rPr>
      </w:r>
      <w:r>
        <w:rPr>
          <w:rFonts w:ascii="FreeSerif" w:hAnsi="FreeSerif" w:cs="FreeSerif"/>
          <w:highlight w:val="none"/>
        </w:rPr>
      </w:r>
    </w:p>
    <w:p>
      <w:pPr>
        <w:ind w:firstLine="0"/>
        <w:jc w:val="both"/>
        <w:spacing w:after="0" w:line="240" w:lineRule="auto"/>
        <w:widowControl w:val="off"/>
        <w:rPr>
          <w:rFonts w:ascii="FreeSerif" w:hAnsi="FreeSerif" w:cs="FreeSerif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       -Ленинградский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историко-краеведческий музей;</w:t>
      </w:r>
      <w:r>
        <w:rPr>
          <w:rFonts w:ascii="FreeSerif" w:hAnsi="FreeSerif" w:eastAsia="FreeSerif" w:cs="FreeSerif"/>
          <w:highlight w:val="none"/>
        </w:rPr>
      </w:r>
      <w:r>
        <w:rPr>
          <w:rFonts w:ascii="FreeSerif" w:hAnsi="FreeSerif" w:cs="FreeSerif"/>
          <w:highlight w:val="none"/>
        </w:rPr>
      </w:r>
    </w:p>
    <w:p>
      <w:pPr>
        <w:ind w:firstLine="0"/>
        <w:jc w:val="both"/>
        <w:spacing w:after="0" w:line="240" w:lineRule="auto"/>
        <w:widowControl w:val="off"/>
        <w:rPr>
          <w:rFonts w:ascii="FreeSerif" w:hAnsi="FreeSerif" w:cs="FreeSerif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       -кинотеатр «Горн»;</w:t>
      </w:r>
      <w:r>
        <w:rPr>
          <w:rFonts w:ascii="FreeSerif" w:hAnsi="FreeSerif" w:eastAsia="FreeSerif" w:cs="FreeSerif"/>
          <w:highlight w:val="none"/>
        </w:rPr>
      </w:r>
      <w:r>
        <w:rPr>
          <w:rFonts w:ascii="FreeSerif" w:hAnsi="FreeSerif" w:cs="FreeSerif"/>
          <w:highlight w:val="none"/>
        </w:rPr>
      </w:r>
    </w:p>
    <w:p>
      <w:pPr>
        <w:ind w:firstLine="0"/>
        <w:jc w:val="both"/>
        <w:spacing w:after="0" w:line="240" w:lineRule="auto"/>
        <w:widowControl w:val="off"/>
        <w:rPr>
          <w:rFonts w:ascii="FreeSerif" w:hAnsi="FreeSerif" w:cs="FreeSerif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       -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методический центр развития культуры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.</w:t>
      </w:r>
      <w:r>
        <w:rPr>
          <w:rFonts w:ascii="FreeSerif" w:hAnsi="FreeSerif" w:eastAsia="FreeSerif" w:cs="FreeSerif"/>
          <w:highlight w:val="none"/>
        </w:rPr>
      </w:r>
      <w:r>
        <w:rPr>
          <w:rFonts w:ascii="FreeSerif" w:hAnsi="FreeSerif" w:cs="FreeSerif"/>
          <w:highlight w:val="none"/>
        </w:rPr>
      </w:r>
    </w:p>
    <w:p>
      <w:pPr>
        <w:ind w:firstLine="0"/>
        <w:jc w:val="both"/>
        <w:spacing w:after="0" w:line="240" w:lineRule="auto"/>
        <w:widowControl w:val="off"/>
        <w:rPr>
          <w:rFonts w:ascii="FreeSerif" w:hAnsi="FreeSerif" w:cs="FreeSerif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  <w:lang w:eastAsia="ru-RU"/>
        </w:rPr>
        <w:t xml:space="preserve">31 коллектив имеют заслуженные звания «образцовый» и «народный» самодеятельный коллектив. </w:t>
      </w:r>
      <w:r>
        <w:rPr>
          <w:rFonts w:ascii="FreeSerif" w:hAnsi="FreeSerif" w:eastAsia="FreeSerif" w:cs="FreeSerif"/>
          <w:highlight w:val="none"/>
        </w:rPr>
      </w:r>
      <w:r>
        <w:rPr>
          <w:rFonts w:ascii="FreeSerif" w:hAnsi="FreeSerif" w:cs="FreeSerif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FreeSerif" w:hAnsi="FreeSerif" w:cs="FreeSerif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  <w:lang w:eastAsia="ru-RU"/>
        </w:rPr>
        <w:t xml:space="preserve">3</w:t>
      </w:r>
      <w:r>
        <w:rPr>
          <w:rFonts w:ascii="FreeSerif" w:hAnsi="FreeSerif" w:eastAsia="FreeSerif" w:cs="FreeSerif"/>
          <w:sz w:val="28"/>
          <w:szCs w:val="28"/>
          <w:highlight w:val="none"/>
          <w:lang w:eastAsia="ru-RU"/>
        </w:rPr>
        <w:t xml:space="preserve">7</w:t>
      </w:r>
      <w:r>
        <w:rPr>
          <w:rFonts w:ascii="FreeSerif" w:hAnsi="FreeSerif" w:eastAsia="FreeSerif" w:cs="FreeSerif"/>
          <w:sz w:val="28"/>
          <w:szCs w:val="28"/>
          <w:highlight w:val="none"/>
          <w:lang w:eastAsia="ru-RU"/>
        </w:rPr>
        <w:t xml:space="preserve"> сотрудников и ветеранов отрасли «Культура» имеют почетные звания «Заслуженный работник культуры России» и «Заслуженный работник культуры К</w:t>
      </w:r>
      <w:r>
        <w:rPr>
          <w:rFonts w:ascii="FreeSerif" w:hAnsi="FreeSerif" w:eastAsia="FreeSerif" w:cs="FreeSerif"/>
          <w:sz w:val="28"/>
          <w:szCs w:val="28"/>
          <w:highlight w:val="none"/>
          <w:lang w:eastAsia="ru-RU"/>
        </w:rPr>
        <w:t xml:space="preserve">убани». </w:t>
      </w:r>
      <w:r>
        <w:rPr>
          <w:rFonts w:ascii="FreeSerif" w:hAnsi="FreeSerif" w:eastAsia="FreeSerif" w:cs="FreeSerif"/>
          <w:highlight w:val="none"/>
        </w:rPr>
      </w:r>
      <w:r>
        <w:rPr>
          <w:rFonts w:ascii="FreeSerif" w:hAnsi="FreeSerif" w:cs="FreeSerif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FreeSerif" w:hAnsi="FreeSerif" w:cs="FreeSerif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Общее количество учащихся </w:t>
      </w:r>
      <w:r>
        <w:rPr>
          <w:rFonts w:ascii="FreeSerif" w:hAnsi="FreeSerif" w:eastAsia="FreeSerif" w:cs="FreeSerif"/>
          <w:sz w:val="28"/>
          <w:szCs w:val="28"/>
          <w:highlight w:val="none"/>
          <w:u w:val="single"/>
        </w:rPr>
        <w:t xml:space="preserve">у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чреждений дополнительного образования составляет 8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88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 человек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. Количество преподавателей – 5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5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 человек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. В учреждениях дополнительного образования реализуется                                                 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9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 общеобразов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ательных и 1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1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 предпрофессиональных программ.</w:t>
      </w:r>
      <w:r>
        <w:rPr>
          <w:rFonts w:ascii="FreeSerif" w:hAnsi="FreeSerif" w:eastAsia="FreeSerif" w:cs="FreeSerif"/>
          <w:highlight w:val="none"/>
        </w:rPr>
      </w:r>
      <w:r>
        <w:rPr>
          <w:rFonts w:ascii="FreeSerif" w:hAnsi="FreeSerif" w:cs="FreeSerif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FreeSerif" w:hAnsi="FreeSerif" w:cs="FreeSerif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  <w:lang w:eastAsia="ru-RU"/>
        </w:rPr>
        <w:t xml:space="preserve">На базе 17 сельских домов культуры работает 271 клубное формирование, которые посещают 580</w:t>
      </w:r>
      <w:r>
        <w:rPr>
          <w:rFonts w:ascii="FreeSerif" w:hAnsi="FreeSerif" w:eastAsia="FreeSerif" w:cs="FreeSerif"/>
          <w:sz w:val="28"/>
          <w:szCs w:val="28"/>
          <w:highlight w:val="none"/>
          <w:lang w:eastAsia="ru-RU"/>
        </w:rPr>
        <w:t xml:space="preserve">8</w:t>
      </w:r>
      <w:r>
        <w:rPr>
          <w:rFonts w:ascii="FreeSerif" w:hAnsi="FreeSerif" w:eastAsia="FreeSerif" w:cs="FreeSerif"/>
          <w:sz w:val="28"/>
          <w:szCs w:val="28"/>
          <w:highlight w:val="none"/>
          <w:lang w:eastAsia="ru-RU"/>
        </w:rPr>
        <w:t xml:space="preserve"> человек, 16</w:t>
      </w:r>
      <w:r>
        <w:rPr>
          <w:rFonts w:ascii="FreeSerif" w:hAnsi="FreeSerif" w:eastAsia="FreeSerif" w:cs="FreeSerif"/>
          <w:sz w:val="28"/>
          <w:szCs w:val="28"/>
          <w:highlight w:val="none"/>
          <w:lang w:eastAsia="ru-RU"/>
        </w:rPr>
        <w:t xml:space="preserve">8</w:t>
      </w:r>
      <w:r>
        <w:rPr>
          <w:rFonts w:ascii="FreeSerif" w:hAnsi="FreeSerif" w:eastAsia="FreeSerif" w:cs="FreeSerif"/>
          <w:sz w:val="28"/>
          <w:szCs w:val="28"/>
          <w:highlight w:val="none"/>
          <w:lang w:eastAsia="ru-RU"/>
        </w:rPr>
        <w:t xml:space="preserve"> коллективов самодеятельного народного творчества объединяют 32</w:t>
      </w:r>
      <w:r>
        <w:rPr>
          <w:rFonts w:ascii="FreeSerif" w:hAnsi="FreeSerif" w:eastAsia="FreeSerif" w:cs="FreeSerif"/>
          <w:sz w:val="28"/>
          <w:szCs w:val="28"/>
          <w:highlight w:val="none"/>
          <w:lang w:eastAsia="ru-RU"/>
        </w:rPr>
        <w:t xml:space="preserve">29</w:t>
      </w:r>
      <w:r>
        <w:rPr>
          <w:rFonts w:ascii="FreeSerif" w:hAnsi="FreeSerif" w:eastAsia="FreeSerif" w:cs="FreeSerif"/>
          <w:sz w:val="28"/>
          <w:szCs w:val="28"/>
          <w:highlight w:val="none"/>
          <w:lang w:eastAsia="ru-RU"/>
        </w:rPr>
        <w:t xml:space="preserve"> участников. В 202</w:t>
      </w:r>
      <w:r>
        <w:rPr>
          <w:rFonts w:ascii="FreeSerif" w:hAnsi="FreeSerif" w:eastAsia="FreeSerif" w:cs="FreeSerif"/>
          <w:sz w:val="28"/>
          <w:szCs w:val="28"/>
          <w:highlight w:val="none"/>
          <w:lang w:eastAsia="ru-RU"/>
        </w:rPr>
        <w:t xml:space="preserve">4</w:t>
      </w:r>
      <w:r>
        <w:rPr>
          <w:rFonts w:ascii="FreeSerif" w:hAnsi="FreeSerif" w:eastAsia="FreeSerif" w:cs="FreeSerif"/>
          <w:sz w:val="28"/>
          <w:szCs w:val="28"/>
          <w:highlight w:val="none"/>
          <w:lang w:eastAsia="ru-RU"/>
        </w:rPr>
        <w:t xml:space="preserve"> году учреждениями куль</w:t>
      </w:r>
      <w:r>
        <w:rPr>
          <w:rFonts w:ascii="FreeSerif" w:hAnsi="FreeSerif" w:eastAsia="FreeSerif" w:cs="FreeSerif"/>
          <w:sz w:val="28"/>
          <w:szCs w:val="28"/>
          <w:highlight w:val="none"/>
          <w:lang w:eastAsia="ru-RU"/>
        </w:rPr>
        <w:t xml:space="preserve">туры проведено 53</w:t>
      </w:r>
      <w:r>
        <w:rPr>
          <w:rFonts w:ascii="FreeSerif" w:hAnsi="FreeSerif" w:eastAsia="FreeSerif" w:cs="FreeSerif"/>
          <w:sz w:val="28"/>
          <w:szCs w:val="28"/>
          <w:highlight w:val="none"/>
          <w:lang w:eastAsia="ru-RU"/>
        </w:rPr>
        <w:t xml:space="preserve">20</w:t>
      </w:r>
      <w:r>
        <w:rPr>
          <w:rFonts w:ascii="FreeSerif" w:hAnsi="FreeSerif" w:eastAsia="FreeSerif" w:cs="FreeSerif"/>
          <w:sz w:val="28"/>
          <w:szCs w:val="28"/>
          <w:highlight w:val="none"/>
          <w:lang w:eastAsia="ru-RU"/>
        </w:rPr>
        <w:t xml:space="preserve"> мероприятий.</w:t>
      </w:r>
      <w:r>
        <w:rPr>
          <w:rFonts w:ascii="FreeSerif" w:hAnsi="FreeSerif" w:eastAsia="FreeSerif" w:cs="FreeSerif"/>
          <w:highlight w:val="none"/>
        </w:rPr>
      </w:r>
      <w:r>
        <w:rPr>
          <w:rFonts w:ascii="FreeSerif" w:hAnsi="FreeSerif" w:cs="FreeSerif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Благодаря поддержке министерства культуры Российской федерации и Краснодарского края  в 202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4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 году существенно улучшилась  материально – техническая база домов культуры: 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ind w:firstLine="709"/>
        <w:jc w:val="both"/>
        <w:spacing w:after="30" w:line="259" w:lineRule="auto"/>
        <w:shd w:val="clear" w:color="auto" w:fill="ffffff"/>
        <w:rPr>
          <w:rFonts w:ascii="FreeSerif" w:hAnsi="FreeSerif" w:cs="FreeSerif"/>
          <w:color w:val="000000"/>
          <w:sz w:val="28"/>
          <w:szCs w:val="28"/>
          <w:highlight w:val="none"/>
        </w:rPr>
        <w:outlineLvl w:val="1"/>
      </w:pPr>
      <w:r>
        <w:rPr>
          <w:rFonts w:ascii="FreeSerif" w:hAnsi="FreeSerif" w:eastAsia="FreeSerif" w:cs="FreeSerif"/>
          <w:color w:val="000000"/>
          <w:sz w:val="28"/>
          <w:szCs w:val="28"/>
          <w:highlight w:val="none"/>
          <w:shd w:val="clear" w:color="auto" w:fill="ffffff"/>
        </w:rPr>
        <w:t xml:space="preserve">В</w:t>
      </w:r>
      <w:r>
        <w:rPr>
          <w:rFonts w:ascii="FreeSerif" w:hAnsi="FreeSerif" w:eastAsia="FreeSerif" w:cs="FreeSerif"/>
          <w:color w:val="000000"/>
          <w:sz w:val="28"/>
          <w:szCs w:val="28"/>
          <w:highlight w:val="none"/>
          <w:shd w:val="clear" w:color="auto" w:fill="ffffff"/>
        </w:rPr>
        <w:t xml:space="preserve"> 2024 году удалось провести первый этап капитального ремонта здания Дворца культуры </w:t>
      </w:r>
      <w:r>
        <w:rPr>
          <w:rFonts w:ascii="FreeSerif" w:hAnsi="FreeSerif" w:eastAsia="FreeSerif" w:cs="FreeSerif"/>
          <w:color w:val="000000"/>
          <w:sz w:val="28"/>
          <w:szCs w:val="28"/>
          <w:highlight w:val="none"/>
          <w:shd w:val="clear" w:color="auto" w:fill="ffffff"/>
        </w:rPr>
        <w:t xml:space="preserve">«Кубань». Полностью заменена кровля, оконные и дверные блоки, произведен ремонт системы отопления. Общий объем финансирования составил более 12 миллионов рублей. Из них – 10 481 900  рублей – средства краевого бюджета, 1 706 400 – средства местного бюджета</w:t>
      </w:r>
      <w:r>
        <w:rPr>
          <w:rFonts w:ascii="FreeSerif" w:hAnsi="FreeSerif" w:eastAsia="FreeSerif" w:cs="FreeSerif"/>
          <w:color w:val="000000"/>
          <w:sz w:val="28"/>
          <w:szCs w:val="28"/>
          <w:highlight w:val="none"/>
          <w:shd w:val="clear" w:color="auto" w:fill="ffffff"/>
        </w:rPr>
        <w:t xml:space="preserve">.</w:t>
      </w:r>
      <w:r>
        <w:rPr>
          <w:rFonts w:ascii="FreeSerif" w:hAnsi="FreeSerif" w:eastAsia="FreeSerif" w:cs="FreeSerif"/>
          <w:color w:val="000000"/>
          <w:sz w:val="28"/>
          <w:szCs w:val="28"/>
          <w:highlight w:val="none"/>
        </w:rPr>
      </w:r>
      <w:r>
        <w:rPr>
          <w:rFonts w:ascii="FreeSerif" w:hAnsi="FreeSerif" w:cs="FreeSerif"/>
          <w:color w:val="000000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</w:rPr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jc w:val="both"/>
        <w:spacing w:after="0" w:line="240" w:lineRule="auto"/>
        <w:tabs>
          <w:tab w:val="left" w:pos="851" w:leader="none"/>
        </w:tabs>
        <w:rPr>
          <w:rFonts w:ascii="FreeSerif" w:hAnsi="FreeSerif" w:cs="FreeSerif"/>
        </w:rPr>
      </w:pPr>
      <w:r>
        <w:rPr>
          <w:rFonts w:ascii="FreeSerif" w:hAnsi="FreeSerif" w:eastAsia="FreeSerif" w:cs="FreeSerif"/>
          <w:b/>
          <w:sz w:val="28"/>
          <w:szCs w:val="28"/>
          <w:lang w:eastAsia="ru-RU"/>
        </w:rPr>
        <w:t xml:space="preserve">21. «Доля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культуры», процентов,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 2022 год – 8,3; 2023 год – 2,7; 2024 год – 10,3; 2025 год –0,0; 2026 год – 0,0;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2027 год – 0,0.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ind w:firstLine="851"/>
        <w:jc w:val="both"/>
        <w:spacing w:after="0" w:line="240" w:lineRule="auto"/>
        <w:tabs>
          <w:tab w:val="left" w:pos="851" w:leader="none"/>
        </w:tabs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Доля муниципальных учреждений культуры, здания к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оторых находятся в аварийном состоянии или требуют капитального ремонта, в общем количестве муниципальных учреждений культуры в 2024 году составило 10,3 %.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ind w:firstLine="851"/>
        <w:jc w:val="both"/>
        <w:spacing w:after="0" w:line="240" w:lineRule="auto"/>
        <w:tabs>
          <w:tab w:val="left" w:pos="851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eastAsia="ru-RU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both"/>
        <w:spacing w:after="0" w:line="240" w:lineRule="auto"/>
        <w:tabs>
          <w:tab w:val="left" w:pos="851" w:leader="none"/>
        </w:tabs>
        <w:rPr>
          <w:rFonts w:ascii="FreeSerif" w:hAnsi="FreeSerif" w:cs="FreeSerif"/>
        </w:rPr>
      </w:pPr>
      <w:r>
        <w:rPr>
          <w:rFonts w:ascii="FreeSerif" w:hAnsi="FreeSerif" w:eastAsia="FreeSerif" w:cs="FreeSerif"/>
          <w:b/>
          <w:sz w:val="28"/>
          <w:szCs w:val="28"/>
          <w:lang w:eastAsia="ru-RU"/>
        </w:rPr>
        <w:t xml:space="preserve">22. «Доля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</w:t>
      </w:r>
      <w:r>
        <w:rPr>
          <w:rFonts w:ascii="FreeSerif" w:hAnsi="FreeSerif" w:eastAsia="FreeSerif" w:cs="FreeSerif"/>
          <w:b/>
          <w:sz w:val="28"/>
          <w:szCs w:val="28"/>
          <w:lang w:eastAsia="ru-RU"/>
        </w:rPr>
        <w:t xml:space="preserve">муниципальной собственности», процентов: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  2022 год  – 21,4; 2023 год – 25,0; 2024 год – 14,2; 2025 год– 7,1; 2026 год-0;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2027 год-0,0;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ind w:firstLine="709"/>
        <w:jc w:val="both"/>
        <w:spacing w:after="0" w:line="240" w:lineRule="auto"/>
        <w:tabs>
          <w:tab w:val="left" w:pos="851" w:leader="none"/>
        </w:tabs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На территории  муниципалитета находятся 15 памятников культурного наследия. Органами местного самоуправления проводится активная работа по сохранению, ремонту и реконструкции данных объектов.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ind w:firstLine="709"/>
        <w:jc w:val="both"/>
        <w:spacing w:after="0" w:line="240" w:lineRule="auto"/>
        <w:tabs>
          <w:tab w:val="left" w:pos="851" w:leader="none"/>
        </w:tabs>
        <w:rPr>
          <w:rFonts w:ascii="FreeSerif" w:hAnsi="FreeSerif" w:cs="FreeSerif"/>
          <w:highlight w:val="yellow"/>
        </w:rPr>
      </w:pP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В 2023 году выполнены  работы по сохранению объекта культурного наследия:</w:t>
      </w:r>
      <w:r>
        <w:rPr>
          <w:rFonts w:ascii="FreeSerif" w:hAnsi="FreeSerif" w:eastAsia="FreeSerif" w:cs="FreeSerif"/>
        </w:rPr>
        <w:t xml:space="preserve">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реконструкция и капитальный ремонт МБУК «Ленинградский историко-краеведческий музей».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Общий объем финансирования 14 834,4 тыс. руб. (</w:t>
      </w:r>
      <w:r>
        <w:rPr>
          <w:rFonts w:ascii="FreeSerif" w:hAnsi="FreeSerif" w:eastAsia="FreeSerif" w:cs="FreeSerif"/>
          <w:sz w:val="28"/>
          <w:szCs w:val="28"/>
        </w:rPr>
        <w:t xml:space="preserve">федеральный бюджет – 10 182,4 тыс. руб., краевой бюджет – 424,3 тыс. руб., местный бюджет – 1 456,4 тыс. руб., дополнительные средства местного бюджета – 2 77</w:t>
      </w:r>
      <w:r>
        <w:rPr>
          <w:rFonts w:ascii="FreeSerif" w:hAnsi="FreeSerif" w:eastAsia="FreeSerif" w:cs="FreeSerif"/>
          <w:sz w:val="28"/>
          <w:szCs w:val="28"/>
        </w:rPr>
        <w:t xml:space="preserve">1,3 тыс. руб.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)</w:t>
      </w:r>
      <w:r>
        <w:rPr>
          <w:rFonts w:ascii="FreeSerif" w:hAnsi="FreeSerif" w:eastAsia="FreeSerif" w:cs="FreeSerif"/>
          <w:highlight w:val="yellow"/>
        </w:rPr>
      </w:r>
      <w:r>
        <w:rPr>
          <w:rFonts w:ascii="FreeSerif" w:hAnsi="FreeSerif" w:cs="FreeSerif"/>
          <w:highlight w:val="yellow"/>
        </w:rPr>
      </w:r>
    </w:p>
    <w:p>
      <w:pPr>
        <w:ind w:firstLine="851"/>
        <w:jc w:val="both"/>
        <w:spacing w:after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eastAsia="ru-RU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1"/>
        <w:jc w:val="center"/>
        <w:spacing w:after="0" w:line="240" w:lineRule="auto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  <w:lang w:eastAsia="ru-RU"/>
        </w:rPr>
        <w:t xml:space="preserve">Раздел V. «Физическая культура и спорт».</w:t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ind w:firstLine="851"/>
        <w:jc w:val="center"/>
        <w:spacing w:after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</w:rPr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jc w:val="both"/>
        <w:spacing w:after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b/>
          <w:sz w:val="28"/>
          <w:szCs w:val="28"/>
          <w:lang w:eastAsia="ru-RU"/>
        </w:rPr>
        <w:t xml:space="preserve">23. «Доля населения, систематически занимающегося физической культурой и спортом», </w:t>
      </w:r>
      <w:r>
        <w:rPr>
          <w:rFonts w:ascii="FreeSerif" w:hAnsi="FreeSerif" w:eastAsia="FreeSerif" w:cs="FreeSerif"/>
          <w:b/>
          <w:sz w:val="28"/>
          <w:szCs w:val="28"/>
          <w:lang w:eastAsia="ru-RU"/>
        </w:rPr>
        <w:t xml:space="preserve">процентов: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  2022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 год – 58,57; 2023 год – 65,72; 2024 год – 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66,72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; 2025 год – 67,5, 2026 год-68,5,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 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2027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- 69,5</w:t>
      </w:r>
      <w:r>
        <w:rPr>
          <w:rFonts w:ascii="FreeSerif" w:hAnsi="FreeSerif" w:eastAsia="FreeSerif" w:cs="FreeSerif"/>
        </w:rPr>
        <w:t xml:space="preserve">.</w:t>
      </w:r>
      <w:r>
        <w:rPr>
          <w:rFonts w:ascii="FreeSerif" w:hAnsi="FreeSerif" w:cs="FreeSerif"/>
        </w:rPr>
      </w:r>
    </w:p>
    <w:p>
      <w:pPr>
        <w:jc w:val="both"/>
        <w:spacing w:after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b/>
          <w:sz w:val="28"/>
          <w:szCs w:val="28"/>
          <w:lang w:eastAsia="ru-RU"/>
        </w:rPr>
        <w:t xml:space="preserve">23.(1). «Доля обучающихся, систематически занимающихся физической культурой и спортом, в общей численности обучающихся», </w:t>
      </w:r>
      <w:r>
        <w:rPr>
          <w:rFonts w:ascii="FreeSerif" w:hAnsi="FreeSerif" w:eastAsia="FreeSerif" w:cs="FreeSerif"/>
          <w:b/>
          <w:sz w:val="28"/>
          <w:szCs w:val="28"/>
          <w:lang w:eastAsia="ru-RU"/>
        </w:rPr>
        <w:t xml:space="preserve">процентов: 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 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2022 год – 85,3; 2023 год – 90,21; 2024 год – 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48,2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; 2025 год – 52,0, 2026 год- 53,0,2027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-55,0</w:t>
      </w:r>
      <w:r>
        <w:rPr>
          <w:rFonts w:ascii="FreeSerif" w:hAnsi="FreeSerif" w:eastAsia="FreeSerif" w:cs="FreeSerif"/>
        </w:rPr>
        <w:t xml:space="preserve">.</w:t>
      </w:r>
      <w:r>
        <w:rPr>
          <w:rFonts w:ascii="FreeSerif" w:hAnsi="FreeSerif" w:cs="FreeSerif"/>
        </w:rPr>
      </w:r>
    </w:p>
    <w:p>
      <w:pPr>
        <w:ind w:firstLine="708"/>
        <w:jc w:val="both"/>
        <w:spacing w:after="0" w:line="240" w:lineRule="auto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lang w:eastAsia="ar-SA"/>
        </w:rPr>
        <w:t xml:space="preserve">Стратегическими целями государственной политики в сфере массовог</w:t>
      </w:r>
      <w:r>
        <w:rPr>
          <w:rFonts w:ascii="FreeSerif" w:hAnsi="FreeSerif" w:eastAsia="FreeSerif" w:cs="FreeSerif"/>
          <w:sz w:val="28"/>
          <w:szCs w:val="28"/>
          <w:lang w:eastAsia="ar-SA"/>
        </w:rPr>
        <w:t xml:space="preserve">о спорта является создание условий, ориентирующих граждан на здоровый образ жизни. 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b/>
          <w:sz w:val="28"/>
          <w:szCs w:val="28"/>
          <w:lang w:eastAsia="ru-RU"/>
        </w:rPr>
        <w:t xml:space="preserve">Доля населения, систематически занимающегося физической культурой и спортом муниципального образования Ленинградский район в 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202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4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 году составила – 6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6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,72%; 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ind w:firstLine="708"/>
        <w:jc w:val="both"/>
        <w:spacing w:after="0" w:line="240" w:lineRule="auto"/>
        <w:rPr>
          <w:rFonts w:ascii="FreeSerif" w:hAnsi="FreeSerif" w:cs="FreeSerif"/>
          <w:highlight w:val="yellow"/>
        </w:rPr>
      </w:pPr>
      <w:r>
        <w:rPr>
          <w:rFonts w:ascii="FreeSerif" w:hAnsi="FreeSerif" w:eastAsia="FreeSerif" w:cs="FreeSerif"/>
          <w:b/>
          <w:sz w:val="28"/>
          <w:szCs w:val="28"/>
          <w:lang w:eastAsia="ru-RU"/>
        </w:rPr>
        <w:t xml:space="preserve">Доля обучающихся, систематически занимающихся физической культурой и спортом, в общей численности обучающихся», процентов: 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202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4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 год – 48,2 %.</w:t>
      </w:r>
      <w:r>
        <w:rPr>
          <w:rFonts w:ascii="FreeSerif" w:hAnsi="FreeSerif" w:eastAsia="FreeSerif" w:cs="FreeSerif"/>
          <w:highlight w:val="yellow"/>
        </w:rPr>
      </w:r>
      <w:r>
        <w:rPr>
          <w:rFonts w:ascii="FreeSerif" w:hAnsi="FreeSerif" w:cs="FreeSerif"/>
          <w:highlight w:val="yellow"/>
        </w:rPr>
      </w:r>
    </w:p>
    <w:p>
      <w:pPr>
        <w:ind w:firstLine="708"/>
        <w:jc w:val="both"/>
        <w:spacing w:after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На территории  муниципалитета функционируют 10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5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 спортивных сооружения, в том числе: 2 стадиона, 1 база по 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гребному спорту, городошный корт, 2 плавательных бассейна, универсально спортивный комплекс, 52 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плоскостных спортивных сооружений (футбольные поля, спортивные многофункциона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льные и городошные площадки, скейт – площадка для занятий экстремальными видами спорта, площадки с тренажерами), тир, 34 спортивных зала. Ленинградский район активно участвует в региональном проекте «Спорт – норма жизни» национального проекта «Демография».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ind w:firstLine="708"/>
        <w:jc w:val="both"/>
        <w:spacing w:after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eastAsia="ru-RU"/>
        </w:rPr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 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Согласно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 утвержденной стратегии развития физической культуры и спорта в Краснодарском крае на период до 2030 года 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запланировано 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на 2025-2026 года капитальный ремонт центрального стадиона ст. Ленинградской, закупка и монтаж оборудования 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для создания модульного спортивного сооружения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 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в 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шаговой доступности по ул. Победы, 2а в ст. Крыл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овской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0"/>
        <w:jc w:val="left"/>
        <w:spacing w:after="0" w:line="240" w:lineRule="auto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  <w:lang w:eastAsia="ru-RU"/>
        </w:rPr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ind w:firstLine="851"/>
        <w:jc w:val="center"/>
        <w:spacing w:after="0" w:line="240" w:lineRule="auto"/>
        <w:rPr>
          <w:rFonts w:ascii="FreeSerif" w:hAnsi="FreeSerif" w:eastAsia="FreeSerif" w:cs="FreeSerif"/>
          <w:highlight w:val="none"/>
        </w:rPr>
      </w:pPr>
      <w:r>
        <w:rPr>
          <w:rFonts w:ascii="FreeSerif" w:hAnsi="FreeSerif" w:eastAsia="FreeSerif" w:cs="FreeSerif"/>
          <w:b/>
          <w:sz w:val="28"/>
          <w:szCs w:val="28"/>
          <w:lang w:eastAsia="ru-RU"/>
        </w:rPr>
        <w:t xml:space="preserve">Раздел VI. «Жилищное строительство и обеспечение граждан жильем».</w:t>
      </w:r>
      <w:r>
        <w:rPr>
          <w:rFonts w:ascii="FreeSerif" w:hAnsi="FreeSerif" w:eastAsia="FreeSerif" w:cs="FreeSerif"/>
        </w:rPr>
      </w:r>
      <w:r>
        <w:rPr>
          <w:rFonts w:ascii="FreeSerif" w:hAnsi="FreeSerif" w:eastAsia="FreeSerif" w:cs="FreeSerif"/>
          <w:highlight w:val="none"/>
        </w:rPr>
      </w:r>
      <w:r>
        <w:rPr>
          <w:rFonts w:ascii="FreeSerif" w:hAnsi="FreeSerif" w:eastAsia="FreeSerif" w:cs="FreeSerif"/>
          <w:highlight w:val="none"/>
        </w:rPr>
      </w:r>
      <w:r>
        <w:rPr>
          <w:rFonts w:ascii="FreeSerif" w:hAnsi="FreeSerif" w:eastAsia="FreeSerif" w:cs="FreeSerif"/>
          <w:highlight w:val="none"/>
        </w:rPr>
      </w:r>
      <w:r>
        <w:rPr>
          <w:rFonts w:ascii="FreeSerif" w:hAnsi="FreeSerif" w:eastAsia="FreeSerif" w:cs="FreeSerif"/>
          <w:highlight w:val="none"/>
        </w:rPr>
      </w:r>
    </w:p>
    <w:p>
      <w:pPr>
        <w:jc w:val="both"/>
        <w:spacing w:after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b/>
          <w:sz w:val="28"/>
          <w:szCs w:val="28"/>
          <w:lang w:eastAsia="ru-RU"/>
        </w:rPr>
        <w:t xml:space="preserve">24. «Общая площадь жилых помещений, приходящаяся в среднем на одного жителя», - всего, кв. метров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: 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 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2022 год – 25,2; 2023 год – 27,7; 2024 год  – 25,2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; 2025 год  –25,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2; 2026 год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–25,2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;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 2027 год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–25,2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;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jc w:val="both"/>
        <w:spacing w:after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b/>
          <w:sz w:val="28"/>
          <w:szCs w:val="28"/>
          <w:lang w:eastAsia="ru-RU"/>
        </w:rPr>
        <w:t xml:space="preserve">в том числе </w:t>
      </w:r>
      <w:r>
        <w:rPr>
          <w:rFonts w:ascii="FreeSerif" w:hAnsi="FreeSerif" w:eastAsia="FreeSerif" w:cs="FreeSerif"/>
          <w:b/>
          <w:sz w:val="28"/>
          <w:szCs w:val="28"/>
          <w:lang w:eastAsia="ru-RU"/>
        </w:rPr>
        <w:t xml:space="preserve">введенная</w:t>
      </w:r>
      <w:r>
        <w:rPr>
          <w:rFonts w:ascii="FreeSerif" w:hAnsi="FreeSerif" w:eastAsia="FreeSerif" w:cs="FreeSerif"/>
          <w:b/>
          <w:sz w:val="28"/>
          <w:szCs w:val="28"/>
          <w:lang w:eastAsia="ru-RU"/>
        </w:rPr>
        <w:t xml:space="preserve"> в действие за один год, кв. метров: 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2022 год –0,4; 2023 год – 0,328; 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2024 год – 0,4; 2025 год – 0,4; 2026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 год – 0,4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; 2027 год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–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0,4.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ind w:firstLine="708"/>
        <w:jc w:val="both"/>
        <w:spacing w:after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Общая площадь жилых помещений, приходящаяся, в среднем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, на одного жителя на 01.01.2024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 г. составила 25,2 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кв.м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., в том числе введенная в действие за год – 0,4 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кв.м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.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ind w:firstLine="708"/>
        <w:jc w:val="both"/>
        <w:spacing w:after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 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В соответствии с выданными разрешения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ми на строительство, в 2025-2027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 годах планируется показатель общей площади жилых помещений в среднем 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на одного жителя, на уровне 25,2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 кв. м.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jc w:val="both"/>
        <w:spacing w:after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eastAsia="ru-RU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both"/>
        <w:spacing w:after="0" w:line="240" w:lineRule="auto"/>
        <w:rPr>
          <w:rFonts w:ascii="FreeSerif" w:hAnsi="FreeSerif" w:cs="FreeSerif"/>
          <w:b w:val="0"/>
          <w:bCs w:val="0"/>
        </w:rPr>
      </w:pPr>
      <w:r>
        <w:rPr>
          <w:rFonts w:ascii="FreeSerif" w:hAnsi="FreeSerif" w:eastAsia="FreeSerif" w:cs="FreeSerif"/>
          <w:b/>
          <w:sz w:val="28"/>
          <w:szCs w:val="28"/>
          <w:lang w:eastAsia="ru-RU"/>
        </w:rPr>
        <w:t xml:space="preserve">25. </w:t>
      </w:r>
      <w:r>
        <w:rPr>
          <w:rFonts w:ascii="FreeSerif" w:hAnsi="FreeSerif" w:eastAsia="FreeSerif" w:cs="FreeSerif"/>
          <w:b/>
          <w:sz w:val="28"/>
          <w:szCs w:val="28"/>
          <w:lang w:eastAsia="ru-RU"/>
        </w:rPr>
        <w:t xml:space="preserve">«Площадь земельных участков, предоставленных для строительства в расчете на 10 тыс. человек населения,</w:t>
      </w:r>
      <w:r>
        <w:rPr>
          <w:rFonts w:ascii="FreeSerif" w:hAnsi="FreeSerif" w:eastAsia="FreeSerif" w:cs="FreeSerif"/>
          <w:b/>
          <w:bCs/>
          <w:sz w:val="28"/>
          <w:szCs w:val="28"/>
          <w:lang w:eastAsia="ru-RU"/>
        </w:rPr>
        <w:t xml:space="preserve">гектаров:</w:t>
      </w:r>
      <w:r>
        <w:rPr>
          <w:rFonts w:ascii="FreeSerif" w:hAnsi="FreeSerif" w:eastAsia="FreeSerif" w:cs="FreeSerif"/>
          <w:b w:val="0"/>
          <w:bCs w:val="0"/>
          <w:sz w:val="28"/>
          <w:szCs w:val="28"/>
          <w:lang w:eastAsia="ru-RU"/>
        </w:rPr>
        <w:t xml:space="preserve"> 202</w:t>
      </w:r>
      <w:r>
        <w:rPr>
          <w:rFonts w:ascii="FreeSerif" w:hAnsi="FreeSerif" w:eastAsia="FreeSerif" w:cs="FreeSerif"/>
          <w:b w:val="0"/>
          <w:bCs w:val="0"/>
          <w:sz w:val="28"/>
          <w:szCs w:val="28"/>
          <w:lang w:eastAsia="ru-RU"/>
        </w:rPr>
        <w:t xml:space="preserve">2 год – 1,46, 2023 год – 1,50 ; 2024 год– 1,50 , 2025 год- 1,50 ;</w:t>
      </w:r>
      <w:r>
        <w:rPr>
          <w:rFonts w:ascii="FreeSerif" w:hAnsi="FreeSerif" w:eastAsia="FreeSerif" w:cs="FreeSerif"/>
          <w:b w:val="0"/>
          <w:bCs w:val="0"/>
          <w:sz w:val="28"/>
          <w:szCs w:val="28"/>
          <w:lang w:eastAsia="ru-RU"/>
        </w:rPr>
        <w:t xml:space="preserve">  </w:t>
      </w:r>
      <w:r>
        <w:rPr>
          <w:rFonts w:ascii="FreeSerif" w:hAnsi="FreeSerif" w:eastAsia="FreeSerif" w:cs="FreeSerif"/>
          <w:b w:val="0"/>
          <w:bCs w:val="0"/>
          <w:sz w:val="28"/>
          <w:szCs w:val="28"/>
          <w:lang w:eastAsia="ru-RU"/>
        </w:rPr>
        <w:t xml:space="preserve">2026 год- 1,50 ;</w:t>
      </w:r>
      <w:r>
        <w:rPr>
          <w:rFonts w:ascii="FreeSerif" w:hAnsi="FreeSerif" w:eastAsia="FreeSerif" w:cs="FreeSerif"/>
          <w:b w:val="0"/>
          <w:bCs w:val="0"/>
          <w:sz w:val="28"/>
          <w:szCs w:val="28"/>
          <w:lang w:eastAsia="ru-RU"/>
        </w:rPr>
        <w:t xml:space="preserve">  </w:t>
      </w:r>
      <w:r>
        <w:rPr>
          <w:rFonts w:ascii="FreeSerif" w:hAnsi="FreeSerif" w:eastAsia="FreeSerif" w:cs="FreeSerif"/>
          <w:b w:val="0"/>
          <w:bCs w:val="0"/>
          <w:sz w:val="28"/>
          <w:szCs w:val="28"/>
          <w:lang w:eastAsia="ru-RU"/>
        </w:rPr>
        <w:t xml:space="preserve">2027 год- 1,50.</w:t>
      </w:r>
      <w:r>
        <w:rPr>
          <w:rFonts w:ascii="FreeSerif" w:hAnsi="FreeSerif" w:eastAsia="FreeSerif" w:cs="FreeSerif"/>
          <w:b w:val="0"/>
          <w:bCs w:val="0"/>
          <w:sz w:val="28"/>
          <w:szCs w:val="28"/>
          <w:lang w:eastAsia="ru-RU"/>
        </w:rPr>
        <w:t xml:space="preserve">                    </w:t>
      </w:r>
      <w:r>
        <w:rPr>
          <w:rFonts w:ascii="FreeSerif" w:hAnsi="FreeSerif" w:eastAsia="FreeSerif" w:cs="FreeSerif"/>
          <w:b w:val="0"/>
          <w:bCs w:val="0"/>
        </w:rPr>
      </w:r>
      <w:r>
        <w:rPr>
          <w:rFonts w:ascii="FreeSerif" w:hAnsi="FreeSerif" w:cs="FreeSerif"/>
          <w:b w:val="0"/>
          <w:bCs w:val="0"/>
        </w:rPr>
      </w:r>
    </w:p>
    <w:p>
      <w:pPr>
        <w:jc w:val="both"/>
        <w:spacing w:after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в том числе: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строительства, гектаров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: </w:t>
      </w:r>
      <w:r>
        <w:rPr>
          <w:rFonts w:ascii="FreeSerif" w:hAnsi="FreeSerif" w:eastAsia="FreeSerif" w:cs="FreeSerif"/>
          <w:sz w:val="28"/>
          <w:szCs w:val="28"/>
        </w:rPr>
        <w:t xml:space="preserve">2022 год– 1,1; 2023 год – 1,1</w:t>
      </w:r>
      <w:r>
        <w:rPr>
          <w:rFonts w:ascii="FreeSerif" w:hAnsi="FreeSerif" w:eastAsia="FreeSerif" w:cs="FreeSerif"/>
          <w:sz w:val="28"/>
          <w:szCs w:val="28"/>
        </w:rPr>
        <w:t xml:space="preserve">; 2024 год –</w:t>
      </w:r>
      <w:r>
        <w:rPr>
          <w:rFonts w:ascii="FreeSerif" w:hAnsi="FreeSerif" w:eastAsia="FreeSerif" w:cs="FreeSerif"/>
          <w:sz w:val="28"/>
          <w:szCs w:val="28"/>
        </w:rPr>
        <w:t xml:space="preserve"> 1,1 ; 2025 год -1,1; 2026 год -1,1; </w:t>
      </w:r>
      <w:r>
        <w:rPr>
          <w:rFonts w:ascii="FreeSerif" w:hAnsi="FreeSerif" w:eastAsia="FreeSerif" w:cs="FreeSerif"/>
          <w:sz w:val="28"/>
          <w:szCs w:val="28"/>
        </w:rPr>
        <w:t xml:space="preserve">2027 год -1,1.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ind w:firstLine="708"/>
        <w:jc w:val="both"/>
        <w:spacing w:after="0" w:line="240" w:lineRule="auto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Площадь земельных участков, предоставленных для строительства в расчете на 1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0 тыс. человек населения за 2024 год составляет 1,50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 га, что с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оставляет 100,0 % к  уровню 2023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 год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а. Увеличение площади земельных участков, предоставленных для жилищного строительства, индивидуального строительства,  обусловлено тем, что  в 2023 году предоставлялись земельные участки физическим лицам для ИЖС, ЛПХ (инициатива граждан по ст.39.18 ЗК РФ).</w:t>
      </w:r>
      <w:r>
        <w:rPr>
          <w:rFonts w:ascii="FreeSerif" w:hAnsi="FreeSerif" w:eastAsia="FreeSerif" w:cs="FreeSerif"/>
          <w:sz w:val="28"/>
          <w:szCs w:val="28"/>
          <w:highlight w:val="none"/>
          <w:lang w:eastAsia="ru-RU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  <w:highlight w:val="none"/>
          <w:lang w:eastAsia="ru-RU"/>
        </w:rPr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jc w:val="both"/>
        <w:spacing w:after="0" w:line="240" w:lineRule="auto"/>
        <w:tabs>
          <w:tab w:val="left" w:pos="851" w:leader="none"/>
        </w:tabs>
        <w:rPr>
          <w:rFonts w:ascii="FreeSerif" w:hAnsi="FreeSerif" w:cs="FreeSerif"/>
        </w:rPr>
      </w:pPr>
      <w:r>
        <w:rPr>
          <w:rFonts w:ascii="FreeSerif" w:hAnsi="FreeSerif" w:eastAsia="FreeSerif" w:cs="FreeSerif"/>
          <w:b/>
          <w:color w:val="000000"/>
          <w:sz w:val="28"/>
          <w:szCs w:val="28"/>
          <w:lang w:eastAsia="ru-RU"/>
        </w:rPr>
        <w:t xml:space="preserve">26. «Площадь земельных участков, предоставленных для строительства, в отношении которых </w:t>
      </w:r>
      <w:r>
        <w:rPr>
          <w:rFonts w:ascii="FreeSerif" w:hAnsi="FreeSerif" w:eastAsia="FreeSerif" w:cs="FreeSerif"/>
          <w:b/>
          <w:color w:val="000000"/>
          <w:sz w:val="28"/>
          <w:szCs w:val="28"/>
          <w:lang w:eastAsia="ru-RU"/>
        </w:rPr>
        <w:t xml:space="preserve">с даты принятия</w:t>
      </w:r>
      <w:r>
        <w:rPr>
          <w:rFonts w:ascii="FreeSerif" w:hAnsi="FreeSerif" w:eastAsia="FreeSerif" w:cs="FreeSerif"/>
          <w:b/>
          <w:color w:val="000000"/>
          <w:sz w:val="28"/>
          <w:szCs w:val="28"/>
          <w:lang w:eastAsia="ru-RU"/>
        </w:rPr>
        <w:t xml:space="preserve"> решения о предоставлении </w:t>
      </w:r>
      <w:r>
        <w:rPr>
          <w:rFonts w:ascii="FreeSerif" w:hAnsi="FreeSerif" w:eastAsia="FreeSerif" w:cs="FreeSerif"/>
          <w:b/>
          <w:color w:val="000000"/>
          <w:sz w:val="28"/>
          <w:szCs w:val="28"/>
          <w:lang w:eastAsia="ru-RU"/>
        </w:rPr>
        <w:t xml:space="preserve">земельного участка или подписания протокола о результатах торгов (конкурсов, аукционов) не было получено разрешение на ввод в эксплуатацию: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jc w:val="both"/>
        <w:spacing w:after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b/>
          <w:sz w:val="28"/>
          <w:szCs w:val="28"/>
          <w:lang w:eastAsia="ru-RU"/>
        </w:rPr>
        <w:t xml:space="preserve">-объектов жилищного строительства - в течение 3 лет, кв. метров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: 2022 год – 0,0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 ;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 2023 год – 0,0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 ; 2024 год – 0,0 ;2025 год – 0,0;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 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2026 год – 0,0; 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2027 год – 0,0.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jc w:val="both"/>
        <w:spacing w:after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b/>
          <w:sz w:val="28"/>
          <w:szCs w:val="28"/>
          <w:lang w:eastAsia="ru-RU"/>
        </w:rPr>
        <w:t xml:space="preserve">- иных объектов капитального строительства - в течение 5 лет, кв. метров: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 2022 год – 2848,0 ; 20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23 год – 3225,0 ; 2024 год – 3225,0;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 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2025 год– 3225,0; 2026 год– 3225,0;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 2027 год– 3225,0.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jc w:val="both"/>
        <w:spacing w:after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bCs/>
          <w:sz w:val="28"/>
          <w:szCs w:val="28"/>
        </w:rPr>
        <w:tab/>
        <w:t xml:space="preserve">В 2024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 году земельные участки для строительства многоквартирной (блокированной) жилой застройки не предоставлялись. 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Документами территориального планирования и градостроительного зонирования Ленинградского района определены территории комплексного развития территории в целях жилищного строительства, ведутся работы по привлечению инвесторов.</w:t>
      </w:r>
      <w:r>
        <w:rPr>
          <w:rFonts w:ascii="FreeSerif" w:hAnsi="FreeSerif" w:cs="FreeSerif"/>
        </w:rPr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  <w:r>
        <w:rPr>
          <w:rFonts w:ascii="FreeSerif" w:hAnsi="FreeSerif" w:eastAsia="FreeSerif" w:cs="FreeSerif"/>
          <w:sz w:val="28"/>
          <w:szCs w:val="28"/>
          <w:lang w:eastAsia="ru-RU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</w:rPr>
      </w:r>
    </w:p>
    <w:p>
      <w:pPr>
        <w:jc w:val="center"/>
        <w:spacing w:after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b/>
          <w:sz w:val="28"/>
          <w:szCs w:val="28"/>
          <w:lang w:eastAsia="ru-RU"/>
        </w:rPr>
        <w:t xml:space="preserve">Раздел VII. «Жилищно-коммунальное хозяйство».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ind w:firstLine="851"/>
        <w:jc w:val="both"/>
        <w:spacing w:after="0" w:line="240" w:lineRule="auto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  <w:lang w:eastAsia="ru-RU"/>
        </w:rPr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jc w:val="both"/>
        <w:spacing w:after="0" w:line="240" w:lineRule="auto"/>
        <w:tabs>
          <w:tab w:val="left" w:pos="851" w:leader="none"/>
        </w:tabs>
        <w:rPr>
          <w:rFonts w:ascii="FreeSerif" w:hAnsi="FreeSerif" w:cs="FreeSerif"/>
        </w:rPr>
      </w:pPr>
      <w:r>
        <w:rPr>
          <w:rFonts w:ascii="FreeSerif" w:hAnsi="FreeSerif" w:eastAsia="FreeSerif" w:cs="FreeSerif"/>
          <w:b/>
          <w:sz w:val="28"/>
          <w:szCs w:val="28"/>
          <w:lang w:eastAsia="ru-RU"/>
        </w:rPr>
        <w:t xml:space="preserve">27. </w:t>
      </w:r>
      <w:r>
        <w:rPr>
          <w:rFonts w:ascii="FreeSerif" w:hAnsi="FreeSerif" w:eastAsia="FreeSerif" w:cs="FreeSerif"/>
          <w:b/>
          <w:sz w:val="28"/>
          <w:szCs w:val="28"/>
          <w:lang w:eastAsia="ru-RU"/>
        </w:rPr>
        <w:t xml:space="preserve">«Доля многоквартирны</w:t>
      </w:r>
      <w:r>
        <w:rPr>
          <w:rFonts w:ascii="FreeSerif" w:hAnsi="FreeSerif" w:eastAsia="FreeSerif" w:cs="FreeSerif"/>
          <w:b/>
          <w:sz w:val="28"/>
          <w:szCs w:val="28"/>
          <w:lang w:eastAsia="ru-RU"/>
        </w:rPr>
        <w:t xml:space="preserve">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домами», процентов: 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2022 год – 100,0; 2023 год– 100,0; 2024 год – 100,0; 2025 год 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– 100,0; 2026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 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год – 100,0;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 2027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 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год – 100,0.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ind w:firstLine="708"/>
        <w:jc w:val="both"/>
        <w:spacing w:after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Доля многоквартирных домов, в которых собственники помещений выбрали и реализуют один из способов управления</w:t>
      </w:r>
      <w:r>
        <w:rPr>
          <w:rFonts w:ascii="FreeSerif" w:hAnsi="FreeSerif" w:eastAsia="FreeSerif" w:cs="FreeSerif"/>
          <w:sz w:val="28"/>
          <w:szCs w:val="28"/>
        </w:rPr>
        <w:t xml:space="preserve"> многоквартирными домами, в 2024 году составляет 100 %. В 2025-2027</w:t>
      </w:r>
      <w:r>
        <w:rPr>
          <w:rFonts w:ascii="FreeSerif" w:hAnsi="FreeSerif" w:eastAsia="FreeSerif" w:cs="FreeSerif"/>
          <w:sz w:val="28"/>
          <w:szCs w:val="28"/>
        </w:rPr>
        <w:t xml:space="preserve"> гг. изменение показателя не планируется.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ind w:firstLine="851"/>
        <w:jc w:val="both"/>
        <w:spacing w:after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eastAsia="ru-RU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both"/>
        <w:spacing w:after="0" w:line="240" w:lineRule="auto"/>
        <w:tabs>
          <w:tab w:val="left" w:pos="851" w:leader="none"/>
        </w:tabs>
        <w:rPr>
          <w:rFonts w:ascii="FreeSerif" w:hAnsi="FreeSerif" w:cs="FreeSerif"/>
        </w:rPr>
      </w:pPr>
      <w:r>
        <w:rPr>
          <w:rFonts w:ascii="FreeSerif" w:hAnsi="FreeSerif" w:eastAsia="FreeSerif" w:cs="FreeSerif"/>
          <w:b/>
          <w:sz w:val="28"/>
          <w:szCs w:val="28"/>
          <w:lang w:eastAsia="ru-RU"/>
        </w:rPr>
        <w:t xml:space="preserve">28. «Доля организаций коммунального комплекса, осуществляющих производство товаров, оказание услуг по водо-, тепл</w:t>
      </w:r>
      <w:r>
        <w:rPr>
          <w:rFonts w:ascii="FreeSerif" w:hAnsi="FreeSerif" w:eastAsia="FreeSerif" w:cs="FreeSerif"/>
          <w:b/>
          <w:sz w:val="28"/>
          <w:szCs w:val="28"/>
          <w:lang w:eastAsia="ru-RU"/>
        </w:rPr>
        <w:t xml:space="preserve">о-</w:t>
      </w:r>
      <w:r>
        <w:rPr>
          <w:rFonts w:ascii="FreeSerif" w:hAnsi="FreeSerif" w:eastAsia="FreeSerif" w:cs="FreeSerif"/>
          <w:b/>
          <w:sz w:val="28"/>
          <w:szCs w:val="28"/>
          <w:lang w:eastAsia="ru-RU"/>
        </w:rPr>
        <w:t xml:space="preserve">, газо-, электроснабжению, водоотведению, очистке сточных вод, утилизации (захоронению) твердых бытовых отходов и использующих объекты </w:t>
      </w:r>
      <w:r>
        <w:rPr>
          <w:rFonts w:ascii="FreeSerif" w:hAnsi="FreeSerif" w:eastAsia="FreeSerif" w:cs="FreeSerif"/>
          <w:b/>
          <w:sz w:val="28"/>
          <w:szCs w:val="28"/>
          <w:lang w:eastAsia="ru-RU"/>
        </w:rPr>
        <w:t xml:space="preserve">коммунальной инфраструктуры на праве частной собственности, по договору аренды или концессии, участие субъекта Российской Федерации и (или) </w:t>
      </w:r>
      <w:r>
        <w:rPr>
          <w:rFonts w:ascii="FreeSerif" w:hAnsi="FreeSerif" w:eastAsia="FreeSerif" w:cs="FreeSerif"/>
          <w:b/>
          <w:sz w:val="28"/>
          <w:szCs w:val="28"/>
          <w:lang w:eastAsia="ru-RU"/>
        </w:rPr>
        <w:t xml:space="preserve">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района)», процентов: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  2022 год – 75,0; 2023 год – 75,0;  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2024 год– 75,0; 2025 год – 75,0; 2026 год – 75,0; 2027 год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– 75,0.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ind w:firstLine="708"/>
        <w:jc w:val="both"/>
        <w:spacing w:after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Доля организаций коммунального комплекса, осуществляющих производство товаров, оказание услуг по водо-, тепл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о-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ниципального образования, в 2023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 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году составляет 75%. В 2025-2027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 годах изменение данного показателя не планируется.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ind w:firstLine="851"/>
        <w:jc w:val="both"/>
        <w:spacing w:after="0" w:line="240" w:lineRule="auto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  <w:lang w:eastAsia="ru-RU"/>
        </w:rPr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jc w:val="both"/>
        <w:spacing w:after="0" w:line="240" w:lineRule="auto"/>
        <w:tabs>
          <w:tab w:val="left" w:pos="851" w:leader="none"/>
        </w:tabs>
        <w:rPr>
          <w:rFonts w:ascii="FreeSerif" w:hAnsi="FreeSerif" w:cs="FreeSerif"/>
        </w:rPr>
      </w:pPr>
      <w:r>
        <w:rPr>
          <w:rFonts w:ascii="FreeSerif" w:hAnsi="FreeSerif" w:eastAsia="FreeSerif" w:cs="FreeSerif"/>
          <w:b/>
          <w:sz w:val="28"/>
          <w:szCs w:val="28"/>
          <w:lang w:eastAsia="ru-RU"/>
        </w:rPr>
        <w:t xml:space="preserve">29.</w:t>
      </w:r>
      <w:r>
        <w:rPr>
          <w:rFonts w:ascii="FreeSerif" w:hAnsi="FreeSerif" w:eastAsia="FreeSerif" w:cs="FreeSerif"/>
          <w:b/>
          <w:sz w:val="20"/>
          <w:szCs w:val="20"/>
          <w:lang w:eastAsia="ru-RU"/>
        </w:rPr>
        <w:t xml:space="preserve"> «</w:t>
      </w:r>
      <w:r>
        <w:rPr>
          <w:rFonts w:ascii="FreeSerif" w:hAnsi="FreeSerif" w:eastAsia="FreeSerif" w:cs="FreeSerif"/>
          <w:b/>
          <w:sz w:val="28"/>
          <w:szCs w:val="28"/>
          <w:lang w:eastAsia="ru-RU"/>
        </w:rPr>
        <w:t xml:space="preserve">Доля многоквартирных домов, расположенных на земельных участках, в отношении которых осуществлен государственны</w:t>
      </w:r>
      <w:r>
        <w:rPr>
          <w:rFonts w:ascii="FreeSerif" w:hAnsi="FreeSerif" w:eastAsia="FreeSerif" w:cs="FreeSerif"/>
          <w:b/>
          <w:sz w:val="28"/>
          <w:szCs w:val="28"/>
          <w:lang w:eastAsia="ru-RU"/>
        </w:rPr>
        <w:t xml:space="preserve">й кадастровый учет», процентов: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 2022 год– 75,1; 2023 год – 75,1; 2024 год – 75,1; 2025 год– 75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,1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; 202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6 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 год– 75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,1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; 2027 год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– 75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,1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.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jc w:val="both"/>
        <w:spacing w:after="0" w:line="240" w:lineRule="auto"/>
        <w:tabs>
          <w:tab w:val="left" w:pos="851" w:leader="none"/>
        </w:tabs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  <w:lang w:eastAsia="ru-RU"/>
        </w:rPr>
        <w:tab/>
        <w:t xml:space="preserve">В 202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4 году доля многоквартирных домов, расположенных на земельных участках, в отношении которых осуществлен государственный када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стровый учет, составляет 75,1 %. 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ind w:firstLine="708"/>
        <w:jc w:val="both"/>
        <w:spacing w:after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eastAsia="ru-RU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both"/>
        <w:spacing w:after="0" w:line="240" w:lineRule="auto"/>
        <w:tabs>
          <w:tab w:val="left" w:pos="851" w:leader="none"/>
        </w:tabs>
        <w:rPr>
          <w:rFonts w:ascii="FreeSerif" w:hAnsi="FreeSerif" w:cs="FreeSerif"/>
        </w:rPr>
      </w:pPr>
      <w:r>
        <w:rPr>
          <w:rFonts w:ascii="FreeSerif" w:hAnsi="FreeSerif" w:eastAsia="FreeSerif" w:cs="FreeSerif"/>
          <w:b/>
          <w:color w:val="000000"/>
          <w:sz w:val="28"/>
          <w:szCs w:val="28"/>
          <w:lang w:eastAsia="ru-RU"/>
        </w:rPr>
        <w:t xml:space="preserve">30. </w:t>
      </w:r>
      <w:r>
        <w:rPr>
          <w:rFonts w:ascii="FreeSerif" w:hAnsi="FreeSerif" w:eastAsia="FreeSerif" w:cs="FreeSerif"/>
          <w:b/>
          <w:color w:val="000000"/>
          <w:sz w:val="28"/>
          <w:szCs w:val="28"/>
          <w:lang w:eastAsia="ru-RU"/>
        </w:rPr>
        <w:t xml:space="preserve">«Доля населения, получившего жилые помещения и улучшившего жи</w:t>
      </w:r>
      <w:r>
        <w:rPr>
          <w:rFonts w:ascii="FreeSerif" w:hAnsi="FreeSerif" w:eastAsia="FreeSerif" w:cs="FreeSerif"/>
          <w:b/>
          <w:sz w:val="28"/>
          <w:szCs w:val="28"/>
          <w:lang w:eastAsia="ru-RU"/>
        </w:rPr>
        <w:t xml:space="preserve">лищные условия в отчетном году, в общей численности населения, состоящего на учете в качестве нуждающегося в жилых помещениях», процентов: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 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2022 год– 3,8; 2023 год– 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3,0; 2024 год– 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3,8; 2025  год – 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4,0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; 202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6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  год – 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4,0; 2027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 – 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 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4,0.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ind w:firstLine="708"/>
        <w:jc w:val="both"/>
        <w:spacing w:after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В 202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4 году проводилась работа по улучшению жилищных условий граждан на основе федеральных и краевых программ. В 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отчетном году жилищные условия улучшили 6 семей – участники мероприятий по обеспечению жильем  молодых семей  ведомственной  целевой  программы  «Оказание  государственной поддержки  гражданам  в обеспечении  жильем  и оплате  жилищно-коммунальных  услуг».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jc w:val="both"/>
        <w:spacing w:after="0" w:line="240" w:lineRule="auto"/>
        <w:tabs>
          <w:tab w:val="left" w:pos="851" w:leader="none"/>
        </w:tabs>
        <w:rPr>
          <w:rFonts w:ascii="FreeSerif" w:hAnsi="FreeSerif" w:cs="FreeSerif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  <w:lang w:eastAsia="ru-RU"/>
        </w:rPr>
        <w:t xml:space="preserve">Жилыми помещениями в соответствии с Федеральным законом от 21 декабря 1996 г. N</w:t>
      </w: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 159-ФЗ 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  <w:lang w:eastAsia="ru-RU"/>
        </w:rPr>
        <w:t xml:space="preserve">"О дополнительных гарантиях по социальной поддержке детей-сирот и детей, оставшихся без попечения родителей"   обеспечены 17 лиц из числа детей-сирот.   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pStyle w:val="903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  <w:lang w:eastAsia="ru-RU"/>
        </w:rPr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903"/>
        <w:jc w:val="center"/>
        <w:rPr>
          <w:rFonts w:hint="eastAsia" w:ascii="FreeSerif" w:hAnsi="FreeSerif" w:cs="FreeSerif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Раздел VIII. «Организация муниципального управления».</w:t>
      </w:r>
      <w:r>
        <w:rPr>
          <w:rFonts w:hint="eastAsia" w:ascii="FreeSerif" w:hAnsi="FreeSerif" w:eastAsia="FreeSerif" w:cs="FreeSerif"/>
        </w:rPr>
      </w:r>
      <w:r>
        <w:rPr>
          <w:rFonts w:hint="eastAsia" w:ascii="FreeSerif" w:hAnsi="FreeSerif" w:cs="FreeSerif"/>
        </w:rPr>
      </w:r>
    </w:p>
    <w:p>
      <w:pPr>
        <w:ind w:firstLine="708"/>
        <w:jc w:val="both"/>
        <w:spacing w:after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eastAsia="ar-SA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both"/>
        <w:spacing w:after="0" w:line="240" w:lineRule="auto"/>
        <w:rPr>
          <w:rFonts w:ascii="FreeSerif" w:hAnsi="FreeSerif" w:cs="FreeSerif"/>
          <w:color w:val="000000"/>
          <w:sz w:val="28"/>
          <w:szCs w:val="28"/>
          <w:highlight w:val="none"/>
        </w:rPr>
      </w:pPr>
      <w:r>
        <w:rPr>
          <w:rFonts w:ascii="FreeSerif" w:hAnsi="FreeSerif" w:eastAsia="FreeSerif" w:cs="FreeSerif"/>
          <w:b/>
          <w:color w:val="000000"/>
          <w:sz w:val="28"/>
          <w:szCs w:val="28"/>
          <w:lang w:eastAsia="ru-RU"/>
        </w:rPr>
        <w:t xml:space="preserve">31. «Доля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субвенций)», процентов</w:t>
      </w:r>
      <w:r>
        <w:rPr>
          <w:rFonts w:ascii="FreeSerif" w:hAnsi="FreeSerif" w:eastAsia="FreeSerif" w:cs="FreeSerif"/>
          <w:b/>
          <w:color w:val="000000"/>
          <w:sz w:val="28"/>
          <w:szCs w:val="28"/>
          <w:lang w:eastAsia="ru-RU"/>
        </w:rPr>
        <w:t xml:space="preserve">:</w:t>
      </w: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 2</w:t>
      </w: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022 год – 40,0; 2023 год – 29,</w:t>
      </w: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7; 2024 год – </w:t>
      </w: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61,0; 2025 год – </w:t>
      </w: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61,0;</w:t>
      </w: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 </w:t>
      </w: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2026</w:t>
      </w: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 год – 61,0</w:t>
      </w: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;</w:t>
      </w: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 2027</w:t>
      </w: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 год – 61,0</w:t>
      </w: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.</w:t>
      </w:r>
      <w:r>
        <w:rPr>
          <w:rFonts w:ascii="FreeSerif" w:hAnsi="FreeSerif" w:eastAsia="FreeSerif" w:cs="FreeSerif"/>
          <w:color w:val="000000"/>
          <w:sz w:val="28"/>
          <w:szCs w:val="28"/>
          <w:highlight w:val="none"/>
        </w:rPr>
      </w:r>
      <w:r>
        <w:rPr>
          <w:rFonts w:ascii="FreeSerif" w:hAnsi="FreeSerif" w:cs="FreeSerif"/>
          <w:color w:val="000000"/>
          <w:sz w:val="28"/>
          <w:szCs w:val="28"/>
          <w:highlight w:val="none"/>
        </w:rPr>
      </w:r>
    </w:p>
    <w:p>
      <w:pPr>
        <w:pStyle w:val="903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По итогам 2024 года поступления в бюджет муниципалитета</w:t>
      </w:r>
      <w:r>
        <w:rPr>
          <w:rFonts w:ascii="FreeSerif" w:hAnsi="FreeSerif" w:eastAsia="FreeSerif" w:cs="FreeSerif"/>
          <w:sz w:val="28"/>
          <w:szCs w:val="28"/>
        </w:rPr>
        <w:t xml:space="preserve">, включая межбюджетные трансферты, составили 2547515,1 тыс. руб. Поступление собственных доходов муниципального образования Ленинградский район за 2024 год составило 849067,1 тыс. руб. Темп роста к прошлому году 123,2%.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03"/>
        <w:ind w:firstLine="708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За 2024 год по всем 19 доходным источникам были исполнены бюджетные назначения.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03"/>
        <w:ind w:firstLine="708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 структуре налоговых и ненало</w:t>
      </w:r>
      <w:r>
        <w:rPr>
          <w:rFonts w:ascii="FreeSerif" w:hAnsi="FreeSerif" w:eastAsia="FreeSerif" w:cs="FreeSerif"/>
          <w:sz w:val="28"/>
          <w:szCs w:val="28"/>
        </w:rPr>
        <w:t xml:space="preserve">говых доходов основная сумма поступлений сложилась по 5 доходным источникам: по налогу на доходы физических лиц – 61 %, поступление доходов по данному источнику дохода был обусловлено крупными предприятиями и организациями Ленинградского района такими как: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03"/>
        <w:ind w:firstLine="708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- АО «СЗЛ» в сумме 77000,0 тыс. руб. перечислил в консолидированный бюджет Краснодарского края;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03"/>
        <w:ind w:firstLine="708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- ЗАО «Сыродельный комбинат» в сумме 51600,0 тыс. руб.;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03"/>
        <w:ind w:firstLine="708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- ОАО «Имени Ильича» в сумме 58800,0 тыс. руб.;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03"/>
        <w:ind w:firstLine="708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- ООО «Первомайская ИПС» в сумме 40600,0 тыс. руб.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03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ab/>
      </w:r>
      <w:r>
        <w:rPr>
          <w:rFonts w:ascii="FreeSerif" w:hAnsi="FreeSerif" w:eastAsia="FreeSerif" w:cs="FreeSerif"/>
          <w:sz w:val="28"/>
          <w:szCs w:val="28"/>
        </w:rPr>
        <w:t xml:space="preserve">УСН-17%, по налогу на прибыль организаций – 5 %, по единому сельскохозяйственному налогу поступления составили 5%, а именно: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03"/>
        <w:ind w:firstLine="708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-ООО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«Крыловское» перечислило в консолидированный бюджет Ленинградского района по данному налогу 15500,0 тыс. руб.;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03"/>
        <w:ind w:firstLine="708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-ООО АФ «Соревнование» в сумме 10800,0 тыс. руб.;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03"/>
        <w:ind w:firstLine="708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-</w:t>
      </w:r>
      <w:r>
        <w:rPr>
          <w:rFonts w:ascii="FreeSerif" w:hAnsi="FreeSerif" w:eastAsia="FreeSerif" w:cs="FreeSerif"/>
          <w:sz w:val="28"/>
          <w:szCs w:val="28"/>
        </w:rPr>
        <w:t xml:space="preserve">ООО «Родник» в сумме 4400,0 тыс. руб.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03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 по доходам от арендной платы за землю- 3%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03"/>
        <w:ind w:firstLine="708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Поступление налога на доходы физических лиц в районный бюджет в                   2024 г. составило 514528,5 тыс. руб. с темпом роста 118 %.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03"/>
        <w:ind w:firstLine="708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За 2024 год поступление налога, взимаемого в связи с применением упрощенной системы налогообложения, составило 142197,8 тыс. рублей, темп роста к аналогичному периоду 2023 года составил 142%.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03"/>
        <w:ind w:firstLine="708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Объем поступлений налога на прибыль в 2024 году составил 45280,1 тыс. руб., темп роста к аналогичному периоду прошлого года составил 113,2%.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03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Наиболее высокое поступление в консолидированный бюджет Краснодарского края по данному источнику дохода было обусловлено следующими предприятиями: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03"/>
        <w:ind w:firstLine="708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- ООО «Первомайская ИПС» перечислила по данному доходному источнику 248031000,0 тыс. руб.;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03"/>
        <w:ind w:firstLine="708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- ОАО «Имени Ильича» в сумме 129000,0 тыс. руб.;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03"/>
        <w:ind w:firstLine="708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- ОАО «Сахарный завод Ленинградский», в сумме 107200,0 тыс. руб.;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03"/>
        <w:ind w:firstLine="708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- ЗАО «Сыродельный комбинат» в сумме 70000,0 тыс. руб.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03"/>
        <w:ind w:firstLine="708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По прежнему основным резервом пополнения доходной части бюджета является наличие значительных сумм недоимки. Сумма недоимки в консолидированный бюджет на 1января 2025 года по налоговым платежам сократилась на 12700,0 тыс. </w:t>
      </w:r>
      <w:r>
        <w:rPr>
          <w:rFonts w:ascii="FreeSerif" w:hAnsi="FreeSerif" w:eastAsia="FreeSerif" w:cs="FreeSerif"/>
          <w:sz w:val="28"/>
          <w:szCs w:val="28"/>
        </w:rPr>
        <w:t xml:space="preserve">руб., (12%) от прошлого года составила 45186,0 тыс. руб., снижение с аналогичным отчетным периодом составляет 12284,0 тыс. руб. Сумма недоимки по местным налогам составляет 13590,0 тыс. руб., что ниже аналогичного периода прошлого года на 2483,0 тыс. руб.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03"/>
        <w:ind w:firstLine="708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 целях сокращения недоимки за соответствующий период рассм</w:t>
      </w:r>
      <w:r>
        <w:rPr>
          <w:rFonts w:ascii="FreeSerif" w:hAnsi="FreeSerif" w:eastAsia="FreeSerif" w:cs="FreeSerif"/>
          <w:sz w:val="28"/>
          <w:szCs w:val="28"/>
        </w:rPr>
        <w:t xml:space="preserve">отрено на межведомственных комиссиях 1328 физических лиц и 37индивидуальных предпринимателей и 27 юридических лиц на сумму задолженности 23415,0 тыс. руб. Взыскано по итогам работы комиссии 17436,0 тыс. руб. или 74 % от суммы рассматриваемой задолженности.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both"/>
        <w:spacing w:after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color w:val="000000"/>
          <w:sz w:val="28"/>
          <w:szCs w:val="28"/>
          <w:highlight w:val="none"/>
          <w:lang w:eastAsia="ru-RU"/>
        </w:rPr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pStyle w:val="903"/>
        <w:jc w:val="both"/>
        <w:tabs>
          <w:tab w:val="left" w:pos="851" w:leader="none"/>
        </w:tabs>
        <w:rPr>
          <w:rFonts w:hint="eastAsia" w:ascii="FreeSerif" w:hAnsi="FreeSerif" w:cs="FreeSerif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32. «Доля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стоимости)», процентов:</w:t>
      </w:r>
      <w:r>
        <w:rPr>
          <w:rFonts w:ascii="FreeSerif" w:hAnsi="FreeSerif" w:eastAsia="FreeSerif" w:cs="FreeSerif"/>
          <w:sz w:val="28"/>
          <w:szCs w:val="28"/>
        </w:rPr>
        <w:t xml:space="preserve">  2022 год – 0,0; 2023 год – 0,0;</w:t>
      </w:r>
      <w:r>
        <w:rPr>
          <w:rFonts w:ascii="FreeSerif" w:hAnsi="FreeSerif" w:eastAsia="FreeSerif" w:cs="FreeSerif"/>
          <w:sz w:val="28"/>
          <w:szCs w:val="28"/>
        </w:rPr>
        <w:t xml:space="preserve"> 2024 год – 0,0; 2025 год–  0,0;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2026 год–  0,0;</w:t>
      </w:r>
      <w:r>
        <w:rPr>
          <w:rFonts w:ascii="FreeSerif" w:hAnsi="FreeSerif" w:eastAsia="FreeSerif" w:cs="FreeSerif"/>
          <w:sz w:val="28"/>
          <w:szCs w:val="28"/>
        </w:rPr>
        <w:t xml:space="preserve"> 2027 год–  0,0.</w:t>
      </w:r>
      <w:r>
        <w:rPr>
          <w:rFonts w:hint="eastAsia" w:ascii="FreeSerif" w:hAnsi="FreeSerif" w:eastAsia="FreeSerif" w:cs="FreeSerif"/>
        </w:rPr>
      </w:r>
      <w:r>
        <w:rPr>
          <w:rFonts w:hint="eastAsia" w:ascii="FreeSerif" w:hAnsi="FreeSerif" w:cs="FreeSerif"/>
        </w:rPr>
      </w:r>
    </w:p>
    <w:p>
      <w:pPr>
        <w:pStyle w:val="903"/>
        <w:jc w:val="both"/>
        <w:tabs>
          <w:tab w:val="left" w:pos="567" w:leader="none"/>
        </w:tabs>
        <w:rPr>
          <w:rFonts w:hint="eastAsia"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ab/>
        <w:t xml:space="preserve">Доля основных фондов организаций муниципальной формы собственности, находящихс</w:t>
      </w:r>
      <w:r>
        <w:rPr>
          <w:rFonts w:ascii="FreeSerif" w:hAnsi="FreeSerif" w:eastAsia="FreeSerif" w:cs="FreeSerif"/>
          <w:sz w:val="28"/>
          <w:szCs w:val="28"/>
        </w:rPr>
        <w:t xml:space="preserve">я в стадии банкротства, в основных фондах организаций муниципальной собственности составляет «0,0»%, так как на территории муниципального образования отсутствуют организации и предприятия муниципальной формы собственности, находящиеся в стадии банкротства.</w:t>
      </w:r>
      <w:r>
        <w:rPr>
          <w:rFonts w:hint="eastAsia" w:ascii="FreeSerif" w:hAnsi="FreeSerif" w:eastAsia="FreeSerif" w:cs="FreeSerif"/>
        </w:rPr>
      </w:r>
      <w:r>
        <w:rPr>
          <w:rFonts w:hint="eastAsia" w:ascii="FreeSerif" w:hAnsi="FreeSerif" w:cs="FreeSerif"/>
        </w:rPr>
      </w:r>
    </w:p>
    <w:p>
      <w:pPr>
        <w:pStyle w:val="903"/>
        <w:ind w:firstLine="851"/>
        <w:tabs>
          <w:tab w:val="left" w:pos="567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03"/>
        <w:jc w:val="both"/>
        <w:tabs>
          <w:tab w:val="left" w:pos="851" w:leader="none"/>
        </w:tabs>
        <w:rPr>
          <w:rFonts w:hint="eastAsia" w:ascii="FreeSerif" w:hAnsi="FreeSerif" w:cs="FreeSerif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33. «Объем незавершенного в установленные сроки строительства, осуществляемого за счет средств бюджета городского округа (муниципального района)», тыс. рублей:</w:t>
      </w:r>
      <w:r>
        <w:rPr>
          <w:rFonts w:ascii="FreeSerif" w:hAnsi="FreeSerif" w:eastAsia="FreeSerif" w:cs="FreeSerif"/>
          <w:sz w:val="28"/>
          <w:szCs w:val="28"/>
        </w:rPr>
        <w:t xml:space="preserve"> 2022 год – 0,0; 2023 год – 0,0;</w:t>
      </w:r>
      <w:r>
        <w:rPr>
          <w:rFonts w:ascii="FreeSerif" w:hAnsi="FreeSerif" w:eastAsia="FreeSerif" w:cs="FreeSerif"/>
          <w:sz w:val="28"/>
          <w:szCs w:val="28"/>
        </w:rPr>
        <w:t xml:space="preserve"> 2024 год – 0,0; 2025 год–  0,0;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2026 год–  0,0;</w:t>
      </w:r>
      <w:r>
        <w:rPr>
          <w:rFonts w:ascii="FreeSerif" w:hAnsi="FreeSerif" w:eastAsia="FreeSerif" w:cs="FreeSerif"/>
          <w:sz w:val="28"/>
          <w:szCs w:val="28"/>
        </w:rPr>
        <w:t xml:space="preserve">2027 год–  0,0.</w:t>
      </w:r>
      <w:r>
        <w:rPr>
          <w:rFonts w:hint="eastAsia" w:ascii="FreeSerif" w:hAnsi="FreeSerif" w:eastAsia="FreeSerif" w:cs="FreeSerif"/>
        </w:rPr>
      </w:r>
      <w:r>
        <w:rPr>
          <w:rFonts w:hint="eastAsia" w:ascii="FreeSerif" w:hAnsi="FreeSerif" w:cs="FreeSerif"/>
        </w:rPr>
      </w:r>
    </w:p>
    <w:p>
      <w:pPr>
        <w:pStyle w:val="903"/>
        <w:ind w:firstLine="708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</w:rPr>
        <w:t xml:space="preserve">На территории муниципалитета отсутствуют незавершенные объекты  строительства.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903"/>
        <w:ind w:firstLine="708"/>
        <w:jc w:val="both"/>
        <w:rPr>
          <w:rFonts w:hint="eastAsia"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903"/>
        <w:jc w:val="both"/>
        <w:tabs>
          <w:tab w:val="left" w:pos="851" w:leader="none"/>
        </w:tabs>
        <w:rPr>
          <w:rFonts w:hint="eastAsia" w:ascii="FreeSerif" w:hAnsi="FreeSerif" w:cs="FreeSerif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34. «Доля просроченной кредиторской задолженности по оплате труда (включая начисления на оплату труда) муниципальных учреждений в о</w:t>
      </w:r>
      <w:r>
        <w:rPr>
          <w:rFonts w:ascii="FreeSerif" w:hAnsi="FreeSerif" w:eastAsia="FreeSerif" w:cs="FreeSerif"/>
          <w:b/>
          <w:sz w:val="28"/>
          <w:szCs w:val="28"/>
        </w:rPr>
        <w:t xml:space="preserve">бщем объеме расходов муниципального образования на оплату труда (включая начисления на оплату труда)», процентов: </w:t>
      </w:r>
      <w:r>
        <w:rPr>
          <w:rFonts w:ascii="FreeSerif" w:hAnsi="FreeSerif" w:eastAsia="FreeSerif" w:cs="FreeSerif"/>
          <w:sz w:val="28"/>
          <w:szCs w:val="28"/>
        </w:rPr>
        <w:t xml:space="preserve"> 2022 год–  0,0</w:t>
      </w:r>
      <w:r>
        <w:rPr>
          <w:rFonts w:ascii="FreeSerif" w:hAnsi="FreeSerif" w:eastAsia="FreeSerif" w:cs="FreeSerif"/>
          <w:sz w:val="28"/>
          <w:szCs w:val="28"/>
        </w:rPr>
        <w:t xml:space="preserve"> ; 2023 год– 0,0; 2024 год– 0,0; 2025 год–  0,0;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2026 год–  0,0;</w:t>
      </w:r>
      <w:r>
        <w:rPr>
          <w:rFonts w:ascii="FreeSerif" w:hAnsi="FreeSerif" w:eastAsia="FreeSerif" w:cs="FreeSerif"/>
          <w:sz w:val="28"/>
          <w:szCs w:val="28"/>
        </w:rPr>
        <w:t xml:space="preserve">2027 год–  0,0.</w:t>
      </w:r>
      <w:r>
        <w:rPr>
          <w:rFonts w:hint="eastAsia" w:ascii="FreeSerif" w:hAnsi="FreeSerif" w:eastAsia="FreeSerif" w:cs="FreeSerif"/>
        </w:rPr>
      </w:r>
      <w:r>
        <w:rPr>
          <w:rFonts w:hint="eastAsia" w:ascii="FreeSerif" w:hAnsi="FreeSerif" w:cs="FreeSerif"/>
        </w:rPr>
      </w:r>
    </w:p>
    <w:p>
      <w:pPr>
        <w:pStyle w:val="903"/>
        <w:ind w:firstLine="708"/>
        <w:jc w:val="both"/>
        <w:rPr>
          <w:rFonts w:hint="eastAsia"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Доля просроченной кредиторской задолженности по оплате труда (включая начисл</w:t>
      </w:r>
      <w:r>
        <w:rPr>
          <w:rFonts w:ascii="FreeSerif" w:hAnsi="FreeSerif" w:eastAsia="FreeSerif" w:cs="FreeSerif"/>
          <w:sz w:val="28"/>
          <w:szCs w:val="28"/>
        </w:rPr>
        <w:t xml:space="preserve">ения на оплату труда) муниципальных учреждений в общем </w:t>
      </w:r>
      <w:r>
        <w:rPr>
          <w:rFonts w:ascii="FreeSerif" w:hAnsi="FreeSerif" w:eastAsia="FreeSerif" w:cs="FreeSerif"/>
          <w:sz w:val="28"/>
          <w:szCs w:val="28"/>
        </w:rPr>
        <w:t xml:space="preserve">объеме расходов муниципального округа на оплату труда (включая начисления на оплату труда) составляет «0,0»% в связи с отсутствием просроченной кредиторской задолженности по оплате труда (включая </w:t>
      </w:r>
      <w:r>
        <w:rPr>
          <w:rFonts w:ascii="FreeSerif" w:hAnsi="FreeSerif" w:eastAsia="FreeSerif" w:cs="FreeSerif"/>
          <w:sz w:val="28"/>
          <w:szCs w:val="28"/>
        </w:rPr>
        <w:t xml:space="preserve">начисления на оплату труда) муниципальных учреждений.</w:t>
      </w:r>
      <w:r>
        <w:rPr>
          <w:rFonts w:hint="eastAsia" w:ascii="FreeSerif" w:hAnsi="FreeSerif" w:eastAsia="FreeSerif" w:cs="FreeSerif"/>
        </w:rPr>
      </w:r>
      <w:r>
        <w:rPr>
          <w:rFonts w:hint="eastAsia" w:ascii="FreeSerif" w:hAnsi="FreeSerif" w:cs="FreeSerif"/>
        </w:rPr>
      </w:r>
    </w:p>
    <w:p>
      <w:pPr>
        <w:pStyle w:val="903"/>
        <w:ind w:firstLine="708"/>
        <w:rPr>
          <w:rFonts w:hint="eastAsia" w:ascii="FreeSerif" w:hAnsi="FreeSerif" w:cs="FreeSerif"/>
        </w:rPr>
      </w:pPr>
      <w:r>
        <w:rPr>
          <w:rFonts w:hint="eastAsia" w:ascii="FreeSerif" w:hAnsi="FreeSerif" w:eastAsia="FreeSerif" w:cs="FreeSerif"/>
        </w:rPr>
      </w:r>
      <w:r>
        <w:rPr>
          <w:rFonts w:hint="eastAsia" w:ascii="FreeSerif" w:hAnsi="FreeSerif" w:eastAsia="FreeSerif" w:cs="FreeSerif"/>
        </w:rPr>
      </w:r>
      <w:r>
        <w:rPr>
          <w:rFonts w:hint="eastAsia" w:ascii="FreeSerif" w:hAnsi="FreeSerif" w:cs="FreeSerif"/>
        </w:rPr>
      </w:r>
    </w:p>
    <w:p>
      <w:pPr>
        <w:pStyle w:val="903"/>
        <w:jc w:val="both"/>
        <w:rPr>
          <w:rFonts w:hint="eastAsia" w:ascii="FreeSerif" w:hAnsi="FreeSerif" w:cs="FreeSerif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35. «Расходы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образования», рублей:</w:t>
      </w:r>
      <w:r>
        <w:rPr>
          <w:rFonts w:ascii="FreeSerif" w:hAnsi="FreeSerif" w:eastAsia="FreeSerif" w:cs="FreeSerif"/>
          <w:sz w:val="28"/>
          <w:szCs w:val="28"/>
        </w:rPr>
        <w:t xml:space="preserve">   2022 год – 79</w:t>
      </w:r>
      <w:r>
        <w:rPr>
          <w:rFonts w:ascii="FreeSerif" w:hAnsi="FreeSerif" w:eastAsia="FreeSerif" w:cs="FreeSerif"/>
          <w:sz w:val="28"/>
          <w:szCs w:val="28"/>
        </w:rPr>
        <w:t xml:space="preserve">0,4 руб.; 2023 год – 764,1 руб.;</w:t>
      </w:r>
      <w:r>
        <w:rPr>
          <w:rFonts w:ascii="FreeSerif" w:hAnsi="FreeSerif" w:eastAsia="FreeSerif" w:cs="FreeSerif"/>
          <w:sz w:val="28"/>
          <w:szCs w:val="28"/>
        </w:rPr>
        <w:t xml:space="preserve">2023 год– 1050,1; 2024 год– 763,6; 2025 год–  763,6;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2026 год–  763,6; </w:t>
      </w:r>
      <w:r>
        <w:rPr>
          <w:rFonts w:ascii="FreeSerif" w:hAnsi="FreeSerif" w:eastAsia="FreeSerif" w:cs="FreeSerif"/>
          <w:sz w:val="28"/>
          <w:szCs w:val="28"/>
        </w:rPr>
        <w:t xml:space="preserve">2027 год– 763,6.</w:t>
      </w:r>
      <w:r>
        <w:rPr>
          <w:rFonts w:hint="eastAsia" w:ascii="FreeSerif" w:hAnsi="FreeSerif" w:eastAsia="FreeSerif" w:cs="FreeSerif"/>
        </w:rPr>
      </w:r>
      <w:r>
        <w:rPr>
          <w:rFonts w:hint="eastAsia" w:ascii="FreeSerif" w:hAnsi="FreeSerif" w:cs="FreeSerif"/>
        </w:rPr>
      </w:r>
    </w:p>
    <w:p>
      <w:pPr>
        <w:pStyle w:val="903"/>
        <w:ind w:firstLine="851"/>
        <w:jc w:val="both"/>
        <w:rPr>
          <w:rFonts w:hint="eastAsia"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Расходы бюджета муниципалитета на содержание работников органов местного самоуправления в расчете на одного жителя муниципального образования в 2024 году составили 763,6 руб.</w:t>
      </w:r>
      <w:r>
        <w:rPr>
          <w:rFonts w:hint="eastAsia" w:ascii="FreeSerif" w:hAnsi="FreeSerif" w:eastAsia="FreeSerif" w:cs="FreeSerif"/>
        </w:rPr>
      </w:r>
      <w:r>
        <w:rPr>
          <w:rFonts w:hint="eastAsia" w:ascii="FreeSerif" w:hAnsi="FreeSerif" w:cs="FreeSerif"/>
        </w:rPr>
      </w:r>
    </w:p>
    <w:p>
      <w:pPr>
        <w:pStyle w:val="903"/>
        <w:ind w:firstLine="851"/>
        <w:jc w:val="both"/>
        <w:rPr>
          <w:rFonts w:hint="eastAsia" w:ascii="FreeSerif" w:hAnsi="FreeSerif" w:cs="FreeSerif"/>
          <w:highlight w:val="none"/>
        </w:rPr>
      </w:pPr>
      <w:r>
        <w:rPr>
          <w:rFonts w:ascii="FreeSerif" w:hAnsi="FreeSerif" w:eastAsia="FreeSerif" w:cs="FreeSerif"/>
          <w:sz w:val="28"/>
          <w:szCs w:val="28"/>
        </w:rPr>
        <w:t xml:space="preserve">В 2024 г. расходы бюджета муниципального округа на содержание работников органов местного самоуправления предусмотрены в полном объеме на всю штатную численность.</w:t>
      </w:r>
      <w:r>
        <w:rPr>
          <w:rFonts w:hint="eastAsia" w:ascii="FreeSerif" w:hAnsi="FreeSerif" w:eastAsia="FreeSerif" w:cs="FreeSerif"/>
          <w:highlight w:val="none"/>
        </w:rPr>
      </w:r>
      <w:r>
        <w:rPr>
          <w:rFonts w:hint="eastAsia" w:ascii="FreeSerif" w:hAnsi="FreeSerif" w:cs="FreeSerif"/>
          <w:highlight w:val="none"/>
        </w:rPr>
      </w:r>
    </w:p>
    <w:p>
      <w:pPr>
        <w:pStyle w:val="903"/>
        <w:ind w:firstLine="851"/>
        <w:jc w:val="both"/>
        <w:rPr>
          <w:rFonts w:hint="eastAsia" w:ascii="FreeSerif" w:hAnsi="FreeSerif" w:cs="FreeSerif"/>
        </w:rPr>
      </w:pPr>
      <w:r>
        <w:rPr>
          <w:rFonts w:hint="eastAsia" w:ascii="FreeSerif" w:hAnsi="FreeSerif" w:eastAsia="FreeSerif" w:cs="FreeSerif"/>
          <w:highlight w:val="none"/>
        </w:rPr>
      </w:r>
      <w:r>
        <w:rPr>
          <w:rFonts w:hint="eastAsia" w:ascii="FreeSerif" w:hAnsi="FreeSerif" w:eastAsia="FreeSerif" w:cs="FreeSerif"/>
        </w:rPr>
      </w:r>
      <w:r>
        <w:rPr>
          <w:rFonts w:hint="eastAsia" w:ascii="FreeSerif" w:hAnsi="FreeSerif" w:cs="FreeSerif"/>
        </w:rPr>
      </w:r>
    </w:p>
    <w:p>
      <w:pPr>
        <w:pStyle w:val="903"/>
        <w:jc w:val="both"/>
        <w:tabs>
          <w:tab w:val="left" w:pos="851" w:leader="none"/>
        </w:tabs>
        <w:rPr>
          <w:rFonts w:hint="eastAsia" w:ascii="FreeSerif" w:hAnsi="FreeSerif" w:cs="FreeSerif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3</w:t>
      </w:r>
      <w:r>
        <w:rPr>
          <w:rFonts w:ascii="FreeSerif" w:hAnsi="FreeSerif" w:eastAsia="FreeSerif" w:cs="FreeSerif"/>
          <w:b/>
          <w:sz w:val="28"/>
          <w:szCs w:val="28"/>
        </w:rPr>
        <w:t xml:space="preserve">6. </w:t>
      </w:r>
      <w:r>
        <w:rPr>
          <w:rFonts w:ascii="FreeSerif" w:hAnsi="FreeSerif" w:eastAsia="FreeSerif" w:cs="FreeSerif"/>
          <w:b/>
          <w:sz w:val="28"/>
          <w:szCs w:val="28"/>
        </w:rPr>
        <w:t xml:space="preserve">«Наличие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района)», да/нет</w:t>
      </w:r>
      <w:r>
        <w:rPr>
          <w:rFonts w:ascii="FreeSerif" w:hAnsi="FreeSerif" w:eastAsia="FreeSerif" w:cs="FreeSerif"/>
          <w:sz w:val="28"/>
          <w:szCs w:val="28"/>
        </w:rPr>
        <w:t xml:space="preserve">:  2022год – да; 2023 год – да; 2024 год – да; </w:t>
      </w:r>
      <w:r>
        <w:rPr>
          <w:rFonts w:ascii="FreeSerif" w:hAnsi="FreeSerif" w:eastAsia="FreeSerif" w:cs="FreeSerif"/>
          <w:sz w:val="28"/>
          <w:szCs w:val="28"/>
        </w:rPr>
        <w:t xml:space="preserve">2025 – да;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2026 – да; </w:t>
      </w:r>
      <w:r>
        <w:rPr>
          <w:rFonts w:ascii="FreeSerif" w:hAnsi="FreeSerif" w:eastAsia="FreeSerif" w:cs="FreeSerif"/>
          <w:sz w:val="28"/>
          <w:szCs w:val="28"/>
        </w:rPr>
        <w:t xml:space="preserve">2027 – да.</w:t>
      </w:r>
      <w:r>
        <w:rPr>
          <w:rFonts w:hint="eastAsia" w:ascii="FreeSerif" w:hAnsi="FreeSerif" w:eastAsia="FreeSerif" w:cs="FreeSerif"/>
        </w:rPr>
      </w:r>
      <w:r>
        <w:rPr>
          <w:rFonts w:hint="eastAsia" w:ascii="FreeSerif" w:hAnsi="FreeSerif" w:cs="FreeSerif"/>
        </w:rPr>
      </w:r>
    </w:p>
    <w:p>
      <w:pPr>
        <w:pStyle w:val="903"/>
        <w:ind w:firstLine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03"/>
        <w:ind w:firstLine="851"/>
        <w:jc w:val="both"/>
        <w:rPr>
          <w:rFonts w:hint="eastAsia"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В муниципальном образовании Ленинградский район с 2011 года утвержден </w:t>
      </w:r>
      <w:r>
        <w:rPr>
          <w:rFonts w:ascii="FreeSerif" w:hAnsi="FreeSerif" w:eastAsia="FreeSerif" w:cs="FreeSerif"/>
          <w:sz w:val="28"/>
          <w:szCs w:val="28"/>
        </w:rPr>
        <w:t xml:space="preserve">генеральный план (схема) территориального планирования муниципального образования.</w:t>
      </w:r>
      <w:r>
        <w:rPr>
          <w:rFonts w:hint="eastAsia" w:ascii="FreeSerif" w:hAnsi="FreeSerif" w:eastAsia="FreeSerif" w:cs="FreeSerif"/>
        </w:rPr>
      </w:r>
      <w:r>
        <w:rPr>
          <w:rFonts w:hint="eastAsia" w:ascii="FreeSerif" w:hAnsi="FreeSerif" w:cs="FreeSerif"/>
        </w:rPr>
      </w:r>
    </w:p>
    <w:p>
      <w:pPr>
        <w:pStyle w:val="903"/>
        <w:ind w:firstLine="851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03"/>
        <w:jc w:val="both"/>
        <w:tabs>
          <w:tab w:val="left" w:pos="851" w:leader="none"/>
        </w:tabs>
        <w:rPr>
          <w:rFonts w:hint="eastAsia" w:ascii="FreeSerif" w:hAnsi="FreeSerif" w:cs="FreeSerif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37. «Удовлетворенность населения деятельностью органов местного самоуправления городского округ</w:t>
      </w:r>
      <w:r>
        <w:rPr>
          <w:rFonts w:ascii="FreeSerif" w:hAnsi="FreeSerif" w:eastAsia="FreeSerif" w:cs="FreeSerif"/>
          <w:b/>
          <w:sz w:val="28"/>
          <w:szCs w:val="28"/>
        </w:rPr>
        <w:t xml:space="preserve">а (муниципального района)», процентов от числа опрошенных: </w:t>
      </w:r>
      <w:r>
        <w:rPr>
          <w:rFonts w:ascii="FreeSerif" w:hAnsi="FreeSerif" w:eastAsia="FreeSerif" w:cs="FreeSerif"/>
          <w:sz w:val="28"/>
          <w:szCs w:val="28"/>
        </w:rPr>
        <w:t xml:space="preserve">2</w:t>
      </w:r>
      <w:r>
        <w:rPr>
          <w:rFonts w:ascii="FreeSerif" w:hAnsi="FreeSerif" w:eastAsia="FreeSerif" w:cs="FreeSerif"/>
          <w:sz w:val="28"/>
          <w:szCs w:val="28"/>
        </w:rPr>
        <w:t xml:space="preserve">022 год – 54,16; 2023 год – 49,08; 2024 год –50,38</w:t>
      </w:r>
      <w:r>
        <w:rPr>
          <w:rFonts w:ascii="FreeSerif" w:hAnsi="FreeSerif" w:eastAsia="FreeSerif" w:cs="FreeSerif"/>
          <w:sz w:val="28"/>
          <w:szCs w:val="28"/>
        </w:rPr>
        <w:t xml:space="preserve">; 2025 год – 50,38;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2026 год–50,38; </w:t>
      </w:r>
      <w:r>
        <w:rPr>
          <w:rFonts w:ascii="FreeSerif" w:hAnsi="FreeSerif" w:eastAsia="FreeSerif" w:cs="FreeSerif"/>
          <w:sz w:val="28"/>
          <w:szCs w:val="28"/>
        </w:rPr>
        <w:t xml:space="preserve">2027 год –50,38.</w:t>
      </w:r>
      <w:r>
        <w:rPr>
          <w:rFonts w:hint="eastAsia" w:ascii="FreeSerif" w:hAnsi="FreeSerif" w:eastAsia="FreeSerif" w:cs="FreeSerif"/>
        </w:rPr>
      </w:r>
      <w:r>
        <w:rPr>
          <w:rFonts w:hint="eastAsia" w:ascii="FreeSerif" w:hAnsi="FreeSerif" w:cs="FreeSerif"/>
        </w:rPr>
      </w:r>
    </w:p>
    <w:p>
      <w:pPr>
        <w:pStyle w:val="903"/>
        <w:ind w:firstLine="708"/>
        <w:jc w:val="both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Показатель удовлетворенности населения деятельностью органов местного самоуправления му</w:t>
      </w:r>
      <w:r>
        <w:rPr>
          <w:rFonts w:ascii="FreeSerif" w:hAnsi="FreeSerif" w:eastAsia="FreeSerif" w:cs="FreeSerif"/>
          <w:sz w:val="28"/>
          <w:szCs w:val="28"/>
        </w:rPr>
        <w:t xml:space="preserve">ниципального образования за 2024 год составил 50,38 </w:t>
      </w:r>
      <w:r>
        <w:rPr>
          <w:rFonts w:ascii="FreeSerif" w:hAnsi="FreeSerif" w:eastAsia="FreeSerif" w:cs="FreeSerif"/>
          <w:sz w:val="28"/>
          <w:szCs w:val="28"/>
        </w:rPr>
        <w:t xml:space="preserve">% от числа</w:t>
      </w:r>
      <w:r>
        <w:rPr>
          <w:rFonts w:ascii="FreeSerif" w:hAnsi="FreeSerif" w:eastAsia="FreeSerif" w:cs="FreeSerif"/>
          <w:sz w:val="28"/>
          <w:szCs w:val="28"/>
        </w:rPr>
        <w:t xml:space="preserve"> опрошенных граждан.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pStyle w:val="903"/>
        <w:ind w:firstLine="708"/>
        <w:jc w:val="both"/>
        <w:rPr>
          <w:rFonts w:hint="eastAsia"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hint="eastAsia" w:ascii="FreeSerif" w:hAnsi="FreeSerif" w:eastAsia="FreeSerif" w:cs="FreeSerif"/>
        </w:rPr>
      </w:r>
      <w:r>
        <w:rPr>
          <w:rFonts w:hint="eastAsia" w:ascii="FreeSerif" w:hAnsi="FreeSerif" w:cs="FreeSerif"/>
        </w:rPr>
      </w:r>
    </w:p>
    <w:p>
      <w:pPr>
        <w:pStyle w:val="903"/>
        <w:jc w:val="both"/>
        <w:tabs>
          <w:tab w:val="left" w:pos="567" w:leader="none"/>
          <w:tab w:val="left" w:pos="851" w:leader="none"/>
        </w:tabs>
        <w:rPr>
          <w:rFonts w:hint="eastAsia" w:ascii="FreeSerif" w:hAnsi="FreeSerif" w:cs="FreeSerif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38. «Среднегодовая численность постоянного населения», тыс. человек: </w:t>
      </w:r>
      <w:r>
        <w:rPr>
          <w:rFonts w:ascii="FreeSerif" w:hAnsi="FreeSerif" w:eastAsia="FreeSerif" w:cs="FreeSerif"/>
          <w:sz w:val="28"/>
          <w:szCs w:val="28"/>
        </w:rPr>
        <w:t xml:space="preserve">2022 год – 59,12, 2023 год – 58,81, 2024 год – 58,81, 2025 год – 58,81</w:t>
      </w:r>
      <w:r>
        <w:rPr>
          <w:rFonts w:ascii="FreeSerif" w:hAnsi="FreeSerif" w:eastAsia="FreeSerif" w:cs="FreeSerif"/>
          <w:sz w:val="28"/>
          <w:szCs w:val="28"/>
        </w:rPr>
        <w:t xml:space="preserve">; 2026 год – 58,81</w:t>
      </w:r>
      <w:r>
        <w:rPr>
          <w:rFonts w:ascii="FreeSerif" w:hAnsi="FreeSerif" w:eastAsia="FreeSerif" w:cs="FreeSerif"/>
          <w:sz w:val="28"/>
          <w:szCs w:val="28"/>
        </w:rPr>
        <w:t xml:space="preserve">; 2027 год – 58,81</w:t>
      </w:r>
      <w:r>
        <w:rPr>
          <w:rFonts w:hint="eastAsia" w:ascii="FreeSerif" w:hAnsi="FreeSerif" w:eastAsia="FreeSerif" w:cs="FreeSerif"/>
        </w:rPr>
        <w:t xml:space="preserve">.</w:t>
      </w:r>
      <w:r>
        <w:rPr>
          <w:rFonts w:hint="eastAsia" w:ascii="FreeSerif" w:hAnsi="FreeSerif" w:eastAsia="FreeSerif" w:cs="FreeSerif"/>
        </w:rPr>
      </w:r>
      <w:r>
        <w:rPr>
          <w:rFonts w:hint="eastAsia" w:ascii="FreeSerif" w:hAnsi="FreeSerif" w:cs="FreeSerif"/>
        </w:rPr>
      </w:r>
    </w:p>
    <w:p>
      <w:pPr>
        <w:pStyle w:val="903"/>
        <w:ind w:firstLine="708"/>
        <w:jc w:val="both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По данным территориального органа федеральной службы государственной статистики по Краснодарскому краю среднегодовая численность населения муниципального образо</w:t>
      </w:r>
      <w:r>
        <w:rPr>
          <w:rFonts w:ascii="FreeSerif" w:hAnsi="FreeSerif" w:eastAsia="FreeSerif" w:cs="FreeSerif"/>
          <w:sz w:val="28"/>
          <w:szCs w:val="28"/>
        </w:rPr>
        <w:t xml:space="preserve">вания Ленинградский район в 2024 году составила 58,81</w:t>
      </w:r>
      <w:r>
        <w:rPr>
          <w:rFonts w:ascii="FreeSerif" w:hAnsi="FreeSerif" w:eastAsia="FreeSerif" w:cs="FreeSerif"/>
          <w:sz w:val="28"/>
          <w:szCs w:val="28"/>
        </w:rPr>
        <w:t xml:space="preserve"> тыс. чел. 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pStyle w:val="903"/>
        <w:ind w:firstLine="708"/>
        <w:jc w:val="both"/>
        <w:rPr>
          <w:rFonts w:hint="eastAsia"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hint="eastAsia" w:ascii="FreeSerif" w:hAnsi="FreeSerif" w:eastAsia="FreeSerif" w:cs="FreeSerif"/>
        </w:rPr>
      </w:r>
      <w:r>
        <w:rPr>
          <w:rFonts w:hint="eastAsia" w:ascii="FreeSerif" w:hAnsi="FreeSerif" w:cs="FreeSerif"/>
        </w:rPr>
      </w:r>
    </w:p>
    <w:p>
      <w:pPr>
        <w:jc w:val="center"/>
        <w:spacing w:after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Раздел IX. «Энергосбережение и повышение энергетической эффективности»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jc w:val="center"/>
        <w:spacing w:after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</w:rPr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jc w:val="both"/>
        <w:spacing w:after="0" w:line="240" w:lineRule="auto"/>
        <w:tabs>
          <w:tab w:val="left" w:pos="426" w:leader="none"/>
          <w:tab w:val="left" w:pos="851" w:leader="none"/>
        </w:tabs>
        <w:rPr>
          <w:rFonts w:ascii="FreeSerif" w:hAnsi="FreeSerif" w:cs="FreeSerif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39. «Удельная величина потребления энергетических ресурсов в многоквартирных домах», в том числе: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jc w:val="both"/>
        <w:spacing w:after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             </w:t>
      </w:r>
      <w:r>
        <w:rPr>
          <w:rFonts w:ascii="FreeSerif" w:hAnsi="FreeSerif" w:eastAsia="FreeSerif" w:cs="FreeSerif"/>
          <w:sz w:val="28"/>
          <w:szCs w:val="28"/>
        </w:rPr>
        <w:t xml:space="preserve">-</w:t>
      </w:r>
      <w:r>
        <w:rPr>
          <w:rFonts w:ascii="FreeSerif" w:hAnsi="FreeSerif" w:eastAsia="FreeSerif" w:cs="FreeSerif"/>
          <w:b/>
          <w:sz w:val="28"/>
          <w:szCs w:val="28"/>
        </w:rPr>
        <w:t xml:space="preserve">электрическая энергия, кВт/ч на 1 проживающего: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             </w:t>
      </w:r>
      <w:bookmarkStart w:id="1" w:name="_Hlk1012525661"/>
      <w:r>
        <w:rPr>
          <w:rFonts w:ascii="FreeSerif" w:hAnsi="FreeSerif" w:eastAsia="FreeSerif" w:cs="FreeSerif"/>
        </w:rPr>
      </w:r>
      <w:bookmarkEnd w:id="1"/>
      <w:r>
        <w:rPr>
          <w:rFonts w:ascii="FreeSerif" w:hAnsi="FreeSerif" w:eastAsia="FreeSerif" w:cs="FreeSerif"/>
          <w:sz w:val="28"/>
          <w:szCs w:val="28"/>
        </w:rPr>
        <w:t xml:space="preserve"> 2022 год –1036,7; 2023 год – 1023,0; 2024 год – </w:t>
      </w:r>
      <w:r>
        <w:rPr>
          <w:rFonts w:ascii="FreeSerif" w:hAnsi="FreeSerif" w:eastAsia="FreeSerif" w:cs="FreeSerif"/>
          <w:sz w:val="28"/>
          <w:szCs w:val="28"/>
        </w:rPr>
        <w:t xml:space="preserve">102</w:t>
      </w:r>
      <w:r>
        <w:rPr>
          <w:rFonts w:ascii="FreeSerif" w:hAnsi="FreeSerif" w:eastAsia="FreeSerif" w:cs="FreeSerif"/>
          <w:sz w:val="28"/>
          <w:szCs w:val="28"/>
        </w:rPr>
        <w:t xml:space="preserve">0,0 ; 2025 год – 1020 </w:t>
      </w:r>
      <w:r>
        <w:rPr>
          <w:rFonts w:ascii="FreeSerif" w:hAnsi="FreeSerif" w:eastAsia="FreeSerif" w:cs="FreeSerif"/>
          <w:sz w:val="28"/>
          <w:szCs w:val="28"/>
        </w:rPr>
        <w:t xml:space="preserve">; 202</w:t>
      </w:r>
      <w:r>
        <w:rPr>
          <w:rFonts w:ascii="FreeSerif" w:hAnsi="FreeSerif" w:eastAsia="FreeSerif" w:cs="FreeSerif"/>
          <w:sz w:val="28"/>
          <w:szCs w:val="28"/>
        </w:rPr>
        <w:t xml:space="preserve">6 год – 10</w:t>
      </w:r>
      <w:r>
        <w:rPr>
          <w:rFonts w:ascii="FreeSerif" w:hAnsi="FreeSerif" w:eastAsia="FreeSerif" w:cs="FreeSerif"/>
          <w:sz w:val="28"/>
          <w:szCs w:val="28"/>
        </w:rPr>
        <w:t xml:space="preserve">1</w:t>
      </w:r>
      <w:r>
        <w:rPr>
          <w:rFonts w:ascii="FreeSerif" w:hAnsi="FreeSerif" w:eastAsia="FreeSerif" w:cs="FreeSerif"/>
          <w:sz w:val="28"/>
          <w:szCs w:val="28"/>
        </w:rPr>
        <w:t xml:space="preserve">8;</w:t>
      </w:r>
      <w:r>
        <w:rPr>
          <w:rFonts w:ascii="FreeSerif" w:hAnsi="FreeSerif" w:eastAsia="FreeSerif" w:cs="FreeSerif"/>
          <w:sz w:val="28"/>
          <w:szCs w:val="28"/>
        </w:rPr>
        <w:t xml:space="preserve"> 202</w:t>
      </w:r>
      <w:r>
        <w:rPr>
          <w:rFonts w:ascii="FreeSerif" w:hAnsi="FreeSerif" w:eastAsia="FreeSerif" w:cs="FreeSerif"/>
          <w:sz w:val="28"/>
          <w:szCs w:val="28"/>
        </w:rPr>
        <w:t xml:space="preserve">7 год – 10</w:t>
      </w:r>
      <w:r>
        <w:rPr>
          <w:rFonts w:ascii="FreeSerif" w:hAnsi="FreeSerif" w:eastAsia="FreeSerif" w:cs="FreeSerif"/>
          <w:sz w:val="28"/>
          <w:szCs w:val="28"/>
        </w:rPr>
        <w:t xml:space="preserve">1</w:t>
      </w:r>
      <w:r>
        <w:rPr>
          <w:rFonts w:ascii="FreeSerif" w:hAnsi="FreeSerif" w:eastAsia="FreeSerif" w:cs="FreeSerif"/>
          <w:sz w:val="28"/>
          <w:szCs w:val="28"/>
        </w:rPr>
        <w:t xml:space="preserve">5.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ind w:firstLine="708"/>
        <w:jc w:val="both"/>
        <w:spacing w:after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-</w:t>
      </w:r>
      <w:r>
        <w:rPr>
          <w:rFonts w:ascii="FreeSerif" w:hAnsi="FreeSerif" w:eastAsia="FreeSerif" w:cs="FreeSerif"/>
          <w:b/>
          <w:sz w:val="28"/>
          <w:szCs w:val="28"/>
        </w:rPr>
        <w:t xml:space="preserve">тепловая энергия, Гкал на 1 кв. метр общей площади: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2022 год – 0,</w:t>
      </w:r>
      <w:r>
        <w:rPr>
          <w:rFonts w:ascii="FreeSerif" w:hAnsi="FreeSerif" w:eastAsia="FreeSerif" w:cs="FreeSerif"/>
          <w:sz w:val="28"/>
          <w:szCs w:val="28"/>
        </w:rPr>
        <w:t xml:space="preserve">1; 2023 год –</w:t>
      </w:r>
      <w:r>
        <w:rPr>
          <w:rFonts w:ascii="FreeSerif" w:hAnsi="FreeSerif" w:eastAsia="FreeSerif" w:cs="FreeSerif"/>
          <w:sz w:val="28"/>
          <w:szCs w:val="28"/>
        </w:rPr>
        <w:t xml:space="preserve"> 0,</w:t>
      </w:r>
      <w:r>
        <w:rPr>
          <w:rFonts w:ascii="FreeSerif" w:hAnsi="FreeSerif" w:eastAsia="FreeSerif" w:cs="FreeSerif"/>
          <w:sz w:val="28"/>
          <w:szCs w:val="28"/>
        </w:rPr>
        <w:t xml:space="preserve">1; 2024 год – 0,</w:t>
      </w:r>
      <w:r>
        <w:rPr>
          <w:rFonts w:ascii="FreeSerif" w:hAnsi="FreeSerif" w:eastAsia="FreeSerif" w:cs="FreeSerif"/>
          <w:sz w:val="28"/>
          <w:szCs w:val="28"/>
        </w:rPr>
        <w:t xml:space="preserve">1; 2025 год – 0,1</w:t>
      </w:r>
      <w:r>
        <w:rPr>
          <w:rFonts w:ascii="FreeSerif" w:hAnsi="FreeSerif" w:eastAsia="FreeSerif" w:cs="FreeSerif"/>
          <w:sz w:val="28"/>
          <w:szCs w:val="28"/>
        </w:rPr>
        <w:t xml:space="preserve">;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2026</w:t>
      </w:r>
      <w:r>
        <w:rPr>
          <w:rFonts w:ascii="FreeSerif" w:hAnsi="FreeSerif" w:eastAsia="FreeSerif" w:cs="FreeSerif"/>
          <w:sz w:val="28"/>
          <w:szCs w:val="28"/>
        </w:rPr>
        <w:t xml:space="preserve"> год – 0,1</w:t>
      </w:r>
      <w:r>
        <w:rPr>
          <w:rFonts w:ascii="FreeSerif" w:hAnsi="FreeSerif" w:eastAsia="FreeSerif" w:cs="FreeSerif"/>
          <w:sz w:val="28"/>
          <w:szCs w:val="28"/>
        </w:rPr>
        <w:t xml:space="preserve">;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2027</w:t>
      </w:r>
      <w:r>
        <w:rPr>
          <w:rFonts w:ascii="FreeSerif" w:hAnsi="FreeSerif" w:eastAsia="FreeSerif" w:cs="FreeSerif"/>
          <w:sz w:val="28"/>
          <w:szCs w:val="28"/>
        </w:rPr>
        <w:t xml:space="preserve"> год – 0,1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ind w:firstLine="851"/>
        <w:jc w:val="both"/>
        <w:spacing w:after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-</w:t>
      </w:r>
      <w:r>
        <w:rPr>
          <w:rFonts w:ascii="FreeSerif" w:hAnsi="FreeSerif" w:eastAsia="FreeSerif" w:cs="FreeSerif"/>
          <w:b/>
          <w:sz w:val="28"/>
          <w:szCs w:val="28"/>
        </w:rPr>
        <w:t xml:space="preserve">горячая вода, куб. метров на 1 проживающего:            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 2022 год – 0,2</w:t>
      </w:r>
      <w:r>
        <w:rPr>
          <w:rFonts w:ascii="FreeSerif" w:hAnsi="FreeSerif" w:eastAsia="FreeSerif" w:cs="FreeSerif"/>
          <w:sz w:val="28"/>
          <w:szCs w:val="28"/>
        </w:rPr>
        <w:t xml:space="preserve">; 2023 год – 0,2</w:t>
      </w:r>
      <w:r>
        <w:rPr>
          <w:rFonts w:ascii="FreeSerif" w:hAnsi="FreeSerif" w:eastAsia="FreeSerif" w:cs="FreeSerif"/>
          <w:sz w:val="28"/>
          <w:szCs w:val="28"/>
        </w:rPr>
        <w:t xml:space="preserve">; 2024 год – 0,2 </w:t>
      </w:r>
      <w:r>
        <w:rPr>
          <w:rFonts w:ascii="FreeSerif" w:hAnsi="FreeSerif" w:eastAsia="FreeSerif" w:cs="FreeSerif"/>
          <w:sz w:val="28"/>
          <w:szCs w:val="28"/>
        </w:rPr>
        <w:t xml:space="preserve">; 2025 год – 0,2</w:t>
      </w:r>
      <w:r>
        <w:rPr>
          <w:rFonts w:ascii="FreeSerif" w:hAnsi="FreeSerif" w:eastAsia="FreeSerif" w:cs="FreeSerif"/>
          <w:sz w:val="28"/>
          <w:szCs w:val="28"/>
        </w:rPr>
        <w:t xml:space="preserve">;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2026</w:t>
      </w:r>
      <w:r>
        <w:rPr>
          <w:rFonts w:ascii="FreeSerif" w:hAnsi="FreeSerif" w:eastAsia="FreeSerif" w:cs="FreeSerif"/>
          <w:sz w:val="28"/>
          <w:szCs w:val="28"/>
        </w:rPr>
        <w:t xml:space="preserve"> год – 0,2</w:t>
      </w:r>
      <w:r>
        <w:rPr>
          <w:rFonts w:ascii="FreeSerif" w:hAnsi="FreeSerif" w:eastAsia="FreeSerif" w:cs="FreeSerif"/>
          <w:sz w:val="28"/>
          <w:szCs w:val="28"/>
        </w:rPr>
        <w:t xml:space="preserve">;</w:t>
      </w:r>
      <w:r>
        <w:rPr>
          <w:rFonts w:ascii="FreeSerif" w:hAnsi="FreeSerif" w:eastAsia="FreeSerif" w:cs="FreeSerif"/>
          <w:sz w:val="28"/>
          <w:szCs w:val="28"/>
        </w:rPr>
        <w:t xml:space="preserve">2027</w:t>
      </w:r>
      <w:r>
        <w:rPr>
          <w:rFonts w:ascii="FreeSerif" w:hAnsi="FreeSerif" w:eastAsia="FreeSerif" w:cs="FreeSerif"/>
          <w:sz w:val="28"/>
          <w:szCs w:val="28"/>
        </w:rPr>
        <w:t xml:space="preserve"> год – 0,2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ind w:firstLine="851"/>
        <w:jc w:val="both"/>
        <w:spacing w:after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-</w:t>
      </w:r>
      <w:r>
        <w:rPr>
          <w:rFonts w:ascii="FreeSerif" w:hAnsi="FreeSerif" w:eastAsia="FreeSerif" w:cs="FreeSerif"/>
          <w:b/>
          <w:sz w:val="28"/>
          <w:szCs w:val="28"/>
        </w:rPr>
        <w:t xml:space="preserve">холодная вода, куб. метров на 1 проживающего: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2022 год – 35,53</w:t>
      </w:r>
      <w:r>
        <w:rPr>
          <w:rFonts w:ascii="FreeSerif" w:hAnsi="FreeSerif" w:eastAsia="FreeSerif" w:cs="FreeSerif"/>
          <w:sz w:val="28"/>
          <w:szCs w:val="28"/>
        </w:rPr>
        <w:t xml:space="preserve">; </w:t>
      </w:r>
      <w:bookmarkStart w:id="2" w:name="_Hlk1014394191"/>
      <w:r>
        <w:rPr>
          <w:rFonts w:ascii="FreeSerif" w:hAnsi="FreeSerif" w:eastAsia="FreeSerif" w:cs="FreeSerif"/>
          <w:sz w:val="28"/>
          <w:szCs w:val="28"/>
        </w:rPr>
        <w:t xml:space="preserve">2023 год –41,8;</w:t>
      </w:r>
      <w:r>
        <w:rPr>
          <w:rFonts w:ascii="FreeSerif" w:hAnsi="FreeSerif" w:eastAsia="FreeSerif" w:cs="FreeSerif"/>
          <w:sz w:val="28"/>
          <w:szCs w:val="28"/>
        </w:rPr>
        <w:t xml:space="preserve"> 2024 год –41,8 </w:t>
      </w:r>
      <w:r>
        <w:rPr>
          <w:rFonts w:ascii="FreeSerif" w:hAnsi="FreeSerif" w:eastAsia="FreeSerif" w:cs="FreeSerif"/>
          <w:sz w:val="28"/>
          <w:szCs w:val="28"/>
        </w:rPr>
        <w:t xml:space="preserve">; 2025 год –41,8 </w:t>
      </w:r>
      <w:bookmarkEnd w:id="2"/>
      <w:r>
        <w:rPr>
          <w:rFonts w:ascii="FreeSerif" w:hAnsi="FreeSerif" w:eastAsia="FreeSerif" w:cs="FreeSerif"/>
          <w:sz w:val="28"/>
          <w:szCs w:val="28"/>
        </w:rPr>
        <w:t xml:space="preserve">; 2026 год – 41,8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;</w:t>
      </w:r>
      <w:r>
        <w:rPr>
          <w:rFonts w:ascii="FreeSerif" w:hAnsi="FreeSerif" w:eastAsia="FreeSerif" w:cs="FreeSerif"/>
          <w:sz w:val="28"/>
          <w:szCs w:val="28"/>
        </w:rPr>
        <w:t xml:space="preserve">2027 год – 41,8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ind w:firstLine="851"/>
        <w:jc w:val="both"/>
        <w:spacing w:after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-</w:t>
      </w:r>
      <w:r>
        <w:rPr>
          <w:rFonts w:ascii="FreeSerif" w:hAnsi="FreeSerif" w:eastAsia="FreeSerif" w:cs="FreeSerif"/>
          <w:b/>
          <w:sz w:val="28"/>
          <w:szCs w:val="28"/>
        </w:rPr>
        <w:t xml:space="preserve"> природный газ,</w:t>
      </w:r>
      <w:r>
        <w:rPr>
          <w:rFonts w:ascii="FreeSerif" w:hAnsi="FreeSerif" w:eastAsia="FreeSerif" w:cs="FreeSerif"/>
          <w:b/>
          <w:sz w:val="28"/>
          <w:szCs w:val="28"/>
        </w:rPr>
        <w:t xml:space="preserve"> куб. метров на 1 проживающего: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куб. м, 2022 год – 92,3</w:t>
      </w:r>
      <w:r>
        <w:rPr>
          <w:rFonts w:ascii="FreeSerif" w:hAnsi="FreeSerif" w:eastAsia="FreeSerif" w:cs="FreeSerif"/>
          <w:sz w:val="28"/>
          <w:szCs w:val="28"/>
        </w:rPr>
        <w:t xml:space="preserve">; </w:t>
      </w:r>
      <w:bookmarkStart w:id="4" w:name="_Hlk1014394501"/>
      <w:r>
        <w:rPr>
          <w:rFonts w:ascii="FreeSerif" w:hAnsi="FreeSerif" w:eastAsia="FreeSerif" w:cs="FreeSerif"/>
          <w:sz w:val="28"/>
          <w:szCs w:val="28"/>
        </w:rPr>
        <w:t xml:space="preserve">2023 год – 274,3; 2024 год – </w:t>
      </w:r>
      <w:r>
        <w:rPr>
          <w:rFonts w:ascii="FreeSerif" w:hAnsi="FreeSerif" w:eastAsia="FreeSerif" w:cs="FreeSerif"/>
          <w:sz w:val="28"/>
          <w:szCs w:val="28"/>
        </w:rPr>
        <w:t xml:space="preserve">274,2</w:t>
      </w:r>
      <w:r>
        <w:rPr>
          <w:rFonts w:ascii="FreeSerif" w:hAnsi="FreeSerif" w:eastAsia="FreeSerif" w:cs="FreeSerif"/>
          <w:sz w:val="28"/>
          <w:szCs w:val="28"/>
        </w:rPr>
        <w:t xml:space="preserve"> ; 2025 год – 274,</w:t>
      </w:r>
      <w:r>
        <w:rPr>
          <w:rFonts w:ascii="FreeSerif" w:hAnsi="FreeSerif" w:eastAsia="FreeSerif" w:cs="FreeSerif"/>
          <w:sz w:val="28"/>
          <w:szCs w:val="28"/>
        </w:rPr>
        <w:t xml:space="preserve">2</w:t>
      </w:r>
      <w:bookmarkEnd w:id="4"/>
      <w:r>
        <w:rPr>
          <w:rFonts w:ascii="FreeSerif" w:hAnsi="FreeSerif" w:eastAsia="FreeSerif" w:cs="FreeSerif"/>
          <w:sz w:val="28"/>
          <w:szCs w:val="28"/>
        </w:rPr>
        <w:t xml:space="preserve">;</w:t>
      </w:r>
      <w:r>
        <w:rPr>
          <w:rFonts w:ascii="FreeSerif" w:hAnsi="FreeSerif" w:eastAsia="FreeSerif" w:cs="FreeSerif"/>
          <w:sz w:val="28"/>
          <w:szCs w:val="28"/>
        </w:rPr>
        <w:t xml:space="preserve"> 2026 год – 274,2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; 2027 год – 274,2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ind w:firstLine="851"/>
        <w:jc w:val="both"/>
        <w:spacing w:after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Электрическая энергия: в 2024 году на 1 проживающего приходилось 1020 кВт/ч. 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В 2025–2027 годах планируется снижение удельной величины потребления энергетических ресурсов за счет принимаемых мер по повышению </w:t>
      </w:r>
      <w:r>
        <w:rPr>
          <w:rFonts w:ascii="FreeSerif" w:hAnsi="FreeSerif" w:eastAsia="FreeSerif" w:cs="FreeSerif"/>
          <w:sz w:val="28"/>
          <w:szCs w:val="28"/>
        </w:rPr>
        <w:t xml:space="preserve">энергоэффективности</w:t>
      </w:r>
      <w:r>
        <w:rPr>
          <w:rFonts w:ascii="FreeSerif" w:hAnsi="FreeSerif" w:eastAsia="FreeSerif" w:cs="FreeSerif"/>
          <w:sz w:val="28"/>
          <w:szCs w:val="28"/>
        </w:rPr>
        <w:t xml:space="preserve"> и энергосбережения.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ind w:firstLine="851"/>
        <w:jc w:val="both"/>
        <w:spacing w:after="0" w:line="240" w:lineRule="auto"/>
        <w:tabs>
          <w:tab w:val="left" w:pos="851" w:leader="none"/>
        </w:tabs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Тепловая энергия: в 2024 году на 1 кв. м общей площади приходилось 0,</w:t>
      </w:r>
      <w:r>
        <w:rPr>
          <w:rFonts w:ascii="FreeSerif" w:hAnsi="FreeSerif" w:eastAsia="FreeSerif" w:cs="FreeSerif"/>
          <w:sz w:val="28"/>
          <w:szCs w:val="28"/>
        </w:rPr>
        <w:t xml:space="preserve">1</w:t>
      </w:r>
      <w:r>
        <w:rPr>
          <w:rFonts w:ascii="FreeSerif" w:hAnsi="FreeSerif" w:eastAsia="FreeSerif" w:cs="FreeSerif"/>
          <w:sz w:val="28"/>
          <w:szCs w:val="28"/>
        </w:rPr>
        <w:t xml:space="preserve"> Гкал. 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ind w:firstLine="851"/>
        <w:jc w:val="both"/>
        <w:spacing w:after="0" w:line="240" w:lineRule="auto"/>
        <w:tabs>
          <w:tab w:val="left" w:pos="851" w:leader="none"/>
        </w:tabs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Горячая вода: в 2024 году на 1 проживающего приходилось 0,2 куб. м горячей воды. 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ind w:firstLine="851"/>
        <w:jc w:val="both"/>
        <w:spacing w:after="0" w:line="240" w:lineRule="auto"/>
        <w:tabs>
          <w:tab w:val="left" w:pos="851" w:leader="none"/>
        </w:tabs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Холодная вода: в 2024 году на 1 проживающего приходилось </w:t>
      </w:r>
      <w:bookmarkStart w:id="5" w:name="_Hlk1012529451"/>
      <w:r>
        <w:rPr>
          <w:rFonts w:ascii="FreeSerif" w:hAnsi="FreeSerif" w:eastAsia="FreeSerif" w:cs="FreeSerif"/>
          <w:sz w:val="28"/>
          <w:szCs w:val="28"/>
        </w:rPr>
        <w:t xml:space="preserve">41,8 куб. м </w:t>
      </w:r>
      <w:bookmarkEnd w:id="5"/>
      <w:r>
        <w:rPr>
          <w:rFonts w:ascii="FreeSerif" w:hAnsi="FreeSerif" w:eastAsia="FreeSerif" w:cs="FreeSerif"/>
          <w:sz w:val="28"/>
          <w:szCs w:val="28"/>
        </w:rPr>
        <w:t xml:space="preserve">воды. В 2025–2027 годах планируется 41,8 куб. м.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ind w:firstLine="851"/>
        <w:jc w:val="both"/>
        <w:spacing w:after="0" w:line="240" w:lineRule="auto"/>
        <w:tabs>
          <w:tab w:val="left" w:pos="851" w:leader="none"/>
        </w:tabs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Природный газ: в 2024 году на 1 проживающего приходилось 274,2 куб. м газа. 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ind w:firstLine="851"/>
        <w:jc w:val="both"/>
        <w:spacing w:after="0" w:line="240" w:lineRule="auto"/>
        <w:tabs>
          <w:tab w:val="left" w:pos="851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both"/>
        <w:spacing w:after="0" w:line="240" w:lineRule="auto"/>
        <w:tabs>
          <w:tab w:val="left" w:pos="426" w:leader="none"/>
          <w:tab w:val="left" w:pos="851" w:leader="none"/>
        </w:tabs>
        <w:rPr>
          <w:rFonts w:ascii="FreeSerif" w:hAnsi="FreeSerif" w:cs="FreeSerif"/>
        </w:rPr>
      </w:pPr>
      <w:r>
        <w:rPr>
          <w:rFonts w:ascii="FreeSerif" w:hAnsi="FreeSerif" w:eastAsia="FreeSerif" w:cs="FreeSerif"/>
          <w:b/>
          <w:sz w:val="28"/>
          <w:szCs w:val="28"/>
          <w:lang w:eastAsia="ru-RU"/>
        </w:rPr>
        <w:t xml:space="preserve">40. «Удельная величина потребления энергетических ресурсов муниципальными бюджетными учреждениями», в том числе: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ind w:firstLine="0"/>
        <w:jc w:val="both"/>
        <w:spacing w:after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- </w:t>
      </w:r>
      <w:r>
        <w:rPr>
          <w:rFonts w:ascii="FreeSerif" w:hAnsi="FreeSerif" w:eastAsia="FreeSerif" w:cs="FreeSerif"/>
          <w:b/>
          <w:sz w:val="28"/>
          <w:szCs w:val="28"/>
          <w:lang w:eastAsia="ru-RU"/>
        </w:rPr>
        <w:t xml:space="preserve">электрическая энергия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, </w:t>
      </w:r>
      <w:r>
        <w:rPr>
          <w:rFonts w:ascii="FreeSerif" w:hAnsi="FreeSerif" w:eastAsia="FreeSerif" w:cs="FreeSerif"/>
          <w:b/>
          <w:sz w:val="28"/>
          <w:szCs w:val="28"/>
          <w:lang w:eastAsia="ru-RU"/>
        </w:rPr>
        <w:t xml:space="preserve">кВт/</w:t>
      </w:r>
      <w:r>
        <w:rPr>
          <w:rFonts w:ascii="FreeSerif" w:hAnsi="FreeSerif" w:eastAsia="FreeSerif" w:cs="FreeSerif"/>
          <w:b/>
          <w:sz w:val="28"/>
          <w:szCs w:val="28"/>
          <w:lang w:eastAsia="ru-RU"/>
        </w:rPr>
        <w:t xml:space="preserve">ч</w:t>
      </w:r>
      <w:r>
        <w:rPr>
          <w:rFonts w:ascii="FreeSerif" w:hAnsi="FreeSerif" w:eastAsia="FreeSerif" w:cs="FreeSerif"/>
          <w:b/>
          <w:sz w:val="28"/>
          <w:szCs w:val="28"/>
          <w:lang w:eastAsia="ru-RU"/>
        </w:rPr>
        <w:t xml:space="preserve"> на 1 человека населения: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2022 – 73,3 ; </w:t>
      </w:r>
      <w:bookmarkStart w:id="6" w:name="_Hlk1014407111"/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2023 – 98,5; 2024 – 98,4; 2025 – 98,4</w:t>
      </w:r>
      <w:bookmarkEnd w:id="6"/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; 2025 – 98,4 ; 2026 – 98,4;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2027 – 98,4.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ind w:firstLine="0"/>
        <w:jc w:val="both"/>
        <w:spacing w:after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- </w:t>
      </w:r>
      <w:r>
        <w:rPr>
          <w:rFonts w:ascii="FreeSerif" w:hAnsi="FreeSerif" w:eastAsia="FreeSerif" w:cs="FreeSerif"/>
          <w:b/>
          <w:sz w:val="28"/>
          <w:szCs w:val="28"/>
          <w:lang w:eastAsia="ru-RU"/>
        </w:rPr>
        <w:t xml:space="preserve">тепловая энергия, Гк</w:t>
      </w:r>
      <w:r>
        <w:rPr>
          <w:rFonts w:ascii="FreeSerif" w:hAnsi="FreeSerif" w:eastAsia="FreeSerif" w:cs="FreeSerif"/>
          <w:b/>
          <w:sz w:val="28"/>
          <w:szCs w:val="28"/>
          <w:lang w:eastAsia="ru-RU"/>
        </w:rPr>
        <w:t xml:space="preserve">ал на 1 кв. метр общей площади: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 2022 год – 0,07 </w:t>
      </w:r>
      <w:bookmarkStart w:id="7" w:name="_Hlk1014407371"/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2023 год – 0,07</w:t>
      </w:r>
      <w:bookmarkEnd w:id="7"/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; 2024 год – 0,07; </w:t>
      </w:r>
      <w:bookmarkStart w:id="8" w:name="_Hlk165102254"/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2025 год – 0,07</w:t>
      </w:r>
      <w:bookmarkEnd w:id="8"/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; 2026 год – 0,07; 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2027 год – 0,07.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ind w:firstLine="0"/>
        <w:jc w:val="both"/>
        <w:spacing w:after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b/>
          <w:sz w:val="28"/>
          <w:szCs w:val="28"/>
          <w:lang w:eastAsia="ru-RU"/>
        </w:rPr>
        <w:t xml:space="preserve">- горячая вода, куб. метров на 1 человека: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  2022 год – 0,0; </w:t>
      </w:r>
      <w:bookmarkStart w:id="9" w:name="_Hlk1014407711"/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2023 год – 0,0; </w:t>
      </w:r>
      <w:bookmarkEnd w:id="9"/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2024 год – 0,0 ; 2025 год – 0,0 ; 2026 год – 0,0; 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2027 год – 0,0.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ind w:firstLine="0"/>
        <w:jc w:val="both"/>
        <w:spacing w:after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- </w:t>
      </w:r>
      <w:r>
        <w:rPr>
          <w:rFonts w:ascii="FreeSerif" w:hAnsi="FreeSerif" w:eastAsia="FreeSerif" w:cs="FreeSerif"/>
          <w:b/>
          <w:sz w:val="28"/>
          <w:szCs w:val="28"/>
          <w:lang w:eastAsia="ru-RU"/>
        </w:rPr>
        <w:t xml:space="preserve">холодная вода, куб. метров на 1 человека: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2022 год – 12,3: 2023 год – </w:t>
      </w:r>
      <w:bookmarkStart w:id="10" w:name="_Hlk165102460"/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1,86 </w:t>
      </w:r>
      <w:bookmarkEnd w:id="10"/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; 2024 год – 1,86; 2025 год – 1,86 ;  2026 год – 1,86; 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2027 год – 1,86.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ind w:firstLine="0"/>
        <w:jc w:val="both"/>
        <w:spacing w:after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-</w:t>
      </w:r>
      <w:r>
        <w:rPr>
          <w:rFonts w:ascii="FreeSerif" w:hAnsi="FreeSerif" w:eastAsia="FreeSerif" w:cs="FreeSerif"/>
          <w:b/>
          <w:sz w:val="28"/>
          <w:szCs w:val="28"/>
          <w:lang w:eastAsia="ru-RU"/>
        </w:rPr>
        <w:t xml:space="preserve"> природный газ, куб. метров на 1 человека: 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2022 год – 8,5 ; 2023 год – 1,98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 ; 2024 год – 1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,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98; 2025 год – 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1,98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;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 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2026 год –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1,98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; 2027 год –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1,98</w:t>
      </w: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 .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ind w:firstLine="851"/>
        <w:jc w:val="both"/>
        <w:spacing w:after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Потребление энергетических ресурсов муниципальными бюджетными учреждениями производится по следующим направлениям: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ind w:firstLine="851"/>
        <w:jc w:val="both"/>
        <w:spacing w:after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Электрическая энергия: в 2024 году на 1 человека населения фактическое потребление составило 98,4 кВт/ч. 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ind w:firstLine="851"/>
        <w:jc w:val="both"/>
        <w:spacing w:after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Тепловая энергия: в 2024 году на 1 кв. метр общей площади фактическое потребление составило 0,07 Гкал. В 2025–2027 годах изменение показателя не планируется.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ind w:firstLine="851"/>
        <w:jc w:val="both"/>
        <w:spacing w:after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Холодная вода: в 2024 году на 1 человека приходилось 1,86 куб. м воды. В 2025–2027 годах изменение показателя не планируется.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ind w:firstLine="851"/>
        <w:jc w:val="both"/>
        <w:spacing w:after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  <w:lang w:eastAsia="ru-RU"/>
        </w:rPr>
        <w:t xml:space="preserve">Природный газ: в 2023 году на 1 человека приходилось 1,98 куб. м газа. В 2025–2027 годах изменение показателя не планируется.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spacing w:after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lang w:val="en-US"/>
        </w:rPr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jc w:val="center"/>
        <w:spacing w:after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</w:rPr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pStyle w:val="904"/>
        <w:jc w:val="both"/>
        <w:rPr>
          <w:rFonts w:ascii="FreeSerif" w:hAnsi="FreeSerif" w:cs="FreeSerif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41. </w:t>
      </w:r>
      <w:r>
        <w:rPr>
          <w:rFonts w:ascii="FreeSerif" w:hAnsi="FreeSerif" w:eastAsia="FreeSerif" w:cs="FreeSerif"/>
          <w:b/>
          <w:sz w:val="28"/>
          <w:szCs w:val="28"/>
        </w:rPr>
        <w:t xml:space="preserve">Результаты независимой оценки качества</w:t>
      </w:r>
      <w:r>
        <w:rPr>
          <w:rFonts w:ascii="FreeSerif" w:hAnsi="FreeSerif" w:eastAsia="FreeSerif" w:cs="FreeSerif"/>
          <w:b/>
          <w:sz w:val="28"/>
          <w:szCs w:val="28"/>
        </w:rPr>
        <w:t xml:space="preserve">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</w:t>
      </w:r>
      <w:r>
        <w:rPr>
          <w:rFonts w:ascii="FreeSerif" w:hAnsi="FreeSerif" w:eastAsia="FreeSerif" w:cs="FreeSerif"/>
          <w:b/>
          <w:sz w:val="28"/>
          <w:szCs w:val="28"/>
        </w:rPr>
        <w:t xml:space="preserve">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"Интернет") (при наличии), баллы, в том</w:t>
      </w:r>
      <w:r>
        <w:rPr>
          <w:rFonts w:ascii="FreeSerif" w:hAnsi="FreeSerif" w:eastAsia="FreeSerif" w:cs="FreeSerif"/>
          <w:b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sz w:val="28"/>
          <w:szCs w:val="28"/>
        </w:rPr>
        <w:t xml:space="preserve">числе</w:t>
      </w:r>
      <w:r>
        <w:rPr>
          <w:rFonts w:ascii="FreeSerif" w:hAnsi="FreeSerif" w:eastAsia="FreeSerif" w:cs="FreeSerif"/>
          <w:b/>
          <w:sz w:val="28"/>
          <w:szCs w:val="28"/>
        </w:rPr>
        <w:t xml:space="preserve">: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pStyle w:val="904"/>
        <w:ind w:firstLine="708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- в сфере культуры: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2022 год – 92,92; 2023 год – 93,25; 2024 год–0,0; 2025 год–92,0; 2026 год – 92,0; </w:t>
      </w:r>
      <w:r>
        <w:rPr>
          <w:rFonts w:ascii="FreeSerif" w:hAnsi="FreeSerif" w:eastAsia="FreeSerif" w:cs="FreeSerif"/>
          <w:sz w:val="28"/>
          <w:szCs w:val="28"/>
        </w:rPr>
        <w:t xml:space="preserve">2027 год – 92,0</w:t>
      </w:r>
      <w:r>
        <w:rPr>
          <w:rFonts w:ascii="FreeSerif" w:hAnsi="FreeSerif" w:eastAsia="FreeSerif" w:cs="FreeSerif"/>
        </w:rPr>
        <w:t xml:space="preserve">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04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  2024 году проведение независимой оценки не запланировано.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04"/>
        <w:ind w:firstLine="708"/>
        <w:jc w:val="both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color w:val="000000" w:themeColor="text1"/>
          <w:sz w:val="28"/>
          <w:szCs w:val="28"/>
        </w:rPr>
        <w:t xml:space="preserve">- в сфере образования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:  2022 год – 100,0; 2023 год –100,0; 2024 год –100,0; 2025 год – 100,0; 2026 год – 100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,0; 2027 год -0,0.</w:t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904"/>
        <w:ind w:firstLine="708"/>
        <w:jc w:val="both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Независимая оценка качества условий оказания услуг муниципальными учреждениями в сфере образования проводится общественным советом при Общественной палате администрации муниципального образования Ленинградский район. 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pStyle w:val="904"/>
        <w:ind w:firstLine="708"/>
        <w:jc w:val="both"/>
        <w:rPr>
          <w:rFonts w:ascii="FreeSerif" w:hAnsi="FreeSerif" w:cs="FreeSerif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- в сфере социального обслуживания:</w:t>
      </w:r>
      <w:r>
        <w:rPr>
          <w:rFonts w:ascii="FreeSerif" w:hAnsi="FreeSerif" w:eastAsia="FreeSerif" w:cs="FreeSerif"/>
          <w:sz w:val="28"/>
          <w:szCs w:val="28"/>
        </w:rPr>
        <w:t xml:space="preserve">  2022 год – 100,0; 2023 год </w:t>
      </w:r>
      <w:r>
        <w:rPr>
          <w:rFonts w:ascii="FreeSerif" w:hAnsi="FreeSerif" w:eastAsia="FreeSerif" w:cs="FreeSerif"/>
          <w:sz w:val="28"/>
          <w:szCs w:val="28"/>
        </w:rPr>
        <w:t xml:space="preserve">–100,0; 2024 год–100,0; 2025 год –100,0; 2026 год</w:t>
      </w:r>
      <w:r>
        <w:rPr>
          <w:rFonts w:ascii="FreeSerif" w:hAnsi="FreeSerif" w:eastAsia="FreeSerif" w:cs="FreeSerif"/>
          <w:sz w:val="28"/>
          <w:szCs w:val="28"/>
        </w:rPr>
        <w:t xml:space="preserve">–100,0</w:t>
      </w:r>
      <w:r>
        <w:rPr>
          <w:rFonts w:ascii="FreeSerif" w:hAnsi="FreeSerif" w:eastAsia="FreeSerif" w:cs="FreeSerif"/>
          <w:sz w:val="28"/>
          <w:szCs w:val="28"/>
        </w:rPr>
        <w:t xml:space="preserve">; 2027 год -100,0.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pStyle w:val="904"/>
        <w:ind w:firstLine="708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Независимая оценка качества условий оказания услуг в сфере социального обслуживания проводится общественным советом по проведению независимой </w:t>
      </w:r>
      <w:r>
        <w:rPr>
          <w:rFonts w:ascii="FreeSerif" w:hAnsi="FreeSerif" w:eastAsia="FreeSerif" w:cs="FreeSerif"/>
          <w:sz w:val="28"/>
          <w:szCs w:val="28"/>
        </w:rPr>
        <w:t xml:space="preserve">оценк</w:t>
      </w:r>
      <w:r>
        <w:rPr>
          <w:rFonts w:ascii="FreeSerif" w:hAnsi="FreeSerif" w:eastAsia="FreeSerif" w:cs="FreeSerif"/>
          <w:sz w:val="28"/>
          <w:szCs w:val="28"/>
        </w:rPr>
        <w:t xml:space="preserve">и качества условий оказания услуг</w:t>
      </w:r>
      <w:r>
        <w:rPr>
          <w:rFonts w:ascii="FreeSerif" w:hAnsi="FreeSerif" w:eastAsia="FreeSerif" w:cs="FreeSerif"/>
          <w:sz w:val="28"/>
          <w:szCs w:val="28"/>
        </w:rPr>
        <w:t xml:space="preserve"> организациями социального обслуживания, расположенными на территории Краснодарского края.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04"/>
        <w:ind w:firstLine="708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- </w:t>
      </w:r>
      <w:r>
        <w:rPr>
          <w:rFonts w:ascii="FreeSerif" w:hAnsi="FreeSerif" w:eastAsia="FreeSerif" w:cs="FreeSerif"/>
          <w:b/>
          <w:sz w:val="28"/>
          <w:szCs w:val="28"/>
        </w:rPr>
        <w:t xml:space="preserve">в сфере охраны здоровья:</w:t>
      </w:r>
      <w:r>
        <w:rPr>
          <w:rFonts w:ascii="FreeSerif" w:hAnsi="FreeSerif" w:eastAsia="FreeSerif" w:cs="FreeSerif"/>
          <w:sz w:val="28"/>
          <w:szCs w:val="28"/>
        </w:rPr>
        <w:t xml:space="preserve">  2022 год – 0,0; 2023 год – 0,</w:t>
      </w:r>
      <w:r>
        <w:rPr>
          <w:rFonts w:ascii="FreeSerif" w:hAnsi="FreeSerif" w:eastAsia="FreeSerif" w:cs="FreeSerif"/>
          <w:sz w:val="28"/>
          <w:szCs w:val="28"/>
        </w:rPr>
        <w:t xml:space="preserve">0; 2024 год – 0,0; 2025 год – 0,0</w:t>
      </w:r>
      <w:r>
        <w:rPr>
          <w:rFonts w:ascii="FreeSerif" w:hAnsi="FreeSerif" w:eastAsia="FreeSerif" w:cs="FreeSerif"/>
          <w:sz w:val="28"/>
          <w:szCs w:val="28"/>
        </w:rPr>
        <w:t xml:space="preserve">; 2026 год-0,0; 2027 год-0</w:t>
      </w:r>
      <w:r>
        <w:rPr>
          <w:rFonts w:ascii="FreeSerif" w:hAnsi="FreeSerif" w:eastAsia="FreeSerif" w:cs="FreeSerif"/>
          <w:sz w:val="28"/>
          <w:szCs w:val="28"/>
        </w:rPr>
        <w:t xml:space="preserve">,0.</w:t>
      </w:r>
      <w:r>
        <w:rPr>
          <w:rFonts w:ascii="FreeSerif" w:hAnsi="FreeSerif" w:cs="FreeSerif"/>
          <w:sz w:val="28"/>
          <w:szCs w:val="28"/>
        </w:rPr>
      </w:r>
    </w:p>
    <w:p>
      <w:pPr>
        <w:pStyle w:val="904"/>
        <w:ind w:firstLine="708"/>
        <w:jc w:val="both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Независимая оценка качества условий оказания услуг медицинскими организациями государственной системы здравоохранения проводится общественным советом по проведению независимой </w:t>
      </w:r>
      <w:r>
        <w:rPr>
          <w:rFonts w:ascii="FreeSerif" w:hAnsi="FreeSerif" w:eastAsia="FreeSerif" w:cs="FreeSerif"/>
          <w:sz w:val="28"/>
          <w:szCs w:val="28"/>
        </w:rPr>
        <w:t xml:space="preserve">оценки качества условий оказания услуг</w:t>
      </w:r>
      <w:r>
        <w:rPr>
          <w:rFonts w:ascii="FreeSerif" w:hAnsi="FreeSerif" w:eastAsia="FreeSerif" w:cs="FreeSerif"/>
          <w:sz w:val="28"/>
          <w:szCs w:val="28"/>
        </w:rPr>
        <w:t xml:space="preserve"> медицинскими организациями при министерстве здравоохранения Краснодарского края. С 1 января 2019 года ГБУЗ «Ленинградская ЦРБ» МЗ КК изменена форма собственности и не относится к муниципальной системе здравоохранения.</w:t>
      </w:r>
      <w:r>
        <w:rPr>
          <w:rFonts w:ascii="FreeSerif" w:hAnsi="FreeSerif" w:eastAsia="FreeSerif" w:cs="FreeSerif"/>
        </w:rPr>
        <w:t xml:space="preserve"> 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pStyle w:val="904"/>
        <w:ind w:firstLine="708"/>
        <w:jc w:val="both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2024</w:t>
      </w:r>
      <w:r>
        <w:rPr>
          <w:rFonts w:ascii="FreeSerif" w:hAnsi="FreeSerif" w:eastAsia="FreeSerif" w:cs="FreeSerif"/>
          <w:sz w:val="28"/>
          <w:szCs w:val="28"/>
        </w:rPr>
        <w:t xml:space="preserve"> год отмечен рядом значительных достижений в развитии Ленинг</w:t>
      </w:r>
      <w:r>
        <w:rPr>
          <w:rFonts w:ascii="FreeSerif" w:hAnsi="FreeSerif" w:eastAsia="FreeSerif" w:cs="FreeSerif"/>
          <w:sz w:val="28"/>
          <w:szCs w:val="28"/>
        </w:rPr>
        <w:t xml:space="preserve">радского  муниципального</w:t>
      </w:r>
      <w:r>
        <w:rPr>
          <w:rFonts w:ascii="FreeSerif" w:hAnsi="FreeSerif" w:eastAsia="FreeSerif" w:cs="FreeSerif"/>
          <w:sz w:val="28"/>
          <w:szCs w:val="28"/>
        </w:rPr>
        <w:t xml:space="preserve"> округа, но впереди предстоит еще много сделать для достижения стоящих стратегических целей, направленных на обеспечение устойчивого повышения качества и уровня жизни жителей, конкурентоспособности муниципалитета. Возможно это только совместной планомерной</w:t>
      </w:r>
      <w:r>
        <w:rPr>
          <w:rFonts w:ascii="FreeSerif" w:hAnsi="FreeSerif" w:eastAsia="FreeSerif" w:cs="FreeSerif"/>
          <w:sz w:val="28"/>
          <w:szCs w:val="28"/>
        </w:rPr>
        <w:t xml:space="preserve"> работой, в результате которой Ленинградский округ станет благоустроенным пространством для жизни и деятельности благополучных граждан и успешных предпринимателей как это определено в проекте Стратегии социально-экономического развития района до 2030 года.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764" w:right="566" w:bottom="1134" w:left="1701" w:header="708" w:footer="72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SimSun">
    <w:panose1 w:val="02000506000000020000"/>
  </w:font>
  <w:font w:name="Liberation Serif">
    <w:panose1 w:val="02020603050405020304"/>
  </w:font>
  <w:font w:name="Courier New">
    <w:panose1 w:val="02070409020205020404"/>
  </w:font>
  <w:font w:name="FreeSerif">
    <w:panose1 w:val="02020603050405020304"/>
  </w:font>
  <w:font w:name="Wingdings">
    <w:panose1 w:val="05010000000000000000"/>
  </w:font>
  <w:font w:name="Lucida Sans">
    <w:panose1 w:val="020B0603030804020204"/>
  </w:font>
  <w:font w:name="Liberation Sans">
    <w:panose1 w:val="020B0604020202020204"/>
  </w:font>
  <w:font w:name="Tahoma">
    <w:panose1 w:val="020B0606040504020204"/>
  </w:font>
  <w:font w:name="Microsoft YaHei">
    <w:panose1 w:val="020B0503020203020204"/>
  </w:font>
  <w:font w:name="Times New Roman">
    <w:panose1 w:val="02020603050405020304"/>
  </w:font>
  <w:font w:name="Cambria">
    <w:panose1 w:val="02040503050406030204"/>
  </w:font>
  <w:font w:name="Calibri">
    <w:panose1 w:val="020F0502020204030204"/>
  </w:font>
  <w:font w:name="NSimSun">
    <w:panose1 w:val="02000506000000020000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30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70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0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5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6">
    <w:name w:val="Heading 1 Char"/>
    <w:basedOn w:val="713"/>
    <w:link w:val="704"/>
    <w:uiPriority w:val="9"/>
    <w:rPr>
      <w:rFonts w:ascii="Arial" w:hAnsi="Arial" w:eastAsia="Arial" w:cs="Arial"/>
      <w:sz w:val="40"/>
      <w:szCs w:val="40"/>
    </w:rPr>
  </w:style>
  <w:style w:type="character" w:styleId="687">
    <w:name w:val="Heading 2 Char"/>
    <w:basedOn w:val="713"/>
    <w:link w:val="705"/>
    <w:uiPriority w:val="9"/>
    <w:rPr>
      <w:rFonts w:ascii="Arial" w:hAnsi="Arial" w:eastAsia="Arial" w:cs="Arial"/>
      <w:sz w:val="34"/>
    </w:rPr>
  </w:style>
  <w:style w:type="character" w:styleId="688">
    <w:name w:val="Heading 3 Char"/>
    <w:basedOn w:val="713"/>
    <w:link w:val="706"/>
    <w:uiPriority w:val="9"/>
    <w:rPr>
      <w:rFonts w:ascii="Arial" w:hAnsi="Arial" w:eastAsia="Arial" w:cs="Arial"/>
      <w:sz w:val="30"/>
      <w:szCs w:val="30"/>
    </w:rPr>
  </w:style>
  <w:style w:type="character" w:styleId="689">
    <w:name w:val="Heading 4 Char"/>
    <w:basedOn w:val="713"/>
    <w:link w:val="707"/>
    <w:uiPriority w:val="9"/>
    <w:rPr>
      <w:rFonts w:ascii="Arial" w:hAnsi="Arial" w:eastAsia="Arial" w:cs="Arial"/>
      <w:b/>
      <w:bCs/>
      <w:sz w:val="26"/>
      <w:szCs w:val="26"/>
    </w:rPr>
  </w:style>
  <w:style w:type="character" w:styleId="690">
    <w:name w:val="Heading 5 Char"/>
    <w:basedOn w:val="713"/>
    <w:link w:val="708"/>
    <w:uiPriority w:val="9"/>
    <w:rPr>
      <w:rFonts w:ascii="Arial" w:hAnsi="Arial" w:eastAsia="Arial" w:cs="Arial"/>
      <w:b/>
      <w:bCs/>
      <w:sz w:val="24"/>
      <w:szCs w:val="24"/>
    </w:rPr>
  </w:style>
  <w:style w:type="character" w:styleId="691">
    <w:name w:val="Heading 6 Char"/>
    <w:basedOn w:val="713"/>
    <w:link w:val="709"/>
    <w:uiPriority w:val="9"/>
    <w:rPr>
      <w:rFonts w:ascii="Arial" w:hAnsi="Arial" w:eastAsia="Arial" w:cs="Arial"/>
      <w:b/>
      <w:bCs/>
      <w:sz w:val="22"/>
      <w:szCs w:val="22"/>
    </w:rPr>
  </w:style>
  <w:style w:type="character" w:styleId="692">
    <w:name w:val="Heading 7 Char"/>
    <w:basedOn w:val="713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8 Char"/>
    <w:basedOn w:val="713"/>
    <w:link w:val="711"/>
    <w:uiPriority w:val="9"/>
    <w:rPr>
      <w:rFonts w:ascii="Arial" w:hAnsi="Arial" w:eastAsia="Arial" w:cs="Arial"/>
      <w:i/>
      <w:iCs/>
      <w:sz w:val="22"/>
      <w:szCs w:val="22"/>
    </w:rPr>
  </w:style>
  <w:style w:type="character" w:styleId="694">
    <w:name w:val="Heading 9 Char"/>
    <w:basedOn w:val="71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character" w:styleId="695">
    <w:name w:val="Title Char"/>
    <w:basedOn w:val="713"/>
    <w:link w:val="892"/>
    <w:uiPriority w:val="10"/>
    <w:rPr>
      <w:sz w:val="48"/>
      <w:szCs w:val="48"/>
    </w:rPr>
  </w:style>
  <w:style w:type="character" w:styleId="696">
    <w:name w:val="Subtitle Char"/>
    <w:basedOn w:val="713"/>
    <w:link w:val="908"/>
    <w:uiPriority w:val="11"/>
    <w:rPr>
      <w:sz w:val="24"/>
      <w:szCs w:val="24"/>
    </w:rPr>
  </w:style>
  <w:style w:type="character" w:styleId="697">
    <w:name w:val="Quote Char"/>
    <w:link w:val="727"/>
    <w:uiPriority w:val="29"/>
    <w:rPr>
      <w:i/>
    </w:rPr>
  </w:style>
  <w:style w:type="character" w:styleId="698">
    <w:name w:val="Intense Quote Char"/>
    <w:link w:val="729"/>
    <w:uiPriority w:val="30"/>
    <w:rPr>
      <w:i/>
    </w:rPr>
  </w:style>
  <w:style w:type="character" w:styleId="699">
    <w:name w:val="Header Char"/>
    <w:basedOn w:val="713"/>
    <w:link w:val="906"/>
    <w:uiPriority w:val="99"/>
  </w:style>
  <w:style w:type="character" w:styleId="700">
    <w:name w:val="Caption Char"/>
    <w:basedOn w:val="897"/>
    <w:link w:val="907"/>
    <w:uiPriority w:val="99"/>
  </w:style>
  <w:style w:type="character" w:styleId="701">
    <w:name w:val="Footnote Text Char"/>
    <w:link w:val="861"/>
    <w:uiPriority w:val="99"/>
    <w:rPr>
      <w:sz w:val="18"/>
    </w:rPr>
  </w:style>
  <w:style w:type="character" w:styleId="702">
    <w:name w:val="Endnote Text Char"/>
    <w:link w:val="864"/>
    <w:uiPriority w:val="99"/>
    <w:rPr>
      <w:sz w:val="20"/>
    </w:rPr>
  </w:style>
  <w:style w:type="paragraph" w:styleId="703" w:default="1">
    <w:name w:val="Normal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zh-CN"/>
    </w:rPr>
  </w:style>
  <w:style w:type="paragraph" w:styleId="704">
    <w:name w:val="Heading 1"/>
    <w:basedOn w:val="703"/>
    <w:next w:val="703"/>
    <w:link w:val="716"/>
    <w:pPr>
      <w:numPr>
        <w:ilvl w:val="0"/>
        <w:numId w:val="1"/>
      </w:numPr>
      <w:keepLines/>
      <w:keepNext/>
      <w:spacing w:before="480" w:after="0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</w:rPr>
  </w:style>
  <w:style w:type="paragraph" w:styleId="705">
    <w:name w:val="Heading 2"/>
    <w:basedOn w:val="703"/>
    <w:next w:val="703"/>
    <w:link w:val="71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06">
    <w:name w:val="Heading 3"/>
    <w:basedOn w:val="703"/>
    <w:next w:val="703"/>
    <w:link w:val="71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07">
    <w:name w:val="Heading 4"/>
    <w:basedOn w:val="703"/>
    <w:next w:val="703"/>
    <w:link w:val="71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8">
    <w:name w:val="Heading 5"/>
    <w:basedOn w:val="703"/>
    <w:next w:val="893"/>
    <w:link w:val="720"/>
    <w:pPr>
      <w:numPr>
        <w:ilvl w:val="4"/>
        <w:numId w:val="1"/>
      </w:numPr>
      <w:ind w:left="720"/>
      <w:jc w:val="both"/>
      <w:spacing w:before="280" w:after="280" w:line="300" w:lineRule="auto"/>
      <w:widowControl w:val="off"/>
      <w:outlineLvl w:val="4"/>
    </w:pPr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709">
    <w:name w:val="Heading 6"/>
    <w:basedOn w:val="703"/>
    <w:next w:val="703"/>
    <w:link w:val="72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10">
    <w:name w:val="Heading 7"/>
    <w:basedOn w:val="703"/>
    <w:next w:val="703"/>
    <w:link w:val="72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1">
    <w:name w:val="Heading 8"/>
    <w:basedOn w:val="703"/>
    <w:next w:val="703"/>
    <w:link w:val="72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12">
    <w:name w:val="Heading 9"/>
    <w:basedOn w:val="703"/>
    <w:next w:val="703"/>
    <w:link w:val="72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 w:default="1">
    <w:name w:val="Default Paragraph Font"/>
    <w:uiPriority w:val="1"/>
    <w:unhideWhenUsed/>
  </w:style>
  <w:style w:type="table" w:styleId="7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5" w:default="1">
    <w:name w:val="No List"/>
    <w:uiPriority w:val="99"/>
    <w:semiHidden/>
    <w:unhideWhenUsed/>
  </w:style>
  <w:style w:type="character" w:styleId="716" w:customStyle="1">
    <w:name w:val="Заголовок 1 Знак1"/>
    <w:basedOn w:val="713"/>
    <w:link w:val="704"/>
    <w:uiPriority w:val="9"/>
    <w:rPr>
      <w:rFonts w:ascii="Arial" w:hAnsi="Arial" w:eastAsia="Arial" w:cs="Arial"/>
      <w:sz w:val="40"/>
      <w:szCs w:val="40"/>
    </w:rPr>
  </w:style>
  <w:style w:type="character" w:styleId="717" w:customStyle="1">
    <w:name w:val="Заголовок 2 Знак"/>
    <w:basedOn w:val="713"/>
    <w:link w:val="705"/>
    <w:uiPriority w:val="9"/>
    <w:rPr>
      <w:rFonts w:ascii="Arial" w:hAnsi="Arial" w:eastAsia="Arial" w:cs="Arial"/>
      <w:sz w:val="34"/>
    </w:rPr>
  </w:style>
  <w:style w:type="character" w:styleId="718" w:customStyle="1">
    <w:name w:val="Заголовок 3 Знак"/>
    <w:basedOn w:val="713"/>
    <w:link w:val="706"/>
    <w:uiPriority w:val="9"/>
    <w:rPr>
      <w:rFonts w:ascii="Arial" w:hAnsi="Arial" w:eastAsia="Arial" w:cs="Arial"/>
      <w:sz w:val="30"/>
      <w:szCs w:val="30"/>
    </w:rPr>
  </w:style>
  <w:style w:type="character" w:styleId="719" w:customStyle="1">
    <w:name w:val="Заголовок 4 Знак"/>
    <w:basedOn w:val="713"/>
    <w:link w:val="707"/>
    <w:uiPriority w:val="9"/>
    <w:rPr>
      <w:rFonts w:ascii="Arial" w:hAnsi="Arial" w:eastAsia="Arial" w:cs="Arial"/>
      <w:b/>
      <w:bCs/>
      <w:sz w:val="26"/>
      <w:szCs w:val="26"/>
    </w:rPr>
  </w:style>
  <w:style w:type="character" w:styleId="720" w:customStyle="1">
    <w:name w:val="Заголовок 5 Знак1"/>
    <w:basedOn w:val="713"/>
    <w:link w:val="708"/>
    <w:uiPriority w:val="9"/>
    <w:rPr>
      <w:rFonts w:ascii="Arial" w:hAnsi="Arial" w:eastAsia="Arial" w:cs="Arial"/>
      <w:b/>
      <w:bCs/>
      <w:sz w:val="24"/>
      <w:szCs w:val="24"/>
    </w:rPr>
  </w:style>
  <w:style w:type="character" w:styleId="721" w:customStyle="1">
    <w:name w:val="Заголовок 6 Знак"/>
    <w:basedOn w:val="713"/>
    <w:link w:val="709"/>
    <w:uiPriority w:val="9"/>
    <w:rPr>
      <w:rFonts w:ascii="Arial" w:hAnsi="Arial" w:eastAsia="Arial" w:cs="Arial"/>
      <w:b/>
      <w:bCs/>
      <w:sz w:val="22"/>
      <w:szCs w:val="22"/>
    </w:rPr>
  </w:style>
  <w:style w:type="character" w:styleId="722" w:customStyle="1">
    <w:name w:val="Заголовок 7 Знак"/>
    <w:basedOn w:val="713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3" w:customStyle="1">
    <w:name w:val="Заголовок 8 Знак"/>
    <w:basedOn w:val="713"/>
    <w:link w:val="711"/>
    <w:uiPriority w:val="9"/>
    <w:rPr>
      <w:rFonts w:ascii="Arial" w:hAnsi="Arial" w:eastAsia="Arial" w:cs="Arial"/>
      <w:i/>
      <w:iCs/>
      <w:sz w:val="22"/>
      <w:szCs w:val="22"/>
    </w:rPr>
  </w:style>
  <w:style w:type="character" w:styleId="724" w:customStyle="1">
    <w:name w:val="Заголовок 9 Знак"/>
    <w:basedOn w:val="71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character" w:styleId="725" w:customStyle="1">
    <w:name w:val="Название Знак"/>
    <w:basedOn w:val="713"/>
    <w:link w:val="892"/>
    <w:uiPriority w:val="10"/>
    <w:rPr>
      <w:sz w:val="48"/>
      <w:szCs w:val="48"/>
    </w:rPr>
  </w:style>
  <w:style w:type="character" w:styleId="726" w:customStyle="1">
    <w:name w:val="Подзаголовок Знак1"/>
    <w:basedOn w:val="713"/>
    <w:link w:val="908"/>
    <w:uiPriority w:val="11"/>
    <w:rPr>
      <w:sz w:val="24"/>
      <w:szCs w:val="24"/>
    </w:rPr>
  </w:style>
  <w:style w:type="paragraph" w:styleId="727">
    <w:name w:val="Quote"/>
    <w:basedOn w:val="703"/>
    <w:next w:val="703"/>
    <w:link w:val="728"/>
    <w:uiPriority w:val="29"/>
    <w:qFormat/>
    <w:pPr>
      <w:ind w:left="720" w:right="720"/>
    </w:pPr>
    <w:rPr>
      <w:i/>
    </w:rPr>
  </w:style>
  <w:style w:type="character" w:styleId="728" w:customStyle="1">
    <w:name w:val="Цитата 2 Знак"/>
    <w:link w:val="727"/>
    <w:uiPriority w:val="29"/>
    <w:rPr>
      <w:i/>
    </w:rPr>
  </w:style>
  <w:style w:type="paragraph" w:styleId="729">
    <w:name w:val="Intense Quote"/>
    <w:basedOn w:val="703"/>
    <w:next w:val="703"/>
    <w:link w:val="73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0" w:customStyle="1">
    <w:name w:val="Выделенная цитата Знак"/>
    <w:link w:val="729"/>
    <w:uiPriority w:val="30"/>
    <w:rPr>
      <w:i/>
    </w:rPr>
  </w:style>
  <w:style w:type="character" w:styleId="731" w:customStyle="1">
    <w:name w:val="Верхний колонтитул Знак1"/>
    <w:basedOn w:val="713"/>
    <w:link w:val="906"/>
    <w:uiPriority w:val="99"/>
  </w:style>
  <w:style w:type="character" w:styleId="732" w:customStyle="1">
    <w:name w:val="Footer Char"/>
    <w:basedOn w:val="713"/>
    <w:uiPriority w:val="99"/>
  </w:style>
  <w:style w:type="character" w:styleId="733" w:customStyle="1">
    <w:name w:val="Нижний колонтитул Знак1"/>
    <w:link w:val="907"/>
    <w:uiPriority w:val="99"/>
  </w:style>
  <w:style w:type="table" w:styleId="734">
    <w:name w:val="Table Grid"/>
    <w:basedOn w:val="714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 w:customStyle="1">
    <w:name w:val="Table Grid Light"/>
    <w:basedOn w:val="714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 w:customStyle="1">
    <w:name w:val="Plain Table 1"/>
    <w:basedOn w:val="714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 w:customStyle="1">
    <w:name w:val="Plain Table 2"/>
    <w:basedOn w:val="714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 w:customStyle="1">
    <w:name w:val="Plain Table 3"/>
    <w:basedOn w:val="71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 w:customStyle="1">
    <w:name w:val="Plain Table 4"/>
    <w:basedOn w:val="71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Plain Table 5"/>
    <w:basedOn w:val="71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1 Light"/>
    <w:basedOn w:val="714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1"/>
    <w:basedOn w:val="714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2"/>
    <w:basedOn w:val="714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3"/>
    <w:basedOn w:val="714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4"/>
    <w:basedOn w:val="71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5"/>
    <w:basedOn w:val="714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6"/>
    <w:basedOn w:val="714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2"/>
    <w:basedOn w:val="714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1"/>
    <w:basedOn w:val="714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2"/>
    <w:basedOn w:val="714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3"/>
    <w:basedOn w:val="714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4"/>
    <w:basedOn w:val="71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5"/>
    <w:basedOn w:val="714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6"/>
    <w:basedOn w:val="714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"/>
    <w:basedOn w:val="714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1"/>
    <w:basedOn w:val="714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2"/>
    <w:basedOn w:val="714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3"/>
    <w:basedOn w:val="714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4"/>
    <w:basedOn w:val="71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5"/>
    <w:basedOn w:val="714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6"/>
    <w:basedOn w:val="714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4"/>
    <w:basedOn w:val="71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 w:customStyle="1">
    <w:name w:val="Grid Table 4 - Accent 1"/>
    <w:basedOn w:val="714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4" w:customStyle="1">
    <w:name w:val="Grid Table 4 - Accent 2"/>
    <w:basedOn w:val="714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5" w:customStyle="1">
    <w:name w:val="Grid Table 4 - Accent 3"/>
    <w:basedOn w:val="714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6" w:customStyle="1">
    <w:name w:val="Grid Table 4 - Accent 4"/>
    <w:basedOn w:val="71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7" w:customStyle="1">
    <w:name w:val="Grid Table 4 - Accent 5"/>
    <w:basedOn w:val="714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8" w:customStyle="1">
    <w:name w:val="Grid Table 4 - Accent 6"/>
    <w:basedOn w:val="714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9" w:customStyle="1">
    <w:name w:val="Grid Table 5 Dark"/>
    <w:basedOn w:val="71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- Accent 1"/>
    <w:basedOn w:val="71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2"/>
    <w:basedOn w:val="71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3"/>
    <w:basedOn w:val="71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- Accent 4"/>
    <w:basedOn w:val="71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5"/>
    <w:basedOn w:val="71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6"/>
    <w:basedOn w:val="71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6 Colorful"/>
    <w:basedOn w:val="714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7" w:customStyle="1">
    <w:name w:val="Grid Table 6 Colorful - Accent 1"/>
    <w:basedOn w:val="714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8" w:customStyle="1">
    <w:name w:val="Grid Table 6 Colorful - Accent 2"/>
    <w:basedOn w:val="714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9" w:customStyle="1">
    <w:name w:val="Grid Table 6 Colorful - Accent 3"/>
    <w:basedOn w:val="714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0" w:customStyle="1">
    <w:name w:val="Grid Table 6 Colorful - Accent 4"/>
    <w:basedOn w:val="71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1" w:customStyle="1">
    <w:name w:val="Grid Table 6 Colorful - Accent 5"/>
    <w:basedOn w:val="714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2" w:customStyle="1">
    <w:name w:val="Grid Table 6 Colorful - Accent 6"/>
    <w:basedOn w:val="714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3" w:customStyle="1">
    <w:name w:val="Grid Table 7 Colorful"/>
    <w:basedOn w:val="714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4" w:customStyle="1">
    <w:name w:val="Grid Table 7 Colorful - Accent 1"/>
    <w:basedOn w:val="714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5" w:customStyle="1">
    <w:name w:val="Grid Table 7 Colorful - Accent 2"/>
    <w:basedOn w:val="714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6" w:customStyle="1">
    <w:name w:val="Grid Table 7 Colorful - Accent 3"/>
    <w:basedOn w:val="714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7" w:customStyle="1">
    <w:name w:val="Grid Table 7 Colorful - Accent 4"/>
    <w:basedOn w:val="71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8" w:customStyle="1">
    <w:name w:val="Grid Table 7 Colorful - Accent 5"/>
    <w:basedOn w:val="714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9" w:customStyle="1">
    <w:name w:val="Grid Table 7 Colorful - Accent 6"/>
    <w:basedOn w:val="714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0" w:customStyle="1">
    <w:name w:val="List Table 1 Light"/>
    <w:basedOn w:val="71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1"/>
    <w:basedOn w:val="71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2"/>
    <w:basedOn w:val="71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3"/>
    <w:basedOn w:val="71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4"/>
    <w:basedOn w:val="71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5"/>
    <w:basedOn w:val="71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6"/>
    <w:basedOn w:val="71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2"/>
    <w:basedOn w:val="714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1"/>
    <w:basedOn w:val="714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2"/>
    <w:basedOn w:val="714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3"/>
    <w:basedOn w:val="714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4"/>
    <w:basedOn w:val="71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5"/>
    <w:basedOn w:val="714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6"/>
    <w:basedOn w:val="714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4" w:customStyle="1">
    <w:name w:val="List Table 3"/>
    <w:basedOn w:val="71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1"/>
    <w:basedOn w:val="714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2"/>
    <w:basedOn w:val="714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3"/>
    <w:basedOn w:val="714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4"/>
    <w:basedOn w:val="71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5"/>
    <w:basedOn w:val="714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6"/>
    <w:basedOn w:val="714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"/>
    <w:basedOn w:val="71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1"/>
    <w:basedOn w:val="714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2"/>
    <w:basedOn w:val="714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3"/>
    <w:basedOn w:val="714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4"/>
    <w:basedOn w:val="71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5"/>
    <w:basedOn w:val="714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6"/>
    <w:basedOn w:val="714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5 Dark"/>
    <w:basedOn w:val="714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1"/>
    <w:basedOn w:val="714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2"/>
    <w:basedOn w:val="714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3"/>
    <w:basedOn w:val="714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4"/>
    <w:basedOn w:val="71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5"/>
    <w:basedOn w:val="714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6"/>
    <w:basedOn w:val="714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6 Colorful"/>
    <w:basedOn w:val="714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6" w:customStyle="1">
    <w:name w:val="List Table 6 Colorful - Accent 1"/>
    <w:basedOn w:val="714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7" w:customStyle="1">
    <w:name w:val="List Table 6 Colorful - Accent 2"/>
    <w:basedOn w:val="714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8" w:customStyle="1">
    <w:name w:val="List Table 6 Colorful - Accent 3"/>
    <w:basedOn w:val="714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9" w:customStyle="1">
    <w:name w:val="List Table 6 Colorful - Accent 4"/>
    <w:basedOn w:val="71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0" w:customStyle="1">
    <w:name w:val="List Table 6 Colorful - Accent 5"/>
    <w:basedOn w:val="714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1" w:customStyle="1">
    <w:name w:val="List Table 6 Colorful - Accent 6"/>
    <w:basedOn w:val="714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2" w:customStyle="1">
    <w:name w:val="List Table 7 Colorful"/>
    <w:basedOn w:val="714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3" w:customStyle="1">
    <w:name w:val="List Table 7 Colorful - Accent 1"/>
    <w:basedOn w:val="714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4" w:customStyle="1">
    <w:name w:val="List Table 7 Colorful - Accent 2"/>
    <w:basedOn w:val="714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5" w:customStyle="1">
    <w:name w:val="List Table 7 Colorful - Accent 3"/>
    <w:basedOn w:val="714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6" w:customStyle="1">
    <w:name w:val="List Table 7 Colorful - Accent 4"/>
    <w:basedOn w:val="71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7" w:customStyle="1">
    <w:name w:val="List Table 7 Colorful - Accent 5"/>
    <w:basedOn w:val="714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8" w:customStyle="1">
    <w:name w:val="List Table 7 Colorful - Accent 6"/>
    <w:basedOn w:val="714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9" w:customStyle="1">
    <w:name w:val="Lined - Accent"/>
    <w:basedOn w:val="714"/>
    <w:uiPriority w:val="99"/>
    <w:rPr>
      <w:color w:val="404040"/>
      <w:lang w:val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0" w:customStyle="1">
    <w:name w:val="Lined - Accent 1"/>
    <w:basedOn w:val="714"/>
    <w:uiPriority w:val="99"/>
    <w:rPr>
      <w:color w:val="404040"/>
      <w:lang w:val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1" w:customStyle="1">
    <w:name w:val="Lined - Accent 2"/>
    <w:basedOn w:val="714"/>
    <w:uiPriority w:val="99"/>
    <w:rPr>
      <w:color w:val="404040"/>
      <w:lang w:val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2" w:customStyle="1">
    <w:name w:val="Lined - Accent 3"/>
    <w:basedOn w:val="714"/>
    <w:uiPriority w:val="99"/>
    <w:rPr>
      <w:color w:val="404040"/>
      <w:lang w:val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3" w:customStyle="1">
    <w:name w:val="Lined - Accent 4"/>
    <w:basedOn w:val="714"/>
    <w:uiPriority w:val="99"/>
    <w:rPr>
      <w:color w:val="404040"/>
      <w:lang w:val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4" w:customStyle="1">
    <w:name w:val="Lined - Accent 5"/>
    <w:basedOn w:val="714"/>
    <w:uiPriority w:val="99"/>
    <w:rPr>
      <w:color w:val="404040"/>
      <w:lang w:val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5" w:customStyle="1">
    <w:name w:val="Lined - Accent 6"/>
    <w:basedOn w:val="714"/>
    <w:uiPriority w:val="99"/>
    <w:rPr>
      <w:color w:val="404040"/>
      <w:lang w:val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6" w:customStyle="1">
    <w:name w:val="Bordered &amp; Lined - Accent"/>
    <w:basedOn w:val="714"/>
    <w:uiPriority w:val="99"/>
    <w:rPr>
      <w:color w:val="404040"/>
      <w:lang w:val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7" w:customStyle="1">
    <w:name w:val="Bordered &amp; Lined - Accent 1"/>
    <w:basedOn w:val="714"/>
    <w:uiPriority w:val="99"/>
    <w:rPr>
      <w:color w:val="404040"/>
      <w:lang w:val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8" w:customStyle="1">
    <w:name w:val="Bordered &amp; Lined - Accent 2"/>
    <w:basedOn w:val="714"/>
    <w:uiPriority w:val="99"/>
    <w:rPr>
      <w:color w:val="404040"/>
      <w:lang w:val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9" w:customStyle="1">
    <w:name w:val="Bordered &amp; Lined - Accent 3"/>
    <w:basedOn w:val="714"/>
    <w:uiPriority w:val="99"/>
    <w:rPr>
      <w:color w:val="404040"/>
      <w:lang w:val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0" w:customStyle="1">
    <w:name w:val="Bordered &amp; Lined - Accent 4"/>
    <w:basedOn w:val="714"/>
    <w:uiPriority w:val="99"/>
    <w:rPr>
      <w:color w:val="404040"/>
      <w:lang w:val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1" w:customStyle="1">
    <w:name w:val="Bordered &amp; Lined - Accent 5"/>
    <w:basedOn w:val="714"/>
    <w:uiPriority w:val="99"/>
    <w:rPr>
      <w:color w:val="404040"/>
      <w:lang w:val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2" w:customStyle="1">
    <w:name w:val="Bordered &amp; Lined - Accent 6"/>
    <w:basedOn w:val="714"/>
    <w:uiPriority w:val="99"/>
    <w:rPr>
      <w:color w:val="404040"/>
      <w:lang w:val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3" w:customStyle="1">
    <w:name w:val="Bordered"/>
    <w:basedOn w:val="714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4" w:customStyle="1">
    <w:name w:val="Bordered - Accent 1"/>
    <w:basedOn w:val="714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5" w:customStyle="1">
    <w:name w:val="Bordered - Accent 2"/>
    <w:basedOn w:val="714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6" w:customStyle="1">
    <w:name w:val="Bordered - Accent 3"/>
    <w:basedOn w:val="714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7" w:customStyle="1">
    <w:name w:val="Bordered - Accent 4"/>
    <w:basedOn w:val="71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8" w:customStyle="1">
    <w:name w:val="Bordered - Accent 5"/>
    <w:basedOn w:val="714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9" w:customStyle="1">
    <w:name w:val="Bordered - Accent 6"/>
    <w:basedOn w:val="714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0">
    <w:name w:val="Hyperlink"/>
    <w:uiPriority w:val="99"/>
    <w:unhideWhenUsed/>
    <w:rPr>
      <w:color w:val="0000ff" w:themeColor="hyperlink"/>
      <w:u w:val="single"/>
    </w:rPr>
  </w:style>
  <w:style w:type="paragraph" w:styleId="861">
    <w:name w:val="footnote text"/>
    <w:basedOn w:val="703"/>
    <w:link w:val="862"/>
    <w:uiPriority w:val="99"/>
    <w:semiHidden/>
    <w:unhideWhenUsed/>
    <w:pPr>
      <w:spacing w:after="40" w:line="240" w:lineRule="auto"/>
    </w:pPr>
    <w:rPr>
      <w:sz w:val="18"/>
    </w:rPr>
  </w:style>
  <w:style w:type="character" w:styleId="862" w:customStyle="1">
    <w:name w:val="Текст сноски Знак"/>
    <w:link w:val="861"/>
    <w:uiPriority w:val="99"/>
    <w:rPr>
      <w:sz w:val="18"/>
    </w:rPr>
  </w:style>
  <w:style w:type="character" w:styleId="863">
    <w:name w:val="footnote reference"/>
    <w:basedOn w:val="713"/>
    <w:uiPriority w:val="99"/>
    <w:unhideWhenUsed/>
    <w:rPr>
      <w:vertAlign w:val="superscript"/>
    </w:rPr>
  </w:style>
  <w:style w:type="paragraph" w:styleId="864">
    <w:name w:val="endnote text"/>
    <w:basedOn w:val="703"/>
    <w:link w:val="865"/>
    <w:uiPriority w:val="99"/>
    <w:semiHidden/>
    <w:unhideWhenUsed/>
    <w:pPr>
      <w:spacing w:after="0" w:line="240" w:lineRule="auto"/>
    </w:pPr>
    <w:rPr>
      <w:sz w:val="20"/>
    </w:rPr>
  </w:style>
  <w:style w:type="character" w:styleId="865" w:customStyle="1">
    <w:name w:val="Текст концевой сноски Знак"/>
    <w:link w:val="864"/>
    <w:uiPriority w:val="99"/>
    <w:rPr>
      <w:sz w:val="20"/>
    </w:rPr>
  </w:style>
  <w:style w:type="character" w:styleId="866">
    <w:name w:val="endnote reference"/>
    <w:basedOn w:val="713"/>
    <w:uiPriority w:val="99"/>
    <w:semiHidden/>
    <w:unhideWhenUsed/>
    <w:rPr>
      <w:vertAlign w:val="superscript"/>
    </w:rPr>
  </w:style>
  <w:style w:type="paragraph" w:styleId="867">
    <w:name w:val="toc 1"/>
    <w:basedOn w:val="703"/>
    <w:next w:val="703"/>
    <w:uiPriority w:val="39"/>
    <w:unhideWhenUsed/>
    <w:pPr>
      <w:spacing w:after="57"/>
    </w:pPr>
  </w:style>
  <w:style w:type="paragraph" w:styleId="868">
    <w:name w:val="toc 2"/>
    <w:basedOn w:val="703"/>
    <w:next w:val="703"/>
    <w:uiPriority w:val="39"/>
    <w:unhideWhenUsed/>
    <w:pPr>
      <w:ind w:left="283"/>
      <w:spacing w:after="57"/>
    </w:pPr>
  </w:style>
  <w:style w:type="paragraph" w:styleId="869">
    <w:name w:val="toc 3"/>
    <w:basedOn w:val="703"/>
    <w:next w:val="703"/>
    <w:uiPriority w:val="39"/>
    <w:unhideWhenUsed/>
    <w:pPr>
      <w:ind w:left="567"/>
      <w:spacing w:after="57"/>
    </w:pPr>
  </w:style>
  <w:style w:type="paragraph" w:styleId="870">
    <w:name w:val="toc 4"/>
    <w:basedOn w:val="703"/>
    <w:next w:val="703"/>
    <w:uiPriority w:val="39"/>
    <w:unhideWhenUsed/>
    <w:pPr>
      <w:ind w:left="850"/>
      <w:spacing w:after="57"/>
    </w:pPr>
  </w:style>
  <w:style w:type="paragraph" w:styleId="871">
    <w:name w:val="toc 5"/>
    <w:basedOn w:val="703"/>
    <w:next w:val="703"/>
    <w:uiPriority w:val="39"/>
    <w:unhideWhenUsed/>
    <w:pPr>
      <w:ind w:left="1134"/>
      <w:spacing w:after="57"/>
    </w:pPr>
  </w:style>
  <w:style w:type="paragraph" w:styleId="872">
    <w:name w:val="toc 6"/>
    <w:basedOn w:val="703"/>
    <w:next w:val="703"/>
    <w:uiPriority w:val="39"/>
    <w:unhideWhenUsed/>
    <w:pPr>
      <w:ind w:left="1417"/>
      <w:spacing w:after="57"/>
    </w:pPr>
  </w:style>
  <w:style w:type="paragraph" w:styleId="873">
    <w:name w:val="toc 7"/>
    <w:basedOn w:val="703"/>
    <w:next w:val="703"/>
    <w:uiPriority w:val="39"/>
    <w:unhideWhenUsed/>
    <w:pPr>
      <w:ind w:left="1701"/>
      <w:spacing w:after="57"/>
    </w:pPr>
  </w:style>
  <w:style w:type="paragraph" w:styleId="874">
    <w:name w:val="toc 8"/>
    <w:basedOn w:val="703"/>
    <w:next w:val="703"/>
    <w:uiPriority w:val="39"/>
    <w:unhideWhenUsed/>
    <w:pPr>
      <w:ind w:left="1984"/>
      <w:spacing w:after="57"/>
    </w:pPr>
  </w:style>
  <w:style w:type="paragraph" w:styleId="875">
    <w:name w:val="toc 9"/>
    <w:basedOn w:val="703"/>
    <w:next w:val="703"/>
    <w:uiPriority w:val="39"/>
    <w:unhideWhenUsed/>
    <w:pPr>
      <w:ind w:left="2268"/>
      <w:spacing w:after="57"/>
    </w:pPr>
  </w:style>
  <w:style w:type="paragraph" w:styleId="876">
    <w:name w:val="TOC Heading"/>
    <w:uiPriority w:val="39"/>
    <w:unhideWhenUsed/>
  </w:style>
  <w:style w:type="paragraph" w:styleId="877">
    <w:name w:val="table of figures"/>
    <w:basedOn w:val="703"/>
    <w:next w:val="703"/>
    <w:uiPriority w:val="99"/>
    <w:unhideWhenUsed/>
    <w:pPr>
      <w:spacing w:after="0"/>
    </w:pPr>
  </w:style>
  <w:style w:type="character" w:styleId="878" w:customStyle="1">
    <w:name w:val="WW8Num1z0"/>
    <w:rPr>
      <w:rFonts w:ascii="Times New Roman" w:hAnsi="Times New Roman" w:cs="Times New Roman"/>
    </w:rPr>
  </w:style>
  <w:style w:type="character" w:styleId="879" w:customStyle="1">
    <w:name w:val="Основной шрифт абзаца1"/>
  </w:style>
  <w:style w:type="character" w:styleId="880" w:customStyle="1">
    <w:name w:val="Без интервала Знак"/>
  </w:style>
  <w:style w:type="character" w:styleId="881" w:customStyle="1">
    <w:name w:val="Верхний колонтитул Знак"/>
    <w:rPr>
      <w:sz w:val="22"/>
      <w:szCs w:val="22"/>
    </w:rPr>
  </w:style>
  <w:style w:type="character" w:styleId="882" w:customStyle="1">
    <w:name w:val="Нижний колонтитул Знак"/>
    <w:rPr>
      <w:sz w:val="22"/>
      <w:szCs w:val="22"/>
    </w:rPr>
  </w:style>
  <w:style w:type="character" w:styleId="883" w:customStyle="1">
    <w:name w:val="Заголовок 1 Знак"/>
    <w:rPr>
      <w:rFonts w:ascii="Cambria" w:hAnsi="Cambria" w:eastAsia="Times New Roman" w:cs="Cambria"/>
      <w:b/>
      <w:bCs/>
      <w:color w:val="365f91"/>
      <w:sz w:val="28"/>
      <w:szCs w:val="28"/>
    </w:rPr>
  </w:style>
  <w:style w:type="character" w:styleId="884" w:customStyle="1">
    <w:name w:val="Заголовок 5 Знак"/>
    <w:rPr>
      <w:rFonts w:ascii="Times New Roman" w:hAnsi="Times New Roman" w:eastAsia="Times New Roman" w:cs="Times New Roman"/>
      <w:b/>
      <w:bCs/>
    </w:rPr>
  </w:style>
  <w:style w:type="character" w:styleId="885" w:customStyle="1">
    <w:name w:val="Подзаголовок Знак"/>
    <w:rPr>
      <w:rFonts w:ascii="Cambria" w:hAnsi="Cambria" w:eastAsia="Times New Roman" w:cs="Cambria"/>
      <w:i/>
      <w:iCs/>
      <w:color w:val="4f81bd"/>
      <w:spacing w:val="15"/>
      <w:sz w:val="24"/>
      <w:szCs w:val="24"/>
    </w:rPr>
  </w:style>
  <w:style w:type="character" w:styleId="886" w:customStyle="1">
    <w:name w:val="Текст выноски Знак"/>
    <w:rPr>
      <w:rFonts w:ascii="Tahoma" w:hAnsi="Tahoma" w:cs="Tahoma"/>
      <w:sz w:val="16"/>
      <w:szCs w:val="16"/>
    </w:rPr>
  </w:style>
  <w:style w:type="character" w:styleId="887" w:customStyle="1">
    <w:name w:val="Интернет-ссылка"/>
    <w:rPr>
      <w:color w:val="0000ff"/>
      <w:u w:val="single"/>
    </w:rPr>
  </w:style>
  <w:style w:type="character" w:styleId="888" w:customStyle="1">
    <w:name w:val="apple-converted-space"/>
  </w:style>
  <w:style w:type="character" w:styleId="889" w:customStyle="1">
    <w:name w:val="header__text_big"/>
  </w:style>
  <w:style w:type="character" w:styleId="890" w:customStyle="1">
    <w:name w:val="header__text_desc"/>
  </w:style>
  <w:style w:type="character" w:styleId="891" w:customStyle="1">
    <w:name w:val="Обычный (веб) Знак2"/>
    <w:rPr>
      <w:rFonts w:ascii="Times New Roman" w:hAnsi="Times New Roman" w:eastAsia="Times New Roman" w:cs="Times New Roman"/>
      <w:sz w:val="24"/>
      <w:szCs w:val="24"/>
    </w:rPr>
  </w:style>
  <w:style w:type="paragraph" w:styleId="892">
    <w:name w:val="Title"/>
    <w:basedOn w:val="703"/>
    <w:next w:val="893"/>
    <w:link w:val="725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893">
    <w:name w:val="Body Text"/>
    <w:basedOn w:val="703"/>
    <w:pPr>
      <w:spacing w:after="140"/>
    </w:pPr>
  </w:style>
  <w:style w:type="paragraph" w:styleId="894">
    <w:name w:val="List"/>
    <w:basedOn w:val="893"/>
    <w:rPr>
      <w:rFonts w:cs="Lucida Sans"/>
    </w:rPr>
  </w:style>
  <w:style w:type="paragraph" w:styleId="895" w:customStyle="1">
    <w:name w:val="Название1"/>
    <w:basedOn w:val="703"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896">
    <w:name w:val="index heading"/>
    <w:basedOn w:val="703"/>
    <w:pPr>
      <w:suppressLineNumbers/>
    </w:pPr>
    <w:rPr>
      <w:rFonts w:cs="Lucida Sans"/>
      <w:lang w:val="en-US" w:eastAsia="en-US" w:bidi="en-US"/>
    </w:rPr>
  </w:style>
  <w:style w:type="paragraph" w:styleId="897">
    <w:name w:val="Caption"/>
    <w:basedOn w:val="703"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898" w:customStyle="1">
    <w:name w:val="Указатель1"/>
    <w:basedOn w:val="703"/>
    <w:pPr>
      <w:suppressLineNumbers/>
    </w:pPr>
    <w:rPr>
      <w:rFonts w:cs="Lucida Sans"/>
      <w:lang w:val="en-US" w:bidi="en-US"/>
    </w:rPr>
  </w:style>
  <w:style w:type="paragraph" w:styleId="899" w:customStyle="1">
    <w:name w:val="ConsPlusTitle"/>
    <w:pPr>
      <w:widowControl w:val="off"/>
    </w:pPr>
    <w:rPr>
      <w:rFonts w:ascii="Calibri" w:hAnsi="Calibri" w:cs="Calibri"/>
      <w:b/>
      <w:bCs/>
      <w:sz w:val="22"/>
      <w:szCs w:val="22"/>
      <w:lang w:val="ru-RU" w:eastAsia="zh-CN"/>
    </w:rPr>
  </w:style>
  <w:style w:type="paragraph" w:styleId="900" w:customStyle="1">
    <w:name w:val="ConsPlusNonformat"/>
    <w:pPr>
      <w:widowControl w:val="off"/>
    </w:pPr>
    <w:rPr>
      <w:rFonts w:ascii="Courier New" w:hAnsi="Courier New" w:cs="Courier New"/>
      <w:lang w:val="ru-RU" w:eastAsia="zh-CN"/>
    </w:rPr>
  </w:style>
  <w:style w:type="paragraph" w:styleId="901">
    <w:name w:val="List Paragraph"/>
    <w:basedOn w:val="703"/>
    <w:pPr>
      <w:contextualSpacing/>
      <w:ind w:left="720"/>
    </w:pPr>
  </w:style>
  <w:style w:type="paragraph" w:styleId="902" w:customStyle="1">
    <w:name w:val="ConsPlusCell"/>
    <w:pPr>
      <w:widowControl w:val="off"/>
    </w:pPr>
    <w:rPr>
      <w:sz w:val="28"/>
      <w:szCs w:val="28"/>
      <w:lang w:val="ru-RU" w:eastAsia="zh-CN"/>
    </w:rPr>
  </w:style>
  <w:style w:type="paragraph" w:styleId="903">
    <w:name w:val="No Spacing"/>
    <w:uiPriority w:val="1"/>
    <w:qFormat/>
    <w:pPr>
      <w:widowControl w:val="off"/>
    </w:pPr>
    <w:rPr>
      <w:rFonts w:ascii="Liberation Serif" w:hAnsi="Liberation Serif" w:eastAsia="NSimSun" w:cs="Lucida Sans"/>
      <w:sz w:val="24"/>
      <w:szCs w:val="24"/>
      <w:lang w:val="ru-RU" w:eastAsia="zh-CN" w:bidi="hi-IN"/>
    </w:rPr>
  </w:style>
  <w:style w:type="paragraph" w:styleId="904" w:customStyle="1">
    <w:name w:val="ConsPlusNormal"/>
    <w:pPr>
      <w:widowControl w:val="off"/>
    </w:pPr>
    <w:rPr>
      <w:rFonts w:ascii="Arial" w:hAnsi="Arial" w:cs="Arial"/>
      <w:lang w:val="ru-RU" w:eastAsia="zh-CN"/>
    </w:rPr>
  </w:style>
  <w:style w:type="paragraph" w:styleId="905" w:customStyle="1">
    <w:name w:val="Колонтитул"/>
    <w:basedOn w:val="703"/>
    <w:pPr>
      <w:tabs>
        <w:tab w:val="center" w:pos="4819" w:leader="none"/>
        <w:tab w:val="right" w:pos="9638" w:leader="none"/>
      </w:tabs>
      <w:suppressLineNumbers/>
    </w:pPr>
  </w:style>
  <w:style w:type="paragraph" w:styleId="906">
    <w:name w:val="Header"/>
    <w:basedOn w:val="703"/>
    <w:link w:val="731"/>
    <w:pPr>
      <w:tabs>
        <w:tab w:val="center" w:pos="4677" w:leader="none"/>
        <w:tab w:val="right" w:pos="9355" w:leader="none"/>
      </w:tabs>
    </w:pPr>
  </w:style>
  <w:style w:type="paragraph" w:styleId="907">
    <w:name w:val="Footer"/>
    <w:basedOn w:val="703"/>
    <w:link w:val="733"/>
    <w:pPr>
      <w:tabs>
        <w:tab w:val="center" w:pos="4677" w:leader="none"/>
        <w:tab w:val="right" w:pos="9355" w:leader="none"/>
      </w:tabs>
    </w:pPr>
  </w:style>
  <w:style w:type="paragraph" w:styleId="908">
    <w:name w:val="Subtitle"/>
    <w:basedOn w:val="703"/>
    <w:next w:val="703"/>
    <w:link w:val="726"/>
    <w:pPr>
      <w:spacing w:after="0" w:line="240" w:lineRule="auto"/>
      <w:widowControl w:val="off"/>
    </w:pPr>
    <w:rPr>
      <w:rFonts w:ascii="Cambria" w:hAnsi="Cambria" w:eastAsia="Times New Roman" w:cs="Times New Roman"/>
      <w:i/>
      <w:iCs/>
      <w:color w:val="4f81bd"/>
      <w:spacing w:val="15"/>
      <w:sz w:val="24"/>
      <w:szCs w:val="24"/>
    </w:rPr>
  </w:style>
  <w:style w:type="paragraph" w:styleId="909">
    <w:name w:val="Balloon Text"/>
    <w:basedOn w:val="70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10" w:customStyle="1">
    <w:name w:val="WW-Базовый"/>
    <w:pPr>
      <w:spacing w:after="200" w:line="276" w:lineRule="auto"/>
      <w:tabs>
        <w:tab w:val="left" w:pos="708" w:leader="none"/>
      </w:tabs>
    </w:pPr>
    <w:rPr>
      <w:rFonts w:ascii="Calibri" w:hAnsi="Calibri" w:eastAsia="SimSun" w:cs="Calibri"/>
      <w:color w:val="00000a"/>
      <w:sz w:val="22"/>
      <w:szCs w:val="22"/>
      <w:lang w:val="ru-RU" w:eastAsia="zh-CN"/>
    </w:rPr>
  </w:style>
  <w:style w:type="paragraph" w:styleId="911">
    <w:name w:val="Normal (Web)"/>
    <w:basedOn w:val="703"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912" w:customStyle="1">
    <w:name w:val="Основной текст 21"/>
    <w:basedOn w:val="703"/>
    <w:pPr>
      <w:jc w:val="both"/>
      <w:spacing w:after="0" w:line="240" w:lineRule="auto"/>
    </w:pPr>
    <w:rPr>
      <w:rFonts w:ascii="Times New Roman" w:hAnsi="Times New Roman" w:eastAsia="Times New Roman" w:cs="Times New Roman"/>
      <w:sz w:val="32"/>
      <w:szCs w:val="20"/>
    </w:rPr>
  </w:style>
  <w:style w:type="paragraph" w:styleId="913" w:customStyle="1">
    <w:name w:val="Обычный6"/>
    <w:rPr>
      <w:sz w:val="28"/>
      <w:lang w:val="ru-RU" w:eastAsia="zh-CN"/>
    </w:rPr>
  </w:style>
  <w:style w:type="paragraph" w:styleId="914" w:customStyle="1">
    <w:name w:val="Содержимое таблицы"/>
    <w:basedOn w:val="703"/>
    <w:pPr>
      <w:widowControl w:val="off"/>
      <w:suppressLineNumbers/>
    </w:pPr>
  </w:style>
  <w:style w:type="paragraph" w:styleId="915" w:customStyle="1">
    <w:name w:val="Заголовок таблицы"/>
    <w:basedOn w:val="914"/>
    <w:pPr>
      <w:jc w:val="center"/>
    </w:pPr>
    <w:rPr>
      <w:b/>
      <w:bCs/>
    </w:rPr>
  </w:style>
  <w:style w:type="character" w:styleId="916" w:customStyle="1">
    <w:name w:val="Основной шрифт абзаца2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54</cp:revision>
  <dcterms:created xsi:type="dcterms:W3CDTF">2024-05-05T15:15:00Z</dcterms:created>
  <dcterms:modified xsi:type="dcterms:W3CDTF">2025-05-06T13:41:40Z</dcterms:modified>
</cp:coreProperties>
</file>