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36" w:tblpY="1"/>
        <w:tblOverlap w:val="never"/>
        <w:tblW w:w="23731" w:type="dxa"/>
        <w:tblLayout w:type="fixed"/>
        <w:tblLook w:val="0000" w:firstRow="0" w:lastRow="0" w:firstColumn="0" w:lastColumn="0" w:noHBand="0" w:noVBand="0"/>
      </w:tblPr>
      <w:tblGrid>
        <w:gridCol w:w="969"/>
        <w:gridCol w:w="1375"/>
        <w:gridCol w:w="1807"/>
        <w:gridCol w:w="1177"/>
        <w:gridCol w:w="4500"/>
        <w:gridCol w:w="8253"/>
        <w:gridCol w:w="5650"/>
      </w:tblGrid>
      <w:tr w:rsidR="00E10320" w:rsidRPr="008224AA">
        <w:trPr>
          <w:gridBefore w:val="1"/>
          <w:gridAfter w:val="2"/>
          <w:wBefore w:w="969" w:type="dxa"/>
          <w:wAfter w:w="13903" w:type="dxa"/>
          <w:trHeight w:val="375"/>
        </w:trPr>
        <w:tc>
          <w:tcPr>
            <w:tcW w:w="1375" w:type="dxa"/>
            <w:tcBorders>
              <w:top w:val="nil"/>
              <w:left w:val="nil"/>
              <w:bottom w:val="nil"/>
              <w:right w:val="nil"/>
            </w:tcBorders>
          </w:tcPr>
          <w:p w:rsidR="00E10320" w:rsidRPr="008224AA" w:rsidRDefault="00E10320" w:rsidP="00DB6B43">
            <w:pPr>
              <w:rPr>
                <w:rFonts w:ascii="Arial" w:hAnsi="Arial" w:cs="Arial"/>
                <w:sz w:val="20"/>
                <w:szCs w:val="20"/>
              </w:rPr>
            </w:pPr>
          </w:p>
        </w:tc>
        <w:tc>
          <w:tcPr>
            <w:tcW w:w="1807" w:type="dxa"/>
            <w:tcBorders>
              <w:top w:val="nil"/>
              <w:left w:val="nil"/>
              <w:bottom w:val="nil"/>
              <w:right w:val="nil"/>
            </w:tcBorders>
          </w:tcPr>
          <w:p w:rsidR="00E10320" w:rsidRPr="008224AA" w:rsidRDefault="00E10320" w:rsidP="00DB6B43">
            <w:pPr>
              <w:rPr>
                <w:rFonts w:ascii="Arial" w:hAnsi="Arial" w:cs="Arial"/>
                <w:sz w:val="20"/>
                <w:szCs w:val="20"/>
              </w:rPr>
            </w:pPr>
          </w:p>
        </w:tc>
        <w:tc>
          <w:tcPr>
            <w:tcW w:w="1177" w:type="dxa"/>
            <w:tcBorders>
              <w:top w:val="nil"/>
              <w:left w:val="nil"/>
              <w:bottom w:val="nil"/>
              <w:right w:val="nil"/>
            </w:tcBorders>
            <w:noWrap/>
            <w:vAlign w:val="bottom"/>
          </w:tcPr>
          <w:p w:rsidR="00E10320" w:rsidRPr="008224AA" w:rsidRDefault="00E10320" w:rsidP="000F238E">
            <w:pPr>
              <w:ind w:right="-288"/>
              <w:rPr>
                <w:rFonts w:ascii="Arial" w:hAnsi="Arial" w:cs="Arial"/>
                <w:sz w:val="20"/>
                <w:szCs w:val="20"/>
              </w:rPr>
            </w:pPr>
          </w:p>
        </w:tc>
        <w:tc>
          <w:tcPr>
            <w:tcW w:w="4500" w:type="dxa"/>
            <w:tcBorders>
              <w:top w:val="nil"/>
              <w:left w:val="nil"/>
              <w:bottom w:val="nil"/>
              <w:right w:val="nil"/>
            </w:tcBorders>
            <w:noWrap/>
            <w:vAlign w:val="bottom"/>
          </w:tcPr>
          <w:p w:rsidR="002168CA" w:rsidRPr="002168CA" w:rsidRDefault="002168CA" w:rsidP="002168CA">
            <w:pPr>
              <w:spacing w:line="360" w:lineRule="auto"/>
              <w:rPr>
                <w:sz w:val="28"/>
                <w:szCs w:val="28"/>
              </w:rPr>
            </w:pPr>
            <w:r w:rsidRPr="002168CA">
              <w:rPr>
                <w:sz w:val="28"/>
                <w:szCs w:val="28"/>
              </w:rPr>
              <w:t>Приложение 1</w:t>
            </w:r>
          </w:p>
          <w:p w:rsidR="002168CA" w:rsidRPr="002168CA" w:rsidRDefault="002168CA" w:rsidP="002168CA">
            <w:pPr>
              <w:spacing w:line="360" w:lineRule="auto"/>
              <w:rPr>
                <w:sz w:val="28"/>
                <w:szCs w:val="28"/>
              </w:rPr>
            </w:pPr>
            <w:r w:rsidRPr="002168CA">
              <w:rPr>
                <w:sz w:val="28"/>
                <w:szCs w:val="28"/>
              </w:rPr>
              <w:t>к решению Совета</w:t>
            </w:r>
          </w:p>
          <w:p w:rsidR="002168CA" w:rsidRPr="002168CA" w:rsidRDefault="002168CA" w:rsidP="002168CA">
            <w:pPr>
              <w:spacing w:line="360" w:lineRule="auto"/>
              <w:rPr>
                <w:sz w:val="28"/>
                <w:szCs w:val="28"/>
              </w:rPr>
            </w:pPr>
            <w:r w:rsidRPr="002168CA">
              <w:rPr>
                <w:sz w:val="28"/>
                <w:szCs w:val="28"/>
              </w:rPr>
              <w:t>муниципального образования Ленинградский муниципальный округ Краснодарского края</w:t>
            </w:r>
          </w:p>
          <w:p w:rsidR="00E10320" w:rsidRPr="008224AA" w:rsidRDefault="002168CA" w:rsidP="002168CA">
            <w:pPr>
              <w:ind w:right="-288"/>
              <w:rPr>
                <w:sz w:val="28"/>
                <w:szCs w:val="28"/>
              </w:rPr>
            </w:pPr>
            <w:r w:rsidRPr="002168CA">
              <w:rPr>
                <w:sz w:val="28"/>
                <w:szCs w:val="28"/>
              </w:rPr>
              <w:t>от ___________ года № ________</w:t>
            </w:r>
          </w:p>
        </w:tc>
      </w:tr>
      <w:tr w:rsidR="00E10320" w:rsidRPr="008224AA">
        <w:trPr>
          <w:trHeight w:val="364"/>
        </w:trPr>
        <w:tc>
          <w:tcPr>
            <w:tcW w:w="9828" w:type="dxa"/>
            <w:gridSpan w:val="5"/>
            <w:tcBorders>
              <w:top w:val="nil"/>
              <w:left w:val="nil"/>
              <w:right w:val="nil"/>
            </w:tcBorders>
          </w:tcPr>
          <w:p w:rsidR="00E10320" w:rsidRPr="008224AA" w:rsidRDefault="00E10320" w:rsidP="000F238E">
            <w:pPr>
              <w:rPr>
                <w:sz w:val="28"/>
                <w:szCs w:val="28"/>
              </w:rPr>
            </w:pPr>
          </w:p>
          <w:p w:rsidR="00E10320" w:rsidRPr="008224AA" w:rsidRDefault="00E10320" w:rsidP="00DB6B43">
            <w:pPr>
              <w:jc w:val="center"/>
              <w:rPr>
                <w:sz w:val="28"/>
                <w:szCs w:val="28"/>
              </w:rPr>
            </w:pPr>
          </w:p>
          <w:p w:rsidR="00A92036" w:rsidRPr="005C353D" w:rsidRDefault="00A92036" w:rsidP="00A92036">
            <w:pPr>
              <w:spacing w:line="360" w:lineRule="auto"/>
              <w:jc w:val="center"/>
              <w:rPr>
                <w:sz w:val="28"/>
                <w:szCs w:val="28"/>
              </w:rPr>
            </w:pPr>
            <w:r w:rsidRPr="005C353D">
              <w:rPr>
                <w:sz w:val="28"/>
                <w:szCs w:val="28"/>
              </w:rPr>
              <w:t xml:space="preserve">Доходы бюджета поселения по кодам классификации доходов </w:t>
            </w:r>
          </w:p>
          <w:p w:rsidR="00E10320" w:rsidRDefault="00A26BB6" w:rsidP="008E53D4">
            <w:pPr>
              <w:spacing w:line="360" w:lineRule="auto"/>
              <w:jc w:val="center"/>
              <w:rPr>
                <w:sz w:val="28"/>
                <w:szCs w:val="28"/>
              </w:rPr>
            </w:pPr>
            <w:r>
              <w:rPr>
                <w:sz w:val="28"/>
                <w:szCs w:val="28"/>
              </w:rPr>
              <w:t>бюджетов за 20</w:t>
            </w:r>
            <w:bookmarkStart w:id="0" w:name="_GoBack"/>
            <w:bookmarkEnd w:id="0"/>
            <w:r>
              <w:rPr>
                <w:sz w:val="28"/>
                <w:szCs w:val="28"/>
              </w:rPr>
              <w:t>2</w:t>
            </w:r>
            <w:r w:rsidR="008E53D4">
              <w:rPr>
                <w:sz w:val="28"/>
                <w:szCs w:val="28"/>
              </w:rPr>
              <w:t>4</w:t>
            </w:r>
            <w:r w:rsidR="00252D98">
              <w:rPr>
                <w:sz w:val="28"/>
                <w:szCs w:val="28"/>
              </w:rPr>
              <w:t xml:space="preserve"> год</w:t>
            </w:r>
          </w:p>
          <w:p w:rsidR="002C04C4" w:rsidRPr="002C04C4" w:rsidRDefault="002C04C4" w:rsidP="002C04C4">
            <w:pPr>
              <w:pStyle w:val="1"/>
              <w:jc w:val="right"/>
              <w:rPr>
                <w:rFonts w:ascii="Times New Roman" w:hAnsi="Times New Roman" w:cs="Times New Roman"/>
                <w:b w:val="0"/>
                <w:color w:val="auto"/>
                <w:sz w:val="24"/>
                <w:szCs w:val="24"/>
              </w:rPr>
            </w:pPr>
            <w:r w:rsidRPr="002C04C4">
              <w:rPr>
                <w:rFonts w:ascii="Times New Roman" w:hAnsi="Times New Roman" w:cs="Times New Roman"/>
                <w:b w:val="0"/>
                <w:color w:val="auto"/>
                <w:sz w:val="24"/>
                <w:szCs w:val="24"/>
              </w:rPr>
              <w:t>Тысяч рублей</w:t>
            </w:r>
          </w:p>
        </w:tc>
        <w:tc>
          <w:tcPr>
            <w:tcW w:w="8253" w:type="dxa"/>
            <w:tcBorders>
              <w:top w:val="nil"/>
              <w:left w:val="nil"/>
              <w:right w:val="nil"/>
            </w:tcBorders>
          </w:tcPr>
          <w:p w:rsidR="00E10320" w:rsidRPr="008224AA" w:rsidRDefault="00E10320" w:rsidP="00F12B70">
            <w:pPr>
              <w:jc w:val="center"/>
              <w:rPr>
                <w:sz w:val="28"/>
                <w:szCs w:val="28"/>
              </w:rPr>
            </w:pPr>
          </w:p>
        </w:tc>
        <w:tc>
          <w:tcPr>
            <w:tcW w:w="5650" w:type="dxa"/>
            <w:tcBorders>
              <w:top w:val="nil"/>
              <w:left w:val="nil"/>
              <w:right w:val="nil"/>
            </w:tcBorders>
          </w:tcPr>
          <w:p w:rsidR="00E10320" w:rsidRPr="008224AA" w:rsidRDefault="00E10320" w:rsidP="00DB6B43">
            <w:pPr>
              <w:jc w:val="center"/>
              <w:rPr>
                <w:sz w:val="28"/>
                <w:szCs w:val="28"/>
              </w:rPr>
            </w:pPr>
          </w:p>
        </w:tc>
      </w:tr>
    </w:tbl>
    <w:p w:rsidR="00E10320" w:rsidRPr="003F6BD6" w:rsidRDefault="00E10320" w:rsidP="003F6BD6">
      <w:pPr>
        <w:rPr>
          <w:vanish/>
        </w:rPr>
      </w:pPr>
    </w:p>
    <w:tbl>
      <w:tblPr>
        <w:tblStyle w:val="ae"/>
        <w:tblW w:w="9759" w:type="dxa"/>
        <w:tblLayout w:type="fixed"/>
        <w:tblLook w:val="04A0" w:firstRow="1" w:lastRow="0" w:firstColumn="1" w:lastColumn="0" w:noHBand="0" w:noVBand="1"/>
      </w:tblPr>
      <w:tblGrid>
        <w:gridCol w:w="4219"/>
        <w:gridCol w:w="2835"/>
        <w:gridCol w:w="1430"/>
        <w:gridCol w:w="1275"/>
      </w:tblGrid>
      <w:tr w:rsidR="002C04C4" w:rsidRPr="000C37DA" w:rsidTr="000C37DA">
        <w:trPr>
          <w:trHeight w:val="300"/>
        </w:trPr>
        <w:tc>
          <w:tcPr>
            <w:tcW w:w="4219" w:type="dxa"/>
          </w:tcPr>
          <w:p w:rsidR="002C04C4" w:rsidRPr="000C37DA" w:rsidRDefault="002C04C4" w:rsidP="002C04C4">
            <w:pPr>
              <w:jc w:val="center"/>
              <w:rPr>
                <w:bCs/>
                <w:sz w:val="28"/>
                <w:szCs w:val="28"/>
              </w:rPr>
            </w:pPr>
            <w:r w:rsidRPr="000C37DA">
              <w:rPr>
                <w:bCs/>
                <w:sz w:val="28"/>
                <w:szCs w:val="28"/>
              </w:rPr>
              <w:t>Наименование показателя</w:t>
            </w:r>
          </w:p>
        </w:tc>
        <w:tc>
          <w:tcPr>
            <w:tcW w:w="2835" w:type="dxa"/>
          </w:tcPr>
          <w:p w:rsidR="002C04C4" w:rsidRPr="000C37DA" w:rsidRDefault="002C04C4" w:rsidP="002C04C4">
            <w:pPr>
              <w:jc w:val="center"/>
              <w:rPr>
                <w:bCs/>
                <w:sz w:val="28"/>
                <w:szCs w:val="28"/>
              </w:rPr>
            </w:pPr>
            <w:r w:rsidRPr="000C37DA">
              <w:rPr>
                <w:bCs/>
                <w:sz w:val="28"/>
                <w:szCs w:val="28"/>
              </w:rPr>
              <w:t>Код дохода по бюджетной классификации</w:t>
            </w:r>
          </w:p>
        </w:tc>
        <w:tc>
          <w:tcPr>
            <w:tcW w:w="1430" w:type="dxa"/>
          </w:tcPr>
          <w:p w:rsidR="002C04C4" w:rsidRPr="000C37DA" w:rsidRDefault="002C04C4" w:rsidP="002C04C4">
            <w:pPr>
              <w:jc w:val="center"/>
              <w:rPr>
                <w:bCs/>
                <w:sz w:val="28"/>
                <w:szCs w:val="28"/>
              </w:rPr>
            </w:pPr>
            <w:r w:rsidRPr="000C37DA">
              <w:rPr>
                <w:bCs/>
                <w:sz w:val="28"/>
                <w:szCs w:val="28"/>
              </w:rPr>
              <w:t>Утвержденные бюджетные назначения</w:t>
            </w:r>
          </w:p>
        </w:tc>
        <w:tc>
          <w:tcPr>
            <w:tcW w:w="1275" w:type="dxa"/>
          </w:tcPr>
          <w:p w:rsidR="002C04C4" w:rsidRPr="000C37DA" w:rsidRDefault="002C04C4" w:rsidP="002C04C4">
            <w:pPr>
              <w:jc w:val="center"/>
              <w:rPr>
                <w:bCs/>
                <w:sz w:val="28"/>
                <w:szCs w:val="28"/>
              </w:rPr>
            </w:pPr>
            <w:r w:rsidRPr="000C37DA">
              <w:rPr>
                <w:bCs/>
                <w:sz w:val="28"/>
                <w:szCs w:val="28"/>
              </w:rPr>
              <w:t>Исполнено</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Доходы бюджета - всего</w:t>
            </w:r>
          </w:p>
        </w:tc>
        <w:tc>
          <w:tcPr>
            <w:tcW w:w="2835" w:type="dxa"/>
            <w:noWrap/>
            <w:hideMark/>
          </w:tcPr>
          <w:p w:rsidR="008E53D4" w:rsidRPr="000C37DA" w:rsidRDefault="008E53D4">
            <w:pPr>
              <w:rPr>
                <w:sz w:val="28"/>
                <w:szCs w:val="28"/>
              </w:rPr>
            </w:pPr>
            <w:r w:rsidRPr="000C37DA">
              <w:rPr>
                <w:sz w:val="28"/>
                <w:szCs w:val="28"/>
              </w:rPr>
              <w:t> </w:t>
            </w:r>
          </w:p>
        </w:tc>
        <w:tc>
          <w:tcPr>
            <w:tcW w:w="1430" w:type="dxa"/>
            <w:noWrap/>
            <w:hideMark/>
          </w:tcPr>
          <w:p w:rsidR="008E53D4" w:rsidRPr="000C37DA" w:rsidRDefault="008E53D4" w:rsidP="002C04C4">
            <w:pPr>
              <w:jc w:val="right"/>
              <w:rPr>
                <w:sz w:val="28"/>
                <w:szCs w:val="28"/>
              </w:rPr>
            </w:pPr>
            <w:r w:rsidRPr="000C37DA">
              <w:rPr>
                <w:sz w:val="28"/>
                <w:szCs w:val="28"/>
              </w:rPr>
              <w:t>60 337,3</w:t>
            </w:r>
          </w:p>
        </w:tc>
        <w:tc>
          <w:tcPr>
            <w:tcW w:w="1275" w:type="dxa"/>
            <w:noWrap/>
            <w:hideMark/>
          </w:tcPr>
          <w:p w:rsidR="008E53D4" w:rsidRPr="000C37DA" w:rsidRDefault="008E53D4" w:rsidP="002C04C4">
            <w:pPr>
              <w:jc w:val="right"/>
              <w:rPr>
                <w:sz w:val="28"/>
                <w:szCs w:val="28"/>
              </w:rPr>
            </w:pPr>
            <w:r w:rsidRPr="000C37DA">
              <w:rPr>
                <w:sz w:val="28"/>
                <w:szCs w:val="28"/>
              </w:rPr>
              <w:t>60</w:t>
            </w:r>
            <w:r w:rsidR="002C04C4" w:rsidRPr="000C37DA">
              <w:rPr>
                <w:sz w:val="28"/>
                <w:szCs w:val="28"/>
              </w:rPr>
              <w:t> </w:t>
            </w:r>
            <w:r w:rsidRPr="000C37DA">
              <w:rPr>
                <w:sz w:val="28"/>
                <w:szCs w:val="28"/>
              </w:rPr>
              <w:t>506</w:t>
            </w:r>
            <w:r w:rsidR="002C04C4" w:rsidRPr="000C37DA">
              <w:rPr>
                <w:sz w:val="28"/>
                <w:szCs w:val="28"/>
              </w:rPr>
              <w:t>,9</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НАЛОГОВЫЕ И НЕНАЛОГОВЫЕ ДОХОДЫ</w:t>
            </w:r>
          </w:p>
        </w:tc>
        <w:tc>
          <w:tcPr>
            <w:tcW w:w="2835" w:type="dxa"/>
            <w:noWrap/>
            <w:hideMark/>
          </w:tcPr>
          <w:p w:rsidR="008E53D4" w:rsidRPr="000C37DA" w:rsidRDefault="008E53D4">
            <w:pPr>
              <w:rPr>
                <w:sz w:val="28"/>
                <w:szCs w:val="28"/>
              </w:rPr>
            </w:pPr>
            <w:r w:rsidRPr="000C37DA">
              <w:rPr>
                <w:sz w:val="28"/>
                <w:szCs w:val="28"/>
              </w:rPr>
              <w:t>10000000000000000</w:t>
            </w:r>
          </w:p>
        </w:tc>
        <w:tc>
          <w:tcPr>
            <w:tcW w:w="1430" w:type="dxa"/>
            <w:noWrap/>
            <w:hideMark/>
          </w:tcPr>
          <w:p w:rsidR="008E53D4" w:rsidRPr="000C37DA" w:rsidRDefault="008E53D4" w:rsidP="002C04C4">
            <w:pPr>
              <w:jc w:val="right"/>
              <w:rPr>
                <w:sz w:val="28"/>
                <w:szCs w:val="28"/>
              </w:rPr>
            </w:pPr>
            <w:r w:rsidRPr="000C37DA">
              <w:rPr>
                <w:sz w:val="28"/>
                <w:szCs w:val="28"/>
              </w:rPr>
              <w:t>39 056,4</w:t>
            </w:r>
          </w:p>
        </w:tc>
        <w:tc>
          <w:tcPr>
            <w:tcW w:w="1275" w:type="dxa"/>
            <w:noWrap/>
            <w:hideMark/>
          </w:tcPr>
          <w:p w:rsidR="008E53D4" w:rsidRPr="000C37DA" w:rsidRDefault="002C04C4" w:rsidP="002C04C4">
            <w:pPr>
              <w:jc w:val="right"/>
              <w:rPr>
                <w:sz w:val="28"/>
                <w:szCs w:val="28"/>
              </w:rPr>
            </w:pPr>
            <w:r w:rsidRPr="000C37DA">
              <w:rPr>
                <w:sz w:val="28"/>
                <w:szCs w:val="28"/>
              </w:rPr>
              <w:t>39 226,0</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НАЛОГИ НА ПРИБЫЛЬ, ДОХОДЫ</w:t>
            </w:r>
          </w:p>
        </w:tc>
        <w:tc>
          <w:tcPr>
            <w:tcW w:w="2835" w:type="dxa"/>
            <w:noWrap/>
            <w:hideMark/>
          </w:tcPr>
          <w:p w:rsidR="008E53D4" w:rsidRPr="000C37DA" w:rsidRDefault="008E53D4">
            <w:pPr>
              <w:rPr>
                <w:sz w:val="28"/>
                <w:szCs w:val="28"/>
              </w:rPr>
            </w:pPr>
            <w:r w:rsidRPr="000C37DA">
              <w:rPr>
                <w:sz w:val="28"/>
                <w:szCs w:val="28"/>
              </w:rPr>
              <w:t>10100000000000000</w:t>
            </w:r>
          </w:p>
        </w:tc>
        <w:tc>
          <w:tcPr>
            <w:tcW w:w="1430" w:type="dxa"/>
            <w:noWrap/>
            <w:hideMark/>
          </w:tcPr>
          <w:p w:rsidR="008E53D4" w:rsidRPr="000C37DA" w:rsidRDefault="008E53D4" w:rsidP="002C04C4">
            <w:pPr>
              <w:jc w:val="right"/>
              <w:rPr>
                <w:sz w:val="28"/>
                <w:szCs w:val="28"/>
              </w:rPr>
            </w:pPr>
            <w:r w:rsidRPr="000C37DA">
              <w:rPr>
                <w:sz w:val="28"/>
                <w:szCs w:val="28"/>
              </w:rPr>
              <w:t>8 050,0</w:t>
            </w:r>
          </w:p>
        </w:tc>
        <w:tc>
          <w:tcPr>
            <w:tcW w:w="1275" w:type="dxa"/>
            <w:noWrap/>
            <w:hideMark/>
          </w:tcPr>
          <w:p w:rsidR="008E53D4" w:rsidRPr="000C37DA" w:rsidRDefault="008E53D4" w:rsidP="002C04C4">
            <w:pPr>
              <w:jc w:val="right"/>
              <w:rPr>
                <w:sz w:val="28"/>
                <w:szCs w:val="28"/>
              </w:rPr>
            </w:pPr>
            <w:r w:rsidRPr="000C37DA">
              <w:rPr>
                <w:sz w:val="28"/>
                <w:szCs w:val="28"/>
              </w:rPr>
              <w:t>8</w:t>
            </w:r>
            <w:r w:rsidR="002C04C4" w:rsidRPr="000C37DA">
              <w:rPr>
                <w:sz w:val="28"/>
                <w:szCs w:val="28"/>
              </w:rPr>
              <w:t> </w:t>
            </w:r>
            <w:r w:rsidRPr="000C37DA">
              <w:rPr>
                <w:sz w:val="28"/>
                <w:szCs w:val="28"/>
              </w:rPr>
              <w:t>217</w:t>
            </w:r>
            <w:r w:rsidR="002C04C4" w:rsidRPr="000C37DA">
              <w:rPr>
                <w:sz w:val="28"/>
                <w:szCs w:val="28"/>
              </w:rPr>
              <w:t>,7</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Налог на доходы физических лиц</w:t>
            </w:r>
          </w:p>
        </w:tc>
        <w:tc>
          <w:tcPr>
            <w:tcW w:w="2835" w:type="dxa"/>
            <w:noWrap/>
            <w:hideMark/>
          </w:tcPr>
          <w:p w:rsidR="008E53D4" w:rsidRPr="000C37DA" w:rsidRDefault="008E53D4">
            <w:pPr>
              <w:rPr>
                <w:sz w:val="28"/>
                <w:szCs w:val="28"/>
              </w:rPr>
            </w:pPr>
            <w:r w:rsidRPr="000C37DA">
              <w:rPr>
                <w:sz w:val="28"/>
                <w:szCs w:val="28"/>
              </w:rPr>
              <w:t>10102000010000110</w:t>
            </w:r>
          </w:p>
        </w:tc>
        <w:tc>
          <w:tcPr>
            <w:tcW w:w="1430" w:type="dxa"/>
            <w:noWrap/>
            <w:hideMark/>
          </w:tcPr>
          <w:p w:rsidR="008E53D4" w:rsidRPr="000C37DA" w:rsidRDefault="008E53D4" w:rsidP="002C04C4">
            <w:pPr>
              <w:jc w:val="right"/>
              <w:rPr>
                <w:sz w:val="28"/>
                <w:szCs w:val="28"/>
              </w:rPr>
            </w:pPr>
            <w:r w:rsidRPr="000C37DA">
              <w:rPr>
                <w:sz w:val="28"/>
                <w:szCs w:val="28"/>
              </w:rPr>
              <w:t>8 050,0</w:t>
            </w:r>
          </w:p>
        </w:tc>
        <w:tc>
          <w:tcPr>
            <w:tcW w:w="1275" w:type="dxa"/>
            <w:noWrap/>
            <w:hideMark/>
          </w:tcPr>
          <w:p w:rsidR="008E53D4" w:rsidRPr="000C37DA" w:rsidRDefault="008E53D4" w:rsidP="002C04C4">
            <w:pPr>
              <w:jc w:val="right"/>
              <w:rPr>
                <w:sz w:val="28"/>
                <w:szCs w:val="28"/>
              </w:rPr>
            </w:pPr>
            <w:r w:rsidRPr="000C37DA">
              <w:rPr>
                <w:sz w:val="28"/>
                <w:szCs w:val="28"/>
              </w:rPr>
              <w:t>8</w:t>
            </w:r>
            <w:r w:rsidR="002C04C4" w:rsidRPr="000C37DA">
              <w:rPr>
                <w:sz w:val="28"/>
                <w:szCs w:val="28"/>
              </w:rPr>
              <w:t> </w:t>
            </w:r>
            <w:r w:rsidRPr="000C37DA">
              <w:rPr>
                <w:sz w:val="28"/>
                <w:szCs w:val="28"/>
              </w:rPr>
              <w:t>217</w:t>
            </w:r>
            <w:r w:rsidR="002C04C4" w:rsidRPr="000C37DA">
              <w:rPr>
                <w:sz w:val="28"/>
                <w:szCs w:val="28"/>
              </w:rPr>
              <w:t>,7</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НАЛОГИ НА ТОВАРЫ (РАБОТЫ, УСЛУГИ), РЕАЛИЗУЕМЫЕ НА ТЕРРИТОРИИ РОССИЙСКОЙ ФЕДЕРАЦИИ</w:t>
            </w:r>
          </w:p>
        </w:tc>
        <w:tc>
          <w:tcPr>
            <w:tcW w:w="2835" w:type="dxa"/>
            <w:noWrap/>
            <w:hideMark/>
          </w:tcPr>
          <w:p w:rsidR="008E53D4" w:rsidRPr="000C37DA" w:rsidRDefault="008E53D4">
            <w:pPr>
              <w:rPr>
                <w:sz w:val="28"/>
                <w:szCs w:val="28"/>
              </w:rPr>
            </w:pPr>
            <w:r w:rsidRPr="000C37DA">
              <w:rPr>
                <w:sz w:val="28"/>
                <w:szCs w:val="28"/>
              </w:rPr>
              <w:t>10300000000000000</w:t>
            </w:r>
          </w:p>
        </w:tc>
        <w:tc>
          <w:tcPr>
            <w:tcW w:w="1430" w:type="dxa"/>
            <w:noWrap/>
            <w:hideMark/>
          </w:tcPr>
          <w:p w:rsidR="008E53D4" w:rsidRPr="000C37DA" w:rsidRDefault="008E53D4" w:rsidP="002C04C4">
            <w:pPr>
              <w:jc w:val="right"/>
              <w:rPr>
                <w:sz w:val="28"/>
                <w:szCs w:val="28"/>
              </w:rPr>
            </w:pPr>
            <w:r w:rsidRPr="000C37DA">
              <w:rPr>
                <w:sz w:val="28"/>
                <w:szCs w:val="28"/>
              </w:rPr>
              <w:t>6 598,4</w:t>
            </w:r>
          </w:p>
        </w:tc>
        <w:tc>
          <w:tcPr>
            <w:tcW w:w="1275" w:type="dxa"/>
            <w:noWrap/>
            <w:hideMark/>
          </w:tcPr>
          <w:p w:rsidR="008E53D4" w:rsidRPr="000C37DA" w:rsidRDefault="008E53D4" w:rsidP="002C04C4">
            <w:pPr>
              <w:jc w:val="right"/>
              <w:rPr>
                <w:sz w:val="28"/>
                <w:szCs w:val="28"/>
              </w:rPr>
            </w:pPr>
            <w:r w:rsidRPr="000C37DA">
              <w:rPr>
                <w:sz w:val="28"/>
                <w:szCs w:val="28"/>
              </w:rPr>
              <w:t>6</w:t>
            </w:r>
            <w:r w:rsidR="002C04C4" w:rsidRPr="000C37DA">
              <w:rPr>
                <w:sz w:val="28"/>
                <w:szCs w:val="28"/>
              </w:rPr>
              <w:t> </w:t>
            </w:r>
            <w:r w:rsidRPr="000C37DA">
              <w:rPr>
                <w:sz w:val="28"/>
                <w:szCs w:val="28"/>
              </w:rPr>
              <w:t>605</w:t>
            </w:r>
            <w:r w:rsidR="002C04C4" w:rsidRPr="000C37DA">
              <w:rPr>
                <w:sz w:val="28"/>
                <w:szCs w:val="28"/>
              </w:rPr>
              <w:t>,4</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Акцизы по подакцизным товарам (продукции), производимым на территории Российской Федерации</w:t>
            </w:r>
          </w:p>
        </w:tc>
        <w:tc>
          <w:tcPr>
            <w:tcW w:w="2835" w:type="dxa"/>
            <w:noWrap/>
            <w:hideMark/>
          </w:tcPr>
          <w:p w:rsidR="008E53D4" w:rsidRPr="000C37DA" w:rsidRDefault="008E53D4">
            <w:pPr>
              <w:rPr>
                <w:sz w:val="28"/>
                <w:szCs w:val="28"/>
              </w:rPr>
            </w:pPr>
            <w:r w:rsidRPr="000C37DA">
              <w:rPr>
                <w:sz w:val="28"/>
                <w:szCs w:val="28"/>
              </w:rPr>
              <w:t>10302000010000110</w:t>
            </w:r>
          </w:p>
        </w:tc>
        <w:tc>
          <w:tcPr>
            <w:tcW w:w="1430" w:type="dxa"/>
            <w:noWrap/>
            <w:hideMark/>
          </w:tcPr>
          <w:p w:rsidR="008E53D4" w:rsidRPr="000C37DA" w:rsidRDefault="008E53D4" w:rsidP="002C04C4">
            <w:pPr>
              <w:jc w:val="right"/>
              <w:rPr>
                <w:sz w:val="28"/>
                <w:szCs w:val="28"/>
              </w:rPr>
            </w:pPr>
            <w:r w:rsidRPr="000C37DA">
              <w:rPr>
                <w:sz w:val="28"/>
                <w:szCs w:val="28"/>
              </w:rPr>
              <w:t>6 598,4</w:t>
            </w:r>
          </w:p>
        </w:tc>
        <w:tc>
          <w:tcPr>
            <w:tcW w:w="1275" w:type="dxa"/>
            <w:noWrap/>
            <w:hideMark/>
          </w:tcPr>
          <w:p w:rsidR="008E53D4" w:rsidRPr="000C37DA" w:rsidRDefault="008E53D4" w:rsidP="002C04C4">
            <w:pPr>
              <w:jc w:val="right"/>
              <w:rPr>
                <w:sz w:val="28"/>
                <w:szCs w:val="28"/>
              </w:rPr>
            </w:pPr>
            <w:r w:rsidRPr="000C37DA">
              <w:rPr>
                <w:sz w:val="28"/>
                <w:szCs w:val="28"/>
              </w:rPr>
              <w:t>6</w:t>
            </w:r>
            <w:r w:rsidR="002C04C4" w:rsidRPr="000C37DA">
              <w:rPr>
                <w:sz w:val="28"/>
                <w:szCs w:val="28"/>
              </w:rPr>
              <w:t> </w:t>
            </w:r>
            <w:r w:rsidRPr="000C37DA">
              <w:rPr>
                <w:sz w:val="28"/>
                <w:szCs w:val="28"/>
              </w:rPr>
              <w:t>605</w:t>
            </w:r>
            <w:r w:rsidR="002C04C4" w:rsidRPr="000C37DA">
              <w:rPr>
                <w:sz w:val="28"/>
                <w:szCs w:val="28"/>
              </w:rPr>
              <w:t>,4</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0C37DA">
              <w:rPr>
                <w:sz w:val="28"/>
                <w:szCs w:val="28"/>
              </w:rPr>
              <w:lastRenderedPageBreak/>
              <w:t>дифференцированных нормативов отчислений в местные бюджеты</w:t>
            </w:r>
          </w:p>
        </w:tc>
        <w:tc>
          <w:tcPr>
            <w:tcW w:w="2835" w:type="dxa"/>
            <w:noWrap/>
            <w:hideMark/>
          </w:tcPr>
          <w:p w:rsidR="008E53D4" w:rsidRPr="000C37DA" w:rsidRDefault="008E53D4">
            <w:pPr>
              <w:rPr>
                <w:sz w:val="28"/>
                <w:szCs w:val="28"/>
              </w:rPr>
            </w:pPr>
            <w:r w:rsidRPr="000C37DA">
              <w:rPr>
                <w:sz w:val="28"/>
                <w:szCs w:val="28"/>
              </w:rPr>
              <w:lastRenderedPageBreak/>
              <w:t>10302230010000110</w:t>
            </w:r>
          </w:p>
        </w:tc>
        <w:tc>
          <w:tcPr>
            <w:tcW w:w="1430" w:type="dxa"/>
            <w:noWrap/>
            <w:hideMark/>
          </w:tcPr>
          <w:p w:rsidR="008E53D4" w:rsidRPr="000C37DA" w:rsidRDefault="008E53D4" w:rsidP="002C04C4">
            <w:pPr>
              <w:jc w:val="right"/>
              <w:rPr>
                <w:sz w:val="28"/>
                <w:szCs w:val="28"/>
              </w:rPr>
            </w:pPr>
            <w:r w:rsidRPr="000C37DA">
              <w:rPr>
                <w:sz w:val="28"/>
                <w:szCs w:val="28"/>
              </w:rPr>
              <w:t>3 209,7</w:t>
            </w:r>
          </w:p>
        </w:tc>
        <w:tc>
          <w:tcPr>
            <w:tcW w:w="1275" w:type="dxa"/>
            <w:noWrap/>
            <w:hideMark/>
          </w:tcPr>
          <w:p w:rsidR="008E53D4" w:rsidRPr="000C37DA" w:rsidRDefault="008E53D4" w:rsidP="002C04C4">
            <w:pPr>
              <w:jc w:val="right"/>
              <w:rPr>
                <w:sz w:val="28"/>
                <w:szCs w:val="28"/>
              </w:rPr>
            </w:pPr>
            <w:r w:rsidRPr="000C37DA">
              <w:rPr>
                <w:sz w:val="28"/>
                <w:szCs w:val="28"/>
              </w:rPr>
              <w:t>3</w:t>
            </w:r>
            <w:r w:rsidR="002C04C4" w:rsidRPr="000C37DA">
              <w:rPr>
                <w:sz w:val="28"/>
                <w:szCs w:val="28"/>
              </w:rPr>
              <w:t> </w:t>
            </w:r>
            <w:r w:rsidRPr="000C37DA">
              <w:rPr>
                <w:sz w:val="28"/>
                <w:szCs w:val="28"/>
              </w:rPr>
              <w:t>412</w:t>
            </w:r>
            <w:r w:rsidR="002C04C4" w:rsidRPr="000C37DA">
              <w:rPr>
                <w:sz w:val="28"/>
                <w:szCs w:val="28"/>
              </w:rPr>
              <w:t>,6</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lastRenderedPageBreak/>
              <w:t>НАЛОГИ НА СОВОКУПНЫЙ ДОХОД</w:t>
            </w:r>
          </w:p>
        </w:tc>
        <w:tc>
          <w:tcPr>
            <w:tcW w:w="2835" w:type="dxa"/>
            <w:noWrap/>
            <w:hideMark/>
          </w:tcPr>
          <w:p w:rsidR="008E53D4" w:rsidRPr="000C37DA" w:rsidRDefault="008E53D4">
            <w:pPr>
              <w:rPr>
                <w:sz w:val="28"/>
                <w:szCs w:val="28"/>
              </w:rPr>
            </w:pPr>
            <w:r w:rsidRPr="000C37DA">
              <w:rPr>
                <w:sz w:val="28"/>
                <w:szCs w:val="28"/>
              </w:rPr>
              <w:t>10500000000000000</w:t>
            </w:r>
          </w:p>
        </w:tc>
        <w:tc>
          <w:tcPr>
            <w:tcW w:w="1430" w:type="dxa"/>
            <w:noWrap/>
            <w:hideMark/>
          </w:tcPr>
          <w:p w:rsidR="008E53D4" w:rsidRPr="000C37DA" w:rsidRDefault="008E53D4" w:rsidP="002C04C4">
            <w:pPr>
              <w:jc w:val="right"/>
              <w:rPr>
                <w:sz w:val="28"/>
                <w:szCs w:val="28"/>
              </w:rPr>
            </w:pPr>
            <w:r w:rsidRPr="000C37DA">
              <w:rPr>
                <w:sz w:val="28"/>
                <w:szCs w:val="28"/>
              </w:rPr>
              <w:t>15 630,0</w:t>
            </w:r>
          </w:p>
        </w:tc>
        <w:tc>
          <w:tcPr>
            <w:tcW w:w="1275" w:type="dxa"/>
            <w:noWrap/>
            <w:hideMark/>
          </w:tcPr>
          <w:p w:rsidR="008E53D4" w:rsidRPr="000C37DA" w:rsidRDefault="008E53D4" w:rsidP="002C04C4">
            <w:pPr>
              <w:jc w:val="right"/>
              <w:rPr>
                <w:sz w:val="28"/>
                <w:szCs w:val="28"/>
              </w:rPr>
            </w:pPr>
            <w:r w:rsidRPr="000C37DA">
              <w:rPr>
                <w:sz w:val="28"/>
                <w:szCs w:val="28"/>
              </w:rPr>
              <w:t>15</w:t>
            </w:r>
            <w:r w:rsidR="002C04C4" w:rsidRPr="000C37DA">
              <w:rPr>
                <w:sz w:val="28"/>
                <w:szCs w:val="28"/>
              </w:rPr>
              <w:t> </w:t>
            </w:r>
            <w:r w:rsidRPr="000C37DA">
              <w:rPr>
                <w:sz w:val="28"/>
                <w:szCs w:val="28"/>
              </w:rPr>
              <w:t>631</w:t>
            </w:r>
            <w:r w:rsidR="002C04C4" w:rsidRPr="000C37DA">
              <w:rPr>
                <w:sz w:val="28"/>
                <w:szCs w:val="28"/>
              </w:rPr>
              <w:t>,6</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Единый сельскохозяйственный налог</w:t>
            </w:r>
          </w:p>
        </w:tc>
        <w:tc>
          <w:tcPr>
            <w:tcW w:w="2835" w:type="dxa"/>
            <w:noWrap/>
            <w:hideMark/>
          </w:tcPr>
          <w:p w:rsidR="008E53D4" w:rsidRPr="000C37DA" w:rsidRDefault="008E53D4">
            <w:pPr>
              <w:rPr>
                <w:sz w:val="28"/>
                <w:szCs w:val="28"/>
              </w:rPr>
            </w:pPr>
            <w:r w:rsidRPr="000C37DA">
              <w:rPr>
                <w:sz w:val="28"/>
                <w:szCs w:val="28"/>
              </w:rPr>
              <w:t>10503000010000110</w:t>
            </w:r>
          </w:p>
        </w:tc>
        <w:tc>
          <w:tcPr>
            <w:tcW w:w="1430" w:type="dxa"/>
            <w:noWrap/>
            <w:hideMark/>
          </w:tcPr>
          <w:p w:rsidR="008E53D4" w:rsidRPr="000C37DA" w:rsidRDefault="008E53D4" w:rsidP="002C04C4">
            <w:pPr>
              <w:jc w:val="right"/>
              <w:rPr>
                <w:sz w:val="28"/>
                <w:szCs w:val="28"/>
              </w:rPr>
            </w:pPr>
            <w:r w:rsidRPr="000C37DA">
              <w:rPr>
                <w:sz w:val="28"/>
                <w:szCs w:val="28"/>
              </w:rPr>
              <w:t>15 630,0</w:t>
            </w:r>
          </w:p>
        </w:tc>
        <w:tc>
          <w:tcPr>
            <w:tcW w:w="1275" w:type="dxa"/>
            <w:noWrap/>
            <w:hideMark/>
          </w:tcPr>
          <w:p w:rsidR="008E53D4" w:rsidRPr="000C37DA" w:rsidRDefault="008E53D4" w:rsidP="002C04C4">
            <w:pPr>
              <w:jc w:val="right"/>
              <w:rPr>
                <w:sz w:val="28"/>
                <w:szCs w:val="28"/>
              </w:rPr>
            </w:pPr>
            <w:r w:rsidRPr="000C37DA">
              <w:rPr>
                <w:sz w:val="28"/>
                <w:szCs w:val="28"/>
              </w:rPr>
              <w:t>15</w:t>
            </w:r>
            <w:r w:rsidR="002C04C4" w:rsidRPr="000C37DA">
              <w:rPr>
                <w:sz w:val="28"/>
                <w:szCs w:val="28"/>
              </w:rPr>
              <w:t> </w:t>
            </w:r>
            <w:r w:rsidRPr="000C37DA">
              <w:rPr>
                <w:sz w:val="28"/>
                <w:szCs w:val="28"/>
              </w:rPr>
              <w:t>631</w:t>
            </w:r>
            <w:r w:rsidR="002C04C4" w:rsidRPr="000C37DA">
              <w:rPr>
                <w:sz w:val="28"/>
                <w:szCs w:val="28"/>
              </w:rPr>
              <w:t>,6</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НАЛОГИ НА ИМУЩЕСТВО</w:t>
            </w:r>
          </w:p>
        </w:tc>
        <w:tc>
          <w:tcPr>
            <w:tcW w:w="2835" w:type="dxa"/>
            <w:noWrap/>
            <w:hideMark/>
          </w:tcPr>
          <w:p w:rsidR="008E53D4" w:rsidRPr="000C37DA" w:rsidRDefault="008E53D4">
            <w:pPr>
              <w:rPr>
                <w:sz w:val="28"/>
                <w:szCs w:val="28"/>
              </w:rPr>
            </w:pPr>
            <w:r w:rsidRPr="000C37DA">
              <w:rPr>
                <w:sz w:val="28"/>
                <w:szCs w:val="28"/>
              </w:rPr>
              <w:t>10600000000000000</w:t>
            </w:r>
          </w:p>
        </w:tc>
        <w:tc>
          <w:tcPr>
            <w:tcW w:w="1430" w:type="dxa"/>
            <w:noWrap/>
            <w:hideMark/>
          </w:tcPr>
          <w:p w:rsidR="008E53D4" w:rsidRPr="000C37DA" w:rsidRDefault="008E53D4" w:rsidP="002C04C4">
            <w:pPr>
              <w:jc w:val="right"/>
              <w:rPr>
                <w:sz w:val="28"/>
                <w:szCs w:val="28"/>
              </w:rPr>
            </w:pPr>
            <w:r w:rsidRPr="000C37DA">
              <w:rPr>
                <w:sz w:val="28"/>
                <w:szCs w:val="28"/>
              </w:rPr>
              <w:t>8 692,0</w:t>
            </w:r>
          </w:p>
        </w:tc>
        <w:tc>
          <w:tcPr>
            <w:tcW w:w="1275" w:type="dxa"/>
            <w:noWrap/>
            <w:hideMark/>
          </w:tcPr>
          <w:p w:rsidR="008E53D4" w:rsidRPr="000C37DA" w:rsidRDefault="008E53D4" w:rsidP="002C04C4">
            <w:pPr>
              <w:jc w:val="right"/>
              <w:rPr>
                <w:sz w:val="28"/>
                <w:szCs w:val="28"/>
              </w:rPr>
            </w:pPr>
            <w:r w:rsidRPr="000C37DA">
              <w:rPr>
                <w:sz w:val="28"/>
                <w:szCs w:val="28"/>
              </w:rPr>
              <w:t>8</w:t>
            </w:r>
            <w:r w:rsidR="002C04C4" w:rsidRPr="000C37DA">
              <w:rPr>
                <w:sz w:val="28"/>
                <w:szCs w:val="28"/>
              </w:rPr>
              <w:t> </w:t>
            </w:r>
            <w:r w:rsidRPr="000C37DA">
              <w:rPr>
                <w:sz w:val="28"/>
                <w:szCs w:val="28"/>
              </w:rPr>
              <w:t>684</w:t>
            </w:r>
            <w:r w:rsidR="002C04C4" w:rsidRPr="000C37DA">
              <w:rPr>
                <w:sz w:val="28"/>
                <w:szCs w:val="28"/>
              </w:rPr>
              <w:t>,7</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Налог на имущество физических лиц</w:t>
            </w:r>
          </w:p>
        </w:tc>
        <w:tc>
          <w:tcPr>
            <w:tcW w:w="2835" w:type="dxa"/>
            <w:noWrap/>
            <w:hideMark/>
          </w:tcPr>
          <w:p w:rsidR="008E53D4" w:rsidRPr="000C37DA" w:rsidRDefault="008E53D4">
            <w:pPr>
              <w:rPr>
                <w:sz w:val="28"/>
                <w:szCs w:val="28"/>
              </w:rPr>
            </w:pPr>
            <w:r w:rsidRPr="000C37DA">
              <w:rPr>
                <w:sz w:val="28"/>
                <w:szCs w:val="28"/>
              </w:rPr>
              <w:t>10601000000000110</w:t>
            </w:r>
          </w:p>
        </w:tc>
        <w:tc>
          <w:tcPr>
            <w:tcW w:w="1430" w:type="dxa"/>
            <w:noWrap/>
            <w:hideMark/>
          </w:tcPr>
          <w:p w:rsidR="008E53D4" w:rsidRPr="000C37DA" w:rsidRDefault="008E53D4" w:rsidP="002C04C4">
            <w:pPr>
              <w:jc w:val="right"/>
              <w:rPr>
                <w:sz w:val="28"/>
                <w:szCs w:val="28"/>
              </w:rPr>
            </w:pPr>
            <w:r w:rsidRPr="000C37DA">
              <w:rPr>
                <w:sz w:val="28"/>
                <w:szCs w:val="28"/>
              </w:rPr>
              <w:t>2 300,0</w:t>
            </w:r>
          </w:p>
        </w:tc>
        <w:tc>
          <w:tcPr>
            <w:tcW w:w="1275" w:type="dxa"/>
            <w:noWrap/>
            <w:hideMark/>
          </w:tcPr>
          <w:p w:rsidR="008E53D4" w:rsidRPr="000C37DA" w:rsidRDefault="008E53D4" w:rsidP="002C04C4">
            <w:pPr>
              <w:jc w:val="right"/>
              <w:rPr>
                <w:sz w:val="28"/>
                <w:szCs w:val="28"/>
              </w:rPr>
            </w:pPr>
            <w:r w:rsidRPr="000C37DA">
              <w:rPr>
                <w:sz w:val="28"/>
                <w:szCs w:val="28"/>
              </w:rPr>
              <w:t>2</w:t>
            </w:r>
            <w:r w:rsidR="002C04C4" w:rsidRPr="000C37DA">
              <w:rPr>
                <w:sz w:val="28"/>
                <w:szCs w:val="28"/>
              </w:rPr>
              <w:t> </w:t>
            </w:r>
            <w:r w:rsidRPr="000C37DA">
              <w:rPr>
                <w:sz w:val="28"/>
                <w:szCs w:val="28"/>
              </w:rPr>
              <w:t>299</w:t>
            </w:r>
            <w:r w:rsidR="002C04C4" w:rsidRPr="000C37DA">
              <w:rPr>
                <w:sz w:val="28"/>
                <w:szCs w:val="28"/>
              </w:rPr>
              <w:t>,0</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Земельный налог</w:t>
            </w:r>
          </w:p>
        </w:tc>
        <w:tc>
          <w:tcPr>
            <w:tcW w:w="2835" w:type="dxa"/>
            <w:noWrap/>
            <w:hideMark/>
          </w:tcPr>
          <w:p w:rsidR="008E53D4" w:rsidRPr="000C37DA" w:rsidRDefault="008E53D4">
            <w:pPr>
              <w:rPr>
                <w:sz w:val="28"/>
                <w:szCs w:val="28"/>
              </w:rPr>
            </w:pPr>
            <w:r w:rsidRPr="000C37DA">
              <w:rPr>
                <w:sz w:val="28"/>
                <w:szCs w:val="28"/>
              </w:rPr>
              <w:t>10606000000000110</w:t>
            </w:r>
          </w:p>
        </w:tc>
        <w:tc>
          <w:tcPr>
            <w:tcW w:w="1430" w:type="dxa"/>
            <w:noWrap/>
            <w:hideMark/>
          </w:tcPr>
          <w:p w:rsidR="008E53D4" w:rsidRPr="000C37DA" w:rsidRDefault="008E53D4" w:rsidP="002C04C4">
            <w:pPr>
              <w:jc w:val="right"/>
              <w:rPr>
                <w:sz w:val="28"/>
                <w:szCs w:val="28"/>
              </w:rPr>
            </w:pPr>
            <w:r w:rsidRPr="000C37DA">
              <w:rPr>
                <w:sz w:val="28"/>
                <w:szCs w:val="28"/>
              </w:rPr>
              <w:t>6 392,0</w:t>
            </w:r>
          </w:p>
        </w:tc>
        <w:tc>
          <w:tcPr>
            <w:tcW w:w="1275" w:type="dxa"/>
            <w:noWrap/>
            <w:hideMark/>
          </w:tcPr>
          <w:p w:rsidR="008E53D4" w:rsidRPr="000C37DA" w:rsidRDefault="008E53D4" w:rsidP="002C04C4">
            <w:pPr>
              <w:jc w:val="right"/>
              <w:rPr>
                <w:sz w:val="28"/>
                <w:szCs w:val="28"/>
              </w:rPr>
            </w:pPr>
            <w:r w:rsidRPr="000C37DA">
              <w:rPr>
                <w:sz w:val="28"/>
                <w:szCs w:val="28"/>
              </w:rPr>
              <w:t>6</w:t>
            </w:r>
            <w:r w:rsidR="002C04C4" w:rsidRPr="000C37DA">
              <w:rPr>
                <w:sz w:val="28"/>
                <w:szCs w:val="28"/>
              </w:rPr>
              <w:t> </w:t>
            </w:r>
            <w:r w:rsidRPr="000C37DA">
              <w:rPr>
                <w:sz w:val="28"/>
                <w:szCs w:val="28"/>
              </w:rPr>
              <w:t>385</w:t>
            </w:r>
            <w:r w:rsidR="002C04C4" w:rsidRPr="000C37DA">
              <w:rPr>
                <w:sz w:val="28"/>
                <w:szCs w:val="28"/>
              </w:rPr>
              <w:t>,7</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Земельный налог с организаций</w:t>
            </w:r>
          </w:p>
        </w:tc>
        <w:tc>
          <w:tcPr>
            <w:tcW w:w="2835" w:type="dxa"/>
            <w:noWrap/>
            <w:hideMark/>
          </w:tcPr>
          <w:p w:rsidR="008E53D4" w:rsidRPr="000C37DA" w:rsidRDefault="008E53D4">
            <w:pPr>
              <w:rPr>
                <w:sz w:val="28"/>
                <w:szCs w:val="28"/>
              </w:rPr>
            </w:pPr>
            <w:r w:rsidRPr="000C37DA">
              <w:rPr>
                <w:sz w:val="28"/>
                <w:szCs w:val="28"/>
              </w:rPr>
              <w:t>10606030000000110</w:t>
            </w:r>
          </w:p>
        </w:tc>
        <w:tc>
          <w:tcPr>
            <w:tcW w:w="1430" w:type="dxa"/>
            <w:noWrap/>
            <w:hideMark/>
          </w:tcPr>
          <w:p w:rsidR="008E53D4" w:rsidRPr="000C37DA" w:rsidRDefault="008E53D4" w:rsidP="002C04C4">
            <w:pPr>
              <w:jc w:val="right"/>
              <w:rPr>
                <w:sz w:val="28"/>
                <w:szCs w:val="28"/>
              </w:rPr>
            </w:pPr>
            <w:r w:rsidRPr="000C37DA">
              <w:rPr>
                <w:sz w:val="28"/>
                <w:szCs w:val="28"/>
              </w:rPr>
              <w:t>1 792,0</w:t>
            </w:r>
          </w:p>
        </w:tc>
        <w:tc>
          <w:tcPr>
            <w:tcW w:w="1275" w:type="dxa"/>
            <w:noWrap/>
            <w:hideMark/>
          </w:tcPr>
          <w:p w:rsidR="008E53D4" w:rsidRPr="000C37DA" w:rsidRDefault="008E53D4" w:rsidP="002C04C4">
            <w:pPr>
              <w:jc w:val="right"/>
              <w:rPr>
                <w:sz w:val="28"/>
                <w:szCs w:val="28"/>
              </w:rPr>
            </w:pPr>
            <w:r w:rsidRPr="000C37DA">
              <w:rPr>
                <w:sz w:val="28"/>
                <w:szCs w:val="28"/>
              </w:rPr>
              <w:t>1</w:t>
            </w:r>
            <w:r w:rsidR="002C04C4" w:rsidRPr="000C37DA">
              <w:rPr>
                <w:sz w:val="28"/>
                <w:szCs w:val="28"/>
              </w:rPr>
              <w:t> </w:t>
            </w:r>
            <w:r w:rsidRPr="000C37DA">
              <w:rPr>
                <w:sz w:val="28"/>
                <w:szCs w:val="28"/>
              </w:rPr>
              <w:t>806</w:t>
            </w:r>
            <w:r w:rsidR="002C04C4" w:rsidRPr="000C37DA">
              <w:rPr>
                <w:sz w:val="28"/>
                <w:szCs w:val="28"/>
              </w:rPr>
              <w:t>,1</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Земельный налог с физических лиц</w:t>
            </w:r>
          </w:p>
        </w:tc>
        <w:tc>
          <w:tcPr>
            <w:tcW w:w="2835" w:type="dxa"/>
            <w:noWrap/>
            <w:hideMark/>
          </w:tcPr>
          <w:p w:rsidR="008E53D4" w:rsidRPr="000C37DA" w:rsidRDefault="008E53D4">
            <w:pPr>
              <w:rPr>
                <w:sz w:val="28"/>
                <w:szCs w:val="28"/>
              </w:rPr>
            </w:pPr>
            <w:r w:rsidRPr="000C37DA">
              <w:rPr>
                <w:sz w:val="28"/>
                <w:szCs w:val="28"/>
              </w:rPr>
              <w:t>10606040000000110</w:t>
            </w:r>
          </w:p>
        </w:tc>
        <w:tc>
          <w:tcPr>
            <w:tcW w:w="1430" w:type="dxa"/>
            <w:noWrap/>
            <w:hideMark/>
          </w:tcPr>
          <w:p w:rsidR="008E53D4" w:rsidRPr="000C37DA" w:rsidRDefault="008E53D4" w:rsidP="002C04C4">
            <w:pPr>
              <w:jc w:val="right"/>
              <w:rPr>
                <w:sz w:val="28"/>
                <w:szCs w:val="28"/>
              </w:rPr>
            </w:pPr>
            <w:r w:rsidRPr="000C37DA">
              <w:rPr>
                <w:sz w:val="28"/>
                <w:szCs w:val="28"/>
              </w:rPr>
              <w:t>4 600,0</w:t>
            </w:r>
          </w:p>
        </w:tc>
        <w:tc>
          <w:tcPr>
            <w:tcW w:w="1275" w:type="dxa"/>
            <w:noWrap/>
            <w:hideMark/>
          </w:tcPr>
          <w:p w:rsidR="008E53D4" w:rsidRPr="000C37DA" w:rsidRDefault="008E53D4" w:rsidP="002C04C4">
            <w:pPr>
              <w:jc w:val="right"/>
              <w:rPr>
                <w:sz w:val="28"/>
                <w:szCs w:val="28"/>
              </w:rPr>
            </w:pPr>
            <w:r w:rsidRPr="000C37DA">
              <w:rPr>
                <w:sz w:val="28"/>
                <w:szCs w:val="28"/>
              </w:rPr>
              <w:t>4</w:t>
            </w:r>
            <w:r w:rsidR="002C04C4" w:rsidRPr="000C37DA">
              <w:rPr>
                <w:sz w:val="28"/>
                <w:szCs w:val="28"/>
              </w:rPr>
              <w:t> </w:t>
            </w:r>
            <w:r w:rsidRPr="000C37DA">
              <w:rPr>
                <w:sz w:val="28"/>
                <w:szCs w:val="28"/>
              </w:rPr>
              <w:t>579</w:t>
            </w:r>
            <w:r w:rsidR="002C04C4" w:rsidRPr="000C37DA">
              <w:rPr>
                <w:sz w:val="28"/>
                <w:szCs w:val="28"/>
              </w:rPr>
              <w:t>,6</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ДОХОДЫ ОТ ИСПОЛЬЗОВАНИЯ ИМУЩЕСТВА, НАХОДЯЩЕГОСЯ В ГОСУДАРСТВЕННОЙ И МУНИЦИПАЛЬНОЙ СОБСТВЕННОСТИ</w:t>
            </w:r>
          </w:p>
        </w:tc>
        <w:tc>
          <w:tcPr>
            <w:tcW w:w="2835" w:type="dxa"/>
            <w:noWrap/>
            <w:hideMark/>
          </w:tcPr>
          <w:p w:rsidR="008E53D4" w:rsidRPr="000C37DA" w:rsidRDefault="008E53D4">
            <w:pPr>
              <w:rPr>
                <w:sz w:val="28"/>
                <w:szCs w:val="28"/>
              </w:rPr>
            </w:pPr>
            <w:r w:rsidRPr="000C37DA">
              <w:rPr>
                <w:sz w:val="28"/>
                <w:szCs w:val="28"/>
              </w:rPr>
              <w:t>11100000000000000</w:t>
            </w:r>
          </w:p>
        </w:tc>
        <w:tc>
          <w:tcPr>
            <w:tcW w:w="1430" w:type="dxa"/>
            <w:noWrap/>
            <w:hideMark/>
          </w:tcPr>
          <w:p w:rsidR="008E53D4" w:rsidRPr="000C37DA" w:rsidRDefault="008E53D4" w:rsidP="002C04C4">
            <w:pPr>
              <w:jc w:val="right"/>
              <w:rPr>
                <w:sz w:val="28"/>
                <w:szCs w:val="28"/>
              </w:rPr>
            </w:pPr>
            <w:r w:rsidRPr="000C37DA">
              <w:rPr>
                <w:sz w:val="28"/>
                <w:szCs w:val="28"/>
              </w:rPr>
              <w:t>85,0</w:t>
            </w:r>
          </w:p>
        </w:tc>
        <w:tc>
          <w:tcPr>
            <w:tcW w:w="1275" w:type="dxa"/>
            <w:noWrap/>
            <w:hideMark/>
          </w:tcPr>
          <w:p w:rsidR="008E53D4" w:rsidRPr="000C37DA" w:rsidRDefault="008E53D4" w:rsidP="002C04C4">
            <w:pPr>
              <w:jc w:val="right"/>
              <w:rPr>
                <w:sz w:val="28"/>
                <w:szCs w:val="28"/>
              </w:rPr>
            </w:pPr>
            <w:r w:rsidRPr="000C37DA">
              <w:rPr>
                <w:sz w:val="28"/>
                <w:szCs w:val="28"/>
              </w:rPr>
              <w:t>85</w:t>
            </w:r>
            <w:r w:rsidR="002C04C4" w:rsidRPr="000C37DA">
              <w:rPr>
                <w:sz w:val="28"/>
                <w:szCs w:val="28"/>
              </w:rPr>
              <w:t>,6</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noWrap/>
            <w:hideMark/>
          </w:tcPr>
          <w:p w:rsidR="008E53D4" w:rsidRPr="000C37DA" w:rsidRDefault="008E53D4">
            <w:pPr>
              <w:rPr>
                <w:sz w:val="28"/>
                <w:szCs w:val="28"/>
              </w:rPr>
            </w:pPr>
            <w:r w:rsidRPr="000C37DA">
              <w:rPr>
                <w:sz w:val="28"/>
                <w:szCs w:val="28"/>
              </w:rPr>
              <w:t>11105000000000120</w:t>
            </w:r>
          </w:p>
        </w:tc>
        <w:tc>
          <w:tcPr>
            <w:tcW w:w="1430" w:type="dxa"/>
            <w:noWrap/>
            <w:hideMark/>
          </w:tcPr>
          <w:p w:rsidR="008E53D4" w:rsidRPr="000C37DA" w:rsidRDefault="008E53D4" w:rsidP="002C04C4">
            <w:pPr>
              <w:jc w:val="right"/>
              <w:rPr>
                <w:sz w:val="28"/>
                <w:szCs w:val="28"/>
              </w:rPr>
            </w:pPr>
            <w:r w:rsidRPr="000C37DA">
              <w:rPr>
                <w:sz w:val="28"/>
                <w:szCs w:val="28"/>
              </w:rPr>
              <w:t>85,0</w:t>
            </w:r>
          </w:p>
        </w:tc>
        <w:tc>
          <w:tcPr>
            <w:tcW w:w="1275" w:type="dxa"/>
            <w:noWrap/>
            <w:hideMark/>
          </w:tcPr>
          <w:p w:rsidR="008E53D4" w:rsidRPr="000C37DA" w:rsidRDefault="008E53D4" w:rsidP="002C04C4">
            <w:pPr>
              <w:jc w:val="right"/>
              <w:rPr>
                <w:sz w:val="28"/>
                <w:szCs w:val="28"/>
              </w:rPr>
            </w:pPr>
            <w:r w:rsidRPr="000C37DA">
              <w:rPr>
                <w:sz w:val="28"/>
                <w:szCs w:val="28"/>
              </w:rPr>
              <w:t>85</w:t>
            </w:r>
            <w:r w:rsidR="002C04C4" w:rsidRPr="000C37DA">
              <w:rPr>
                <w:sz w:val="28"/>
                <w:szCs w:val="28"/>
              </w:rPr>
              <w:t>,6</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ШТРАФЫ, САНКЦИИ, ВОЗМЕЩЕНИЕ УЩЕРБА</w:t>
            </w:r>
          </w:p>
        </w:tc>
        <w:tc>
          <w:tcPr>
            <w:tcW w:w="2835" w:type="dxa"/>
            <w:noWrap/>
            <w:hideMark/>
          </w:tcPr>
          <w:p w:rsidR="008E53D4" w:rsidRPr="000C37DA" w:rsidRDefault="008E53D4">
            <w:pPr>
              <w:rPr>
                <w:sz w:val="28"/>
                <w:szCs w:val="28"/>
              </w:rPr>
            </w:pPr>
            <w:r w:rsidRPr="000C37DA">
              <w:rPr>
                <w:sz w:val="28"/>
                <w:szCs w:val="28"/>
              </w:rPr>
              <w:t>11600000000000000</w:t>
            </w:r>
          </w:p>
        </w:tc>
        <w:tc>
          <w:tcPr>
            <w:tcW w:w="1430" w:type="dxa"/>
            <w:noWrap/>
            <w:hideMark/>
          </w:tcPr>
          <w:p w:rsidR="008E53D4" w:rsidRPr="000C37DA" w:rsidRDefault="008E53D4" w:rsidP="002C04C4">
            <w:pPr>
              <w:jc w:val="right"/>
              <w:rPr>
                <w:sz w:val="28"/>
                <w:szCs w:val="28"/>
              </w:rPr>
            </w:pPr>
            <w:r w:rsidRPr="000C37DA">
              <w:rPr>
                <w:sz w:val="28"/>
                <w:szCs w:val="28"/>
              </w:rPr>
              <w:t>1,0</w:t>
            </w:r>
          </w:p>
        </w:tc>
        <w:tc>
          <w:tcPr>
            <w:tcW w:w="1275" w:type="dxa"/>
            <w:noWrap/>
            <w:hideMark/>
          </w:tcPr>
          <w:p w:rsidR="008E53D4" w:rsidRPr="000C37DA" w:rsidRDefault="008E53D4" w:rsidP="002C04C4">
            <w:pPr>
              <w:jc w:val="right"/>
              <w:rPr>
                <w:sz w:val="28"/>
                <w:szCs w:val="28"/>
              </w:rPr>
            </w:pPr>
            <w:r w:rsidRPr="000C37DA">
              <w:rPr>
                <w:sz w:val="28"/>
                <w:szCs w:val="28"/>
              </w:rPr>
              <w:t>1</w:t>
            </w:r>
            <w:r w:rsidR="002C04C4" w:rsidRPr="000C37DA">
              <w:rPr>
                <w:sz w:val="28"/>
                <w:szCs w:val="28"/>
              </w:rPr>
              <w:t>,0</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2835" w:type="dxa"/>
            <w:noWrap/>
            <w:hideMark/>
          </w:tcPr>
          <w:p w:rsidR="008E53D4" w:rsidRPr="000C37DA" w:rsidRDefault="008E53D4">
            <w:pPr>
              <w:rPr>
                <w:sz w:val="28"/>
                <w:szCs w:val="28"/>
              </w:rPr>
            </w:pPr>
            <w:r w:rsidRPr="000C37DA">
              <w:rPr>
                <w:sz w:val="28"/>
                <w:szCs w:val="28"/>
              </w:rPr>
              <w:t>11602000020000140</w:t>
            </w:r>
          </w:p>
        </w:tc>
        <w:tc>
          <w:tcPr>
            <w:tcW w:w="1430" w:type="dxa"/>
            <w:noWrap/>
            <w:hideMark/>
          </w:tcPr>
          <w:p w:rsidR="008E53D4" w:rsidRPr="000C37DA" w:rsidRDefault="008E53D4" w:rsidP="002C04C4">
            <w:pPr>
              <w:jc w:val="right"/>
              <w:rPr>
                <w:sz w:val="28"/>
                <w:szCs w:val="28"/>
              </w:rPr>
            </w:pPr>
            <w:r w:rsidRPr="000C37DA">
              <w:rPr>
                <w:sz w:val="28"/>
                <w:szCs w:val="28"/>
              </w:rPr>
              <w:t>1,0</w:t>
            </w:r>
          </w:p>
        </w:tc>
        <w:tc>
          <w:tcPr>
            <w:tcW w:w="1275" w:type="dxa"/>
            <w:noWrap/>
            <w:hideMark/>
          </w:tcPr>
          <w:p w:rsidR="008E53D4" w:rsidRPr="000C37DA" w:rsidRDefault="008E53D4" w:rsidP="002C04C4">
            <w:pPr>
              <w:jc w:val="right"/>
              <w:rPr>
                <w:sz w:val="28"/>
                <w:szCs w:val="28"/>
              </w:rPr>
            </w:pPr>
            <w:r w:rsidRPr="000C37DA">
              <w:rPr>
                <w:sz w:val="28"/>
                <w:szCs w:val="28"/>
              </w:rPr>
              <w:t>1</w:t>
            </w:r>
            <w:r w:rsidR="002C04C4" w:rsidRPr="000C37DA">
              <w:rPr>
                <w:sz w:val="28"/>
                <w:szCs w:val="28"/>
              </w:rPr>
              <w:t>,0</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БЕЗВОЗМЕЗДНЫЕ ПОСТУПЛЕНИЯ</w:t>
            </w:r>
          </w:p>
        </w:tc>
        <w:tc>
          <w:tcPr>
            <w:tcW w:w="2835" w:type="dxa"/>
            <w:noWrap/>
            <w:hideMark/>
          </w:tcPr>
          <w:p w:rsidR="008E53D4" w:rsidRPr="000C37DA" w:rsidRDefault="008E53D4">
            <w:pPr>
              <w:rPr>
                <w:sz w:val="28"/>
                <w:szCs w:val="28"/>
              </w:rPr>
            </w:pPr>
            <w:r w:rsidRPr="000C37DA">
              <w:rPr>
                <w:sz w:val="28"/>
                <w:szCs w:val="28"/>
              </w:rPr>
              <w:t>20000000000000000</w:t>
            </w:r>
          </w:p>
        </w:tc>
        <w:tc>
          <w:tcPr>
            <w:tcW w:w="1430" w:type="dxa"/>
            <w:noWrap/>
            <w:hideMark/>
          </w:tcPr>
          <w:p w:rsidR="008E53D4" w:rsidRPr="000C37DA" w:rsidRDefault="008E53D4" w:rsidP="002C04C4">
            <w:pPr>
              <w:jc w:val="right"/>
              <w:rPr>
                <w:sz w:val="28"/>
                <w:szCs w:val="28"/>
              </w:rPr>
            </w:pPr>
            <w:r w:rsidRPr="000C37DA">
              <w:rPr>
                <w:sz w:val="28"/>
                <w:szCs w:val="28"/>
              </w:rPr>
              <w:t>21 280,9</w:t>
            </w:r>
          </w:p>
        </w:tc>
        <w:tc>
          <w:tcPr>
            <w:tcW w:w="1275" w:type="dxa"/>
            <w:noWrap/>
            <w:hideMark/>
          </w:tcPr>
          <w:p w:rsidR="008E53D4" w:rsidRPr="000C37DA" w:rsidRDefault="008E53D4" w:rsidP="002C04C4">
            <w:pPr>
              <w:jc w:val="right"/>
              <w:rPr>
                <w:sz w:val="28"/>
                <w:szCs w:val="28"/>
              </w:rPr>
            </w:pPr>
            <w:r w:rsidRPr="000C37DA">
              <w:rPr>
                <w:sz w:val="28"/>
                <w:szCs w:val="28"/>
              </w:rPr>
              <w:t>21</w:t>
            </w:r>
            <w:r w:rsidR="002C04C4" w:rsidRPr="000C37DA">
              <w:rPr>
                <w:sz w:val="28"/>
                <w:szCs w:val="28"/>
              </w:rPr>
              <w:t> </w:t>
            </w:r>
            <w:r w:rsidRPr="000C37DA">
              <w:rPr>
                <w:sz w:val="28"/>
                <w:szCs w:val="28"/>
              </w:rPr>
              <w:t>280</w:t>
            </w:r>
            <w:r w:rsidR="002C04C4" w:rsidRPr="000C37DA">
              <w:rPr>
                <w:sz w:val="28"/>
                <w:szCs w:val="28"/>
              </w:rPr>
              <w:t>,9</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 xml:space="preserve">БЕЗВОЗМЕЗДНЫЕ ПОСТУПЛЕНИЯ ОТ ДРУГИХ </w:t>
            </w:r>
            <w:r w:rsidRPr="000C37DA">
              <w:rPr>
                <w:sz w:val="28"/>
                <w:szCs w:val="28"/>
              </w:rPr>
              <w:lastRenderedPageBreak/>
              <w:t>БЮДЖЕТОВ БЮДЖЕТНОЙ СИСТЕМЫ РОССИЙСКОЙ ФЕДЕРАЦИИ</w:t>
            </w:r>
          </w:p>
        </w:tc>
        <w:tc>
          <w:tcPr>
            <w:tcW w:w="2835" w:type="dxa"/>
            <w:noWrap/>
            <w:hideMark/>
          </w:tcPr>
          <w:p w:rsidR="008E53D4" w:rsidRPr="000C37DA" w:rsidRDefault="008E53D4">
            <w:pPr>
              <w:rPr>
                <w:sz w:val="28"/>
                <w:szCs w:val="28"/>
              </w:rPr>
            </w:pPr>
            <w:r w:rsidRPr="000C37DA">
              <w:rPr>
                <w:sz w:val="28"/>
                <w:szCs w:val="28"/>
              </w:rPr>
              <w:lastRenderedPageBreak/>
              <w:t>20200000000000000</w:t>
            </w:r>
          </w:p>
        </w:tc>
        <w:tc>
          <w:tcPr>
            <w:tcW w:w="1430" w:type="dxa"/>
            <w:noWrap/>
            <w:hideMark/>
          </w:tcPr>
          <w:p w:rsidR="008E53D4" w:rsidRPr="000C37DA" w:rsidRDefault="008E53D4" w:rsidP="002C04C4">
            <w:pPr>
              <w:jc w:val="right"/>
              <w:rPr>
                <w:sz w:val="28"/>
                <w:szCs w:val="28"/>
              </w:rPr>
            </w:pPr>
            <w:r w:rsidRPr="000C37DA">
              <w:rPr>
                <w:sz w:val="28"/>
                <w:szCs w:val="28"/>
              </w:rPr>
              <w:t>21 280,9</w:t>
            </w:r>
          </w:p>
        </w:tc>
        <w:tc>
          <w:tcPr>
            <w:tcW w:w="1275" w:type="dxa"/>
            <w:noWrap/>
            <w:hideMark/>
          </w:tcPr>
          <w:p w:rsidR="008E53D4" w:rsidRPr="000C37DA" w:rsidRDefault="008E53D4" w:rsidP="002C04C4">
            <w:pPr>
              <w:jc w:val="right"/>
              <w:rPr>
                <w:sz w:val="28"/>
                <w:szCs w:val="28"/>
              </w:rPr>
            </w:pPr>
            <w:r w:rsidRPr="000C37DA">
              <w:rPr>
                <w:sz w:val="28"/>
                <w:szCs w:val="28"/>
              </w:rPr>
              <w:t>21</w:t>
            </w:r>
            <w:r w:rsidR="002C04C4" w:rsidRPr="000C37DA">
              <w:rPr>
                <w:sz w:val="28"/>
                <w:szCs w:val="28"/>
              </w:rPr>
              <w:t> </w:t>
            </w:r>
            <w:r w:rsidRPr="000C37DA">
              <w:rPr>
                <w:sz w:val="28"/>
                <w:szCs w:val="28"/>
              </w:rPr>
              <w:t>280</w:t>
            </w:r>
            <w:r w:rsidR="002C04C4" w:rsidRPr="000C37DA">
              <w:rPr>
                <w:sz w:val="28"/>
                <w:szCs w:val="28"/>
              </w:rPr>
              <w:t>,9</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lastRenderedPageBreak/>
              <w:t>Дотации бюджетам бюджетной системы Российской Федерации</w:t>
            </w:r>
          </w:p>
        </w:tc>
        <w:tc>
          <w:tcPr>
            <w:tcW w:w="2835" w:type="dxa"/>
            <w:noWrap/>
            <w:hideMark/>
          </w:tcPr>
          <w:p w:rsidR="008E53D4" w:rsidRPr="000C37DA" w:rsidRDefault="008E53D4">
            <w:pPr>
              <w:rPr>
                <w:sz w:val="28"/>
                <w:szCs w:val="28"/>
              </w:rPr>
            </w:pPr>
            <w:r w:rsidRPr="000C37DA">
              <w:rPr>
                <w:sz w:val="28"/>
                <w:szCs w:val="28"/>
              </w:rPr>
              <w:t>20210000000000150</w:t>
            </w:r>
          </w:p>
        </w:tc>
        <w:tc>
          <w:tcPr>
            <w:tcW w:w="1430" w:type="dxa"/>
            <w:noWrap/>
            <w:hideMark/>
          </w:tcPr>
          <w:p w:rsidR="008E53D4" w:rsidRPr="000C37DA" w:rsidRDefault="008E53D4" w:rsidP="002C04C4">
            <w:pPr>
              <w:jc w:val="right"/>
              <w:rPr>
                <w:sz w:val="28"/>
                <w:szCs w:val="28"/>
              </w:rPr>
            </w:pPr>
            <w:r w:rsidRPr="000C37DA">
              <w:rPr>
                <w:sz w:val="28"/>
                <w:szCs w:val="28"/>
              </w:rPr>
              <w:t>8 155,7</w:t>
            </w:r>
          </w:p>
        </w:tc>
        <w:tc>
          <w:tcPr>
            <w:tcW w:w="1275" w:type="dxa"/>
            <w:noWrap/>
            <w:hideMark/>
          </w:tcPr>
          <w:p w:rsidR="008E53D4" w:rsidRPr="000C37DA" w:rsidRDefault="008E53D4" w:rsidP="002C04C4">
            <w:pPr>
              <w:jc w:val="right"/>
              <w:rPr>
                <w:sz w:val="28"/>
                <w:szCs w:val="28"/>
              </w:rPr>
            </w:pPr>
            <w:r w:rsidRPr="000C37DA">
              <w:rPr>
                <w:sz w:val="28"/>
                <w:szCs w:val="28"/>
              </w:rPr>
              <w:t>8</w:t>
            </w:r>
            <w:r w:rsidR="002C04C4" w:rsidRPr="000C37DA">
              <w:rPr>
                <w:sz w:val="28"/>
                <w:szCs w:val="28"/>
              </w:rPr>
              <w:t> </w:t>
            </w:r>
            <w:r w:rsidRPr="000C37DA">
              <w:rPr>
                <w:sz w:val="28"/>
                <w:szCs w:val="28"/>
              </w:rPr>
              <w:t>155</w:t>
            </w:r>
            <w:r w:rsidR="002C04C4" w:rsidRPr="000C37DA">
              <w:rPr>
                <w:sz w:val="28"/>
                <w:szCs w:val="28"/>
              </w:rPr>
              <w:t>,7</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Дотации на выравнивание бюджетной обеспеченности</w:t>
            </w:r>
          </w:p>
        </w:tc>
        <w:tc>
          <w:tcPr>
            <w:tcW w:w="2835" w:type="dxa"/>
            <w:noWrap/>
            <w:hideMark/>
          </w:tcPr>
          <w:p w:rsidR="008E53D4" w:rsidRPr="000C37DA" w:rsidRDefault="008E53D4">
            <w:pPr>
              <w:rPr>
                <w:sz w:val="28"/>
                <w:szCs w:val="28"/>
              </w:rPr>
            </w:pPr>
            <w:r w:rsidRPr="000C37DA">
              <w:rPr>
                <w:sz w:val="28"/>
                <w:szCs w:val="28"/>
              </w:rPr>
              <w:t>20215001000000150</w:t>
            </w:r>
          </w:p>
        </w:tc>
        <w:tc>
          <w:tcPr>
            <w:tcW w:w="1430" w:type="dxa"/>
            <w:noWrap/>
            <w:hideMark/>
          </w:tcPr>
          <w:p w:rsidR="008E53D4" w:rsidRPr="000C37DA" w:rsidRDefault="008E53D4" w:rsidP="002C04C4">
            <w:pPr>
              <w:jc w:val="right"/>
              <w:rPr>
                <w:sz w:val="28"/>
                <w:szCs w:val="28"/>
              </w:rPr>
            </w:pPr>
            <w:r w:rsidRPr="000C37DA">
              <w:rPr>
                <w:sz w:val="28"/>
                <w:szCs w:val="28"/>
              </w:rPr>
              <w:t>4</w:t>
            </w:r>
            <w:r w:rsidR="002C04C4" w:rsidRPr="000C37DA">
              <w:rPr>
                <w:sz w:val="28"/>
                <w:szCs w:val="28"/>
              </w:rPr>
              <w:t> </w:t>
            </w:r>
            <w:r w:rsidRPr="000C37DA">
              <w:rPr>
                <w:sz w:val="28"/>
                <w:szCs w:val="28"/>
              </w:rPr>
              <w:t>469</w:t>
            </w:r>
            <w:r w:rsidR="002C04C4" w:rsidRPr="000C37DA">
              <w:rPr>
                <w:sz w:val="28"/>
                <w:szCs w:val="28"/>
              </w:rPr>
              <w:t>,</w:t>
            </w:r>
          </w:p>
        </w:tc>
        <w:tc>
          <w:tcPr>
            <w:tcW w:w="1275" w:type="dxa"/>
            <w:noWrap/>
            <w:hideMark/>
          </w:tcPr>
          <w:p w:rsidR="008E53D4" w:rsidRPr="000C37DA" w:rsidRDefault="008E53D4" w:rsidP="002C04C4">
            <w:pPr>
              <w:jc w:val="right"/>
              <w:rPr>
                <w:sz w:val="28"/>
                <w:szCs w:val="28"/>
              </w:rPr>
            </w:pPr>
            <w:r w:rsidRPr="000C37DA">
              <w:rPr>
                <w:sz w:val="28"/>
                <w:szCs w:val="28"/>
              </w:rPr>
              <w:t>4</w:t>
            </w:r>
            <w:r w:rsidR="002C04C4" w:rsidRPr="000C37DA">
              <w:rPr>
                <w:sz w:val="28"/>
                <w:szCs w:val="28"/>
              </w:rPr>
              <w:t> </w:t>
            </w:r>
            <w:r w:rsidRPr="000C37DA">
              <w:rPr>
                <w:sz w:val="28"/>
                <w:szCs w:val="28"/>
              </w:rPr>
              <w:t>469</w:t>
            </w:r>
            <w:r w:rsidR="002C04C4" w:rsidRPr="000C37DA">
              <w:rPr>
                <w:sz w:val="28"/>
                <w:szCs w:val="28"/>
              </w:rPr>
              <w:t>,8</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Дотации бюджетам на поддержку мер по обеспечению сбалансированности бюджетов</w:t>
            </w:r>
          </w:p>
        </w:tc>
        <w:tc>
          <w:tcPr>
            <w:tcW w:w="2835" w:type="dxa"/>
            <w:noWrap/>
            <w:hideMark/>
          </w:tcPr>
          <w:p w:rsidR="008E53D4" w:rsidRPr="000C37DA" w:rsidRDefault="008E53D4">
            <w:pPr>
              <w:rPr>
                <w:sz w:val="28"/>
                <w:szCs w:val="28"/>
              </w:rPr>
            </w:pPr>
            <w:r w:rsidRPr="000C37DA">
              <w:rPr>
                <w:sz w:val="28"/>
                <w:szCs w:val="28"/>
              </w:rPr>
              <w:t>20215002000000150</w:t>
            </w:r>
          </w:p>
        </w:tc>
        <w:tc>
          <w:tcPr>
            <w:tcW w:w="1430" w:type="dxa"/>
            <w:noWrap/>
            <w:hideMark/>
          </w:tcPr>
          <w:p w:rsidR="008E53D4" w:rsidRPr="000C37DA" w:rsidRDefault="008E53D4" w:rsidP="002C04C4">
            <w:pPr>
              <w:jc w:val="right"/>
              <w:rPr>
                <w:sz w:val="28"/>
                <w:szCs w:val="28"/>
              </w:rPr>
            </w:pPr>
            <w:r w:rsidRPr="000C37DA">
              <w:rPr>
                <w:sz w:val="28"/>
                <w:szCs w:val="28"/>
              </w:rPr>
              <w:t>3</w:t>
            </w:r>
            <w:r w:rsidR="002C04C4" w:rsidRPr="000C37DA">
              <w:rPr>
                <w:sz w:val="28"/>
                <w:szCs w:val="28"/>
              </w:rPr>
              <w:t> </w:t>
            </w:r>
            <w:r w:rsidRPr="000C37DA">
              <w:rPr>
                <w:sz w:val="28"/>
                <w:szCs w:val="28"/>
              </w:rPr>
              <w:t>685</w:t>
            </w:r>
            <w:r w:rsidR="002C04C4" w:rsidRPr="000C37DA">
              <w:rPr>
                <w:sz w:val="28"/>
                <w:szCs w:val="28"/>
              </w:rPr>
              <w:t>,9</w:t>
            </w:r>
          </w:p>
        </w:tc>
        <w:tc>
          <w:tcPr>
            <w:tcW w:w="1275" w:type="dxa"/>
            <w:noWrap/>
            <w:hideMark/>
          </w:tcPr>
          <w:p w:rsidR="008E53D4" w:rsidRPr="000C37DA" w:rsidRDefault="008E53D4" w:rsidP="002C04C4">
            <w:pPr>
              <w:jc w:val="right"/>
              <w:rPr>
                <w:sz w:val="28"/>
                <w:szCs w:val="28"/>
              </w:rPr>
            </w:pPr>
            <w:r w:rsidRPr="000C37DA">
              <w:rPr>
                <w:sz w:val="28"/>
                <w:szCs w:val="28"/>
              </w:rPr>
              <w:t>3</w:t>
            </w:r>
            <w:r w:rsidR="002C04C4" w:rsidRPr="000C37DA">
              <w:rPr>
                <w:sz w:val="28"/>
                <w:szCs w:val="28"/>
              </w:rPr>
              <w:t> </w:t>
            </w:r>
            <w:r w:rsidRPr="000C37DA">
              <w:rPr>
                <w:sz w:val="28"/>
                <w:szCs w:val="28"/>
              </w:rPr>
              <w:t>685</w:t>
            </w:r>
            <w:r w:rsidR="002C04C4" w:rsidRPr="000C37DA">
              <w:rPr>
                <w:sz w:val="28"/>
                <w:szCs w:val="28"/>
              </w:rPr>
              <w:t>,9</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Субсидии бюджетам бюджетной системы Российской Федерации (межбюджетные субсидии)</w:t>
            </w:r>
          </w:p>
        </w:tc>
        <w:tc>
          <w:tcPr>
            <w:tcW w:w="2835" w:type="dxa"/>
            <w:noWrap/>
            <w:hideMark/>
          </w:tcPr>
          <w:p w:rsidR="008E53D4" w:rsidRPr="000C37DA" w:rsidRDefault="008E53D4">
            <w:pPr>
              <w:rPr>
                <w:sz w:val="28"/>
                <w:szCs w:val="28"/>
              </w:rPr>
            </w:pPr>
            <w:r w:rsidRPr="000C37DA">
              <w:rPr>
                <w:sz w:val="28"/>
                <w:szCs w:val="28"/>
              </w:rPr>
              <w:t>20220000000000150</w:t>
            </w:r>
          </w:p>
        </w:tc>
        <w:tc>
          <w:tcPr>
            <w:tcW w:w="1430" w:type="dxa"/>
            <w:noWrap/>
            <w:hideMark/>
          </w:tcPr>
          <w:p w:rsidR="008E53D4" w:rsidRPr="000C37DA" w:rsidRDefault="002C04C4" w:rsidP="002C04C4">
            <w:pPr>
              <w:jc w:val="right"/>
              <w:rPr>
                <w:sz w:val="28"/>
                <w:szCs w:val="28"/>
              </w:rPr>
            </w:pPr>
            <w:r w:rsidRPr="000C37DA">
              <w:rPr>
                <w:sz w:val="28"/>
                <w:szCs w:val="28"/>
              </w:rPr>
              <w:t>7 650,0</w:t>
            </w:r>
          </w:p>
        </w:tc>
        <w:tc>
          <w:tcPr>
            <w:tcW w:w="1275" w:type="dxa"/>
            <w:noWrap/>
            <w:hideMark/>
          </w:tcPr>
          <w:p w:rsidR="008E53D4" w:rsidRPr="000C37DA" w:rsidRDefault="002C04C4" w:rsidP="002C04C4">
            <w:pPr>
              <w:jc w:val="right"/>
              <w:rPr>
                <w:sz w:val="28"/>
                <w:szCs w:val="28"/>
              </w:rPr>
            </w:pPr>
            <w:r w:rsidRPr="000C37DA">
              <w:rPr>
                <w:sz w:val="28"/>
                <w:szCs w:val="28"/>
              </w:rPr>
              <w:t>7 650,0</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Субсидии бюджетам на реализацию программ формирования современной городской среды</w:t>
            </w:r>
          </w:p>
        </w:tc>
        <w:tc>
          <w:tcPr>
            <w:tcW w:w="2835" w:type="dxa"/>
            <w:noWrap/>
            <w:hideMark/>
          </w:tcPr>
          <w:p w:rsidR="008E53D4" w:rsidRPr="000C37DA" w:rsidRDefault="008E53D4">
            <w:pPr>
              <w:rPr>
                <w:sz w:val="28"/>
                <w:szCs w:val="28"/>
              </w:rPr>
            </w:pPr>
            <w:r w:rsidRPr="000C37DA">
              <w:rPr>
                <w:sz w:val="28"/>
                <w:szCs w:val="28"/>
              </w:rPr>
              <w:t>20225555000000150</w:t>
            </w:r>
          </w:p>
        </w:tc>
        <w:tc>
          <w:tcPr>
            <w:tcW w:w="1430" w:type="dxa"/>
            <w:noWrap/>
            <w:hideMark/>
          </w:tcPr>
          <w:p w:rsidR="008E53D4" w:rsidRPr="000C37DA" w:rsidRDefault="002C04C4" w:rsidP="002C04C4">
            <w:pPr>
              <w:jc w:val="right"/>
              <w:rPr>
                <w:sz w:val="28"/>
                <w:szCs w:val="28"/>
              </w:rPr>
            </w:pPr>
            <w:r w:rsidRPr="000C37DA">
              <w:rPr>
                <w:sz w:val="28"/>
                <w:szCs w:val="28"/>
              </w:rPr>
              <w:t>7 650,0</w:t>
            </w:r>
          </w:p>
        </w:tc>
        <w:tc>
          <w:tcPr>
            <w:tcW w:w="1275" w:type="dxa"/>
            <w:noWrap/>
            <w:hideMark/>
          </w:tcPr>
          <w:p w:rsidR="008E53D4" w:rsidRPr="000C37DA" w:rsidRDefault="002C04C4" w:rsidP="002C04C4">
            <w:pPr>
              <w:jc w:val="right"/>
              <w:rPr>
                <w:sz w:val="28"/>
                <w:szCs w:val="28"/>
              </w:rPr>
            </w:pPr>
            <w:r w:rsidRPr="000C37DA">
              <w:rPr>
                <w:sz w:val="28"/>
                <w:szCs w:val="28"/>
              </w:rPr>
              <w:t>7 650,0</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Субвенции бюджетам бюджетной системы Российской Федерации</w:t>
            </w:r>
          </w:p>
        </w:tc>
        <w:tc>
          <w:tcPr>
            <w:tcW w:w="2835" w:type="dxa"/>
            <w:noWrap/>
            <w:hideMark/>
          </w:tcPr>
          <w:p w:rsidR="008E53D4" w:rsidRPr="000C37DA" w:rsidRDefault="008E53D4">
            <w:pPr>
              <w:rPr>
                <w:sz w:val="28"/>
                <w:szCs w:val="28"/>
              </w:rPr>
            </w:pPr>
            <w:r w:rsidRPr="000C37DA">
              <w:rPr>
                <w:sz w:val="28"/>
                <w:szCs w:val="28"/>
              </w:rPr>
              <w:t>20230000000000150</w:t>
            </w:r>
          </w:p>
        </w:tc>
        <w:tc>
          <w:tcPr>
            <w:tcW w:w="1430" w:type="dxa"/>
            <w:noWrap/>
            <w:hideMark/>
          </w:tcPr>
          <w:p w:rsidR="008E53D4" w:rsidRPr="000C37DA" w:rsidRDefault="008E53D4" w:rsidP="002C04C4">
            <w:pPr>
              <w:jc w:val="right"/>
              <w:rPr>
                <w:sz w:val="28"/>
                <w:szCs w:val="28"/>
              </w:rPr>
            </w:pPr>
            <w:r w:rsidRPr="000C37DA">
              <w:rPr>
                <w:sz w:val="28"/>
                <w:szCs w:val="28"/>
              </w:rPr>
              <w:t>358</w:t>
            </w:r>
            <w:r w:rsidR="002C04C4" w:rsidRPr="000C37DA">
              <w:rPr>
                <w:sz w:val="28"/>
                <w:szCs w:val="28"/>
              </w:rPr>
              <w:t>,9</w:t>
            </w:r>
          </w:p>
        </w:tc>
        <w:tc>
          <w:tcPr>
            <w:tcW w:w="1275" w:type="dxa"/>
            <w:noWrap/>
            <w:hideMark/>
          </w:tcPr>
          <w:p w:rsidR="008E53D4" w:rsidRPr="000C37DA" w:rsidRDefault="008E53D4" w:rsidP="002C04C4">
            <w:pPr>
              <w:jc w:val="right"/>
              <w:rPr>
                <w:sz w:val="28"/>
                <w:szCs w:val="28"/>
              </w:rPr>
            </w:pPr>
            <w:r w:rsidRPr="000C37DA">
              <w:rPr>
                <w:sz w:val="28"/>
                <w:szCs w:val="28"/>
              </w:rPr>
              <w:t>358</w:t>
            </w:r>
            <w:r w:rsidR="002C04C4" w:rsidRPr="000C37DA">
              <w:rPr>
                <w:sz w:val="28"/>
                <w:szCs w:val="28"/>
              </w:rPr>
              <w:t>,9</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Субвенции местным бюджетам на выполнение передаваемых полномочий субъектов Российской Федерации</w:t>
            </w:r>
          </w:p>
        </w:tc>
        <w:tc>
          <w:tcPr>
            <w:tcW w:w="2835" w:type="dxa"/>
            <w:noWrap/>
            <w:hideMark/>
          </w:tcPr>
          <w:p w:rsidR="008E53D4" w:rsidRPr="000C37DA" w:rsidRDefault="008E53D4">
            <w:pPr>
              <w:rPr>
                <w:sz w:val="28"/>
                <w:szCs w:val="28"/>
              </w:rPr>
            </w:pPr>
            <w:r w:rsidRPr="000C37DA">
              <w:rPr>
                <w:sz w:val="28"/>
                <w:szCs w:val="28"/>
              </w:rPr>
              <w:t>20230024000000150</w:t>
            </w:r>
          </w:p>
        </w:tc>
        <w:tc>
          <w:tcPr>
            <w:tcW w:w="1430" w:type="dxa"/>
            <w:noWrap/>
            <w:hideMark/>
          </w:tcPr>
          <w:p w:rsidR="008E53D4" w:rsidRPr="000C37DA" w:rsidRDefault="002C04C4" w:rsidP="002C04C4">
            <w:pPr>
              <w:jc w:val="right"/>
              <w:rPr>
                <w:sz w:val="28"/>
                <w:szCs w:val="28"/>
              </w:rPr>
            </w:pPr>
            <w:r w:rsidRPr="000C37DA">
              <w:rPr>
                <w:sz w:val="28"/>
                <w:szCs w:val="28"/>
              </w:rPr>
              <w:t>3,9</w:t>
            </w:r>
          </w:p>
        </w:tc>
        <w:tc>
          <w:tcPr>
            <w:tcW w:w="1275" w:type="dxa"/>
            <w:noWrap/>
            <w:hideMark/>
          </w:tcPr>
          <w:p w:rsidR="008E53D4" w:rsidRPr="000C37DA" w:rsidRDefault="008E53D4" w:rsidP="002C04C4">
            <w:pPr>
              <w:jc w:val="right"/>
              <w:rPr>
                <w:sz w:val="28"/>
                <w:szCs w:val="28"/>
              </w:rPr>
            </w:pPr>
            <w:r w:rsidRPr="000C37DA">
              <w:rPr>
                <w:sz w:val="28"/>
                <w:szCs w:val="28"/>
              </w:rPr>
              <w:t>3</w:t>
            </w:r>
            <w:r w:rsidR="002C04C4" w:rsidRPr="000C37DA">
              <w:rPr>
                <w:sz w:val="28"/>
                <w:szCs w:val="28"/>
              </w:rPr>
              <w:t>,9</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noWrap/>
            <w:hideMark/>
          </w:tcPr>
          <w:p w:rsidR="008E53D4" w:rsidRPr="000C37DA" w:rsidRDefault="008E53D4">
            <w:pPr>
              <w:rPr>
                <w:sz w:val="28"/>
                <w:szCs w:val="28"/>
              </w:rPr>
            </w:pPr>
            <w:r w:rsidRPr="000C37DA">
              <w:rPr>
                <w:sz w:val="28"/>
                <w:szCs w:val="28"/>
              </w:rPr>
              <w:t>20235118000000150</w:t>
            </w:r>
          </w:p>
        </w:tc>
        <w:tc>
          <w:tcPr>
            <w:tcW w:w="1430" w:type="dxa"/>
            <w:noWrap/>
            <w:hideMark/>
          </w:tcPr>
          <w:p w:rsidR="008E53D4" w:rsidRPr="000C37DA" w:rsidRDefault="008E53D4" w:rsidP="002C04C4">
            <w:pPr>
              <w:jc w:val="right"/>
              <w:rPr>
                <w:sz w:val="28"/>
                <w:szCs w:val="28"/>
              </w:rPr>
            </w:pPr>
            <w:r w:rsidRPr="000C37DA">
              <w:rPr>
                <w:sz w:val="28"/>
                <w:szCs w:val="28"/>
              </w:rPr>
              <w:t>355</w:t>
            </w:r>
            <w:r w:rsidR="002C04C4" w:rsidRPr="000C37DA">
              <w:rPr>
                <w:sz w:val="28"/>
                <w:szCs w:val="28"/>
              </w:rPr>
              <w:t>,1</w:t>
            </w:r>
          </w:p>
        </w:tc>
        <w:tc>
          <w:tcPr>
            <w:tcW w:w="1275" w:type="dxa"/>
            <w:noWrap/>
            <w:hideMark/>
          </w:tcPr>
          <w:p w:rsidR="008E53D4" w:rsidRPr="000C37DA" w:rsidRDefault="008E53D4" w:rsidP="002C04C4">
            <w:pPr>
              <w:jc w:val="right"/>
              <w:rPr>
                <w:sz w:val="28"/>
                <w:szCs w:val="28"/>
              </w:rPr>
            </w:pPr>
            <w:r w:rsidRPr="000C37DA">
              <w:rPr>
                <w:sz w:val="28"/>
                <w:szCs w:val="28"/>
              </w:rPr>
              <w:t>355</w:t>
            </w:r>
            <w:r w:rsidR="002C04C4" w:rsidRPr="000C37DA">
              <w:rPr>
                <w:sz w:val="28"/>
                <w:szCs w:val="28"/>
              </w:rPr>
              <w:t>,1</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Иные межбюджетные трансферты</w:t>
            </w:r>
          </w:p>
        </w:tc>
        <w:tc>
          <w:tcPr>
            <w:tcW w:w="2835" w:type="dxa"/>
            <w:noWrap/>
            <w:hideMark/>
          </w:tcPr>
          <w:p w:rsidR="008E53D4" w:rsidRPr="000C37DA" w:rsidRDefault="008E53D4">
            <w:pPr>
              <w:rPr>
                <w:sz w:val="28"/>
                <w:szCs w:val="28"/>
              </w:rPr>
            </w:pPr>
            <w:r w:rsidRPr="000C37DA">
              <w:rPr>
                <w:sz w:val="28"/>
                <w:szCs w:val="28"/>
              </w:rPr>
              <w:t>20240000000000150</w:t>
            </w:r>
          </w:p>
        </w:tc>
        <w:tc>
          <w:tcPr>
            <w:tcW w:w="1430" w:type="dxa"/>
            <w:noWrap/>
            <w:hideMark/>
          </w:tcPr>
          <w:p w:rsidR="008E53D4" w:rsidRPr="000C37DA" w:rsidRDefault="008E53D4" w:rsidP="002C04C4">
            <w:pPr>
              <w:jc w:val="right"/>
              <w:rPr>
                <w:sz w:val="28"/>
                <w:szCs w:val="28"/>
              </w:rPr>
            </w:pPr>
            <w:r w:rsidRPr="000C37DA">
              <w:rPr>
                <w:sz w:val="28"/>
                <w:szCs w:val="28"/>
              </w:rPr>
              <w:t>5</w:t>
            </w:r>
            <w:r w:rsidR="002C04C4" w:rsidRPr="000C37DA">
              <w:rPr>
                <w:sz w:val="28"/>
                <w:szCs w:val="28"/>
              </w:rPr>
              <w:t> </w:t>
            </w:r>
            <w:r w:rsidRPr="000C37DA">
              <w:rPr>
                <w:sz w:val="28"/>
                <w:szCs w:val="28"/>
              </w:rPr>
              <w:t>116</w:t>
            </w:r>
            <w:r w:rsidR="002C04C4" w:rsidRPr="000C37DA">
              <w:rPr>
                <w:sz w:val="28"/>
                <w:szCs w:val="28"/>
              </w:rPr>
              <w:t>,3</w:t>
            </w:r>
          </w:p>
        </w:tc>
        <w:tc>
          <w:tcPr>
            <w:tcW w:w="1275" w:type="dxa"/>
            <w:noWrap/>
            <w:hideMark/>
          </w:tcPr>
          <w:p w:rsidR="008E53D4" w:rsidRPr="000C37DA" w:rsidRDefault="008E53D4" w:rsidP="002C04C4">
            <w:pPr>
              <w:jc w:val="right"/>
              <w:rPr>
                <w:sz w:val="28"/>
                <w:szCs w:val="28"/>
              </w:rPr>
            </w:pPr>
            <w:r w:rsidRPr="000C37DA">
              <w:rPr>
                <w:sz w:val="28"/>
                <w:szCs w:val="28"/>
              </w:rPr>
              <w:t>5</w:t>
            </w:r>
            <w:r w:rsidR="002C04C4" w:rsidRPr="000C37DA">
              <w:rPr>
                <w:sz w:val="28"/>
                <w:szCs w:val="28"/>
              </w:rPr>
              <w:t> </w:t>
            </w:r>
            <w:r w:rsidRPr="000C37DA">
              <w:rPr>
                <w:sz w:val="28"/>
                <w:szCs w:val="28"/>
              </w:rPr>
              <w:t>116</w:t>
            </w:r>
            <w:r w:rsidR="002C04C4" w:rsidRPr="000C37DA">
              <w:rPr>
                <w:sz w:val="28"/>
                <w:szCs w:val="28"/>
              </w:rPr>
              <w:t>,3</w:t>
            </w:r>
          </w:p>
        </w:tc>
      </w:tr>
      <w:tr w:rsidR="008E53D4" w:rsidRPr="000C37DA" w:rsidTr="000C37DA">
        <w:trPr>
          <w:trHeight w:val="300"/>
        </w:trPr>
        <w:tc>
          <w:tcPr>
            <w:tcW w:w="4219" w:type="dxa"/>
            <w:noWrap/>
            <w:hideMark/>
          </w:tcPr>
          <w:p w:rsidR="008E53D4" w:rsidRPr="000C37DA" w:rsidRDefault="008E53D4">
            <w:pPr>
              <w:rPr>
                <w:sz w:val="28"/>
                <w:szCs w:val="28"/>
              </w:rPr>
            </w:pPr>
            <w:r w:rsidRPr="000C37DA">
              <w:rPr>
                <w:sz w:val="28"/>
                <w:szCs w:val="28"/>
              </w:rPr>
              <w:t>Прочие межбюджетные трансферты, передаваемые бюджетам</w:t>
            </w:r>
          </w:p>
        </w:tc>
        <w:tc>
          <w:tcPr>
            <w:tcW w:w="2835" w:type="dxa"/>
            <w:noWrap/>
            <w:hideMark/>
          </w:tcPr>
          <w:p w:rsidR="008E53D4" w:rsidRPr="000C37DA" w:rsidRDefault="008E53D4">
            <w:pPr>
              <w:rPr>
                <w:sz w:val="28"/>
                <w:szCs w:val="28"/>
              </w:rPr>
            </w:pPr>
            <w:r w:rsidRPr="000C37DA">
              <w:rPr>
                <w:sz w:val="28"/>
                <w:szCs w:val="28"/>
              </w:rPr>
              <w:t>20249999000000150</w:t>
            </w:r>
          </w:p>
        </w:tc>
        <w:tc>
          <w:tcPr>
            <w:tcW w:w="1430" w:type="dxa"/>
            <w:noWrap/>
            <w:hideMark/>
          </w:tcPr>
          <w:p w:rsidR="008E53D4" w:rsidRPr="000C37DA" w:rsidRDefault="008E53D4" w:rsidP="002C04C4">
            <w:pPr>
              <w:jc w:val="right"/>
              <w:rPr>
                <w:sz w:val="28"/>
                <w:szCs w:val="28"/>
              </w:rPr>
            </w:pPr>
            <w:r w:rsidRPr="000C37DA">
              <w:rPr>
                <w:sz w:val="28"/>
                <w:szCs w:val="28"/>
              </w:rPr>
              <w:t>5</w:t>
            </w:r>
            <w:r w:rsidR="002C04C4" w:rsidRPr="000C37DA">
              <w:rPr>
                <w:sz w:val="28"/>
                <w:szCs w:val="28"/>
              </w:rPr>
              <w:t> </w:t>
            </w:r>
            <w:r w:rsidRPr="000C37DA">
              <w:rPr>
                <w:sz w:val="28"/>
                <w:szCs w:val="28"/>
              </w:rPr>
              <w:t>116</w:t>
            </w:r>
            <w:r w:rsidR="002C04C4" w:rsidRPr="000C37DA">
              <w:rPr>
                <w:sz w:val="28"/>
                <w:szCs w:val="28"/>
              </w:rPr>
              <w:t>,3</w:t>
            </w:r>
          </w:p>
        </w:tc>
        <w:tc>
          <w:tcPr>
            <w:tcW w:w="1275" w:type="dxa"/>
            <w:noWrap/>
            <w:hideMark/>
          </w:tcPr>
          <w:p w:rsidR="008E53D4" w:rsidRPr="000C37DA" w:rsidRDefault="008E53D4" w:rsidP="002C04C4">
            <w:pPr>
              <w:jc w:val="right"/>
              <w:rPr>
                <w:sz w:val="28"/>
                <w:szCs w:val="28"/>
              </w:rPr>
            </w:pPr>
            <w:r w:rsidRPr="000C37DA">
              <w:rPr>
                <w:sz w:val="28"/>
                <w:szCs w:val="28"/>
              </w:rPr>
              <w:t>5</w:t>
            </w:r>
            <w:r w:rsidR="002C04C4" w:rsidRPr="000C37DA">
              <w:rPr>
                <w:sz w:val="28"/>
                <w:szCs w:val="28"/>
              </w:rPr>
              <w:t> </w:t>
            </w:r>
            <w:r w:rsidRPr="000C37DA">
              <w:rPr>
                <w:sz w:val="28"/>
                <w:szCs w:val="28"/>
              </w:rPr>
              <w:t>116</w:t>
            </w:r>
            <w:r w:rsidR="002C04C4" w:rsidRPr="000C37DA">
              <w:rPr>
                <w:sz w:val="28"/>
                <w:szCs w:val="28"/>
              </w:rPr>
              <w:t>,3</w:t>
            </w:r>
          </w:p>
        </w:tc>
      </w:tr>
    </w:tbl>
    <w:p w:rsidR="007C649D" w:rsidRDefault="007C649D" w:rsidP="000812AA">
      <w:pPr>
        <w:rPr>
          <w:sz w:val="28"/>
          <w:szCs w:val="28"/>
        </w:rPr>
      </w:pPr>
    </w:p>
    <w:p w:rsidR="007C649D" w:rsidRDefault="007C649D" w:rsidP="000812AA">
      <w:pPr>
        <w:rPr>
          <w:sz w:val="28"/>
          <w:szCs w:val="28"/>
        </w:rPr>
      </w:pPr>
    </w:p>
    <w:p w:rsidR="007C649D" w:rsidRPr="008224AA" w:rsidRDefault="007C649D" w:rsidP="000812AA">
      <w:pPr>
        <w:rPr>
          <w:sz w:val="28"/>
          <w:szCs w:val="28"/>
        </w:rPr>
      </w:pPr>
    </w:p>
    <w:p w:rsidR="00E10320" w:rsidRPr="008224AA" w:rsidRDefault="00E10320" w:rsidP="000812AA">
      <w:pPr>
        <w:rPr>
          <w:sz w:val="28"/>
          <w:szCs w:val="28"/>
        </w:rPr>
      </w:pPr>
    </w:p>
    <w:sectPr w:rsidR="00E10320" w:rsidRPr="008224AA" w:rsidSect="00497A11">
      <w:headerReference w:type="default" r:id="rId8"/>
      <w:pgSz w:w="11906" w:h="16838"/>
      <w:pgMar w:top="1134" w:right="567"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3D4" w:rsidRDefault="008E53D4">
      <w:r>
        <w:separator/>
      </w:r>
    </w:p>
  </w:endnote>
  <w:endnote w:type="continuationSeparator" w:id="0">
    <w:p w:rsidR="008E53D4" w:rsidRDefault="008E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3D4" w:rsidRDefault="008E53D4">
      <w:r>
        <w:separator/>
      </w:r>
    </w:p>
  </w:footnote>
  <w:footnote w:type="continuationSeparator" w:id="0">
    <w:p w:rsidR="008E53D4" w:rsidRDefault="008E5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3D4" w:rsidRPr="00A21321" w:rsidRDefault="008E53D4" w:rsidP="00C74683">
    <w:pPr>
      <w:pStyle w:val="a3"/>
      <w:framePr w:wrap="auto" w:vAnchor="text" w:hAnchor="margin" w:xAlign="center" w:y="1"/>
      <w:rPr>
        <w:rStyle w:val="a5"/>
        <w:sz w:val="28"/>
        <w:szCs w:val="28"/>
      </w:rPr>
    </w:pPr>
    <w:r w:rsidRPr="00A21321">
      <w:rPr>
        <w:rStyle w:val="a5"/>
        <w:sz w:val="28"/>
        <w:szCs w:val="28"/>
      </w:rPr>
      <w:fldChar w:fldCharType="begin"/>
    </w:r>
    <w:r w:rsidRPr="00A21321">
      <w:rPr>
        <w:rStyle w:val="a5"/>
        <w:sz w:val="28"/>
        <w:szCs w:val="28"/>
      </w:rPr>
      <w:instrText xml:space="preserve">PAGE  </w:instrText>
    </w:r>
    <w:r w:rsidRPr="00A21321">
      <w:rPr>
        <w:rStyle w:val="a5"/>
        <w:sz w:val="28"/>
        <w:szCs w:val="28"/>
      </w:rPr>
      <w:fldChar w:fldCharType="separate"/>
    </w:r>
    <w:r w:rsidR="000C37DA">
      <w:rPr>
        <w:rStyle w:val="a5"/>
        <w:noProof/>
        <w:sz w:val="28"/>
        <w:szCs w:val="28"/>
      </w:rPr>
      <w:t>3</w:t>
    </w:r>
    <w:r w:rsidRPr="00A21321">
      <w:rPr>
        <w:rStyle w:val="a5"/>
        <w:sz w:val="28"/>
        <w:szCs w:val="28"/>
      </w:rPr>
      <w:fldChar w:fldCharType="end"/>
    </w:r>
  </w:p>
  <w:p w:rsidR="008E53D4" w:rsidRDefault="008E53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oNotTrackMoves/>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32EDB"/>
    <w:rsid w:val="00010190"/>
    <w:rsid w:val="00021D12"/>
    <w:rsid w:val="000250F6"/>
    <w:rsid w:val="00025814"/>
    <w:rsid w:val="00026F5C"/>
    <w:rsid w:val="00033B4E"/>
    <w:rsid w:val="00034371"/>
    <w:rsid w:val="00042E6B"/>
    <w:rsid w:val="00046BCE"/>
    <w:rsid w:val="00050D52"/>
    <w:rsid w:val="00052F30"/>
    <w:rsid w:val="00056F55"/>
    <w:rsid w:val="000653A1"/>
    <w:rsid w:val="00076D80"/>
    <w:rsid w:val="000812AA"/>
    <w:rsid w:val="00083E43"/>
    <w:rsid w:val="00087F82"/>
    <w:rsid w:val="0009137F"/>
    <w:rsid w:val="00094046"/>
    <w:rsid w:val="000A2B07"/>
    <w:rsid w:val="000B0CA8"/>
    <w:rsid w:val="000B46D7"/>
    <w:rsid w:val="000C37DA"/>
    <w:rsid w:val="000D4244"/>
    <w:rsid w:val="000E4E0D"/>
    <w:rsid w:val="000F238E"/>
    <w:rsid w:val="001067EA"/>
    <w:rsid w:val="001075C1"/>
    <w:rsid w:val="00112C24"/>
    <w:rsid w:val="00117E2B"/>
    <w:rsid w:val="0012159C"/>
    <w:rsid w:val="0012192F"/>
    <w:rsid w:val="00123671"/>
    <w:rsid w:val="00123B11"/>
    <w:rsid w:val="00140430"/>
    <w:rsid w:val="00141FC0"/>
    <w:rsid w:val="00150699"/>
    <w:rsid w:val="00153B5F"/>
    <w:rsid w:val="00164954"/>
    <w:rsid w:val="00170433"/>
    <w:rsid w:val="001726BA"/>
    <w:rsid w:val="00176F07"/>
    <w:rsid w:val="0018348F"/>
    <w:rsid w:val="001A4105"/>
    <w:rsid w:val="001B735C"/>
    <w:rsid w:val="001C1482"/>
    <w:rsid w:val="001D2A29"/>
    <w:rsid w:val="001D71DB"/>
    <w:rsid w:val="001E7B34"/>
    <w:rsid w:val="001F570D"/>
    <w:rsid w:val="00213622"/>
    <w:rsid w:val="002168CA"/>
    <w:rsid w:val="0022077D"/>
    <w:rsid w:val="0022207D"/>
    <w:rsid w:val="00227742"/>
    <w:rsid w:val="00233D8F"/>
    <w:rsid w:val="0024715D"/>
    <w:rsid w:val="00252D98"/>
    <w:rsid w:val="002535EB"/>
    <w:rsid w:val="0025693E"/>
    <w:rsid w:val="002614E6"/>
    <w:rsid w:val="002628A1"/>
    <w:rsid w:val="0026526E"/>
    <w:rsid w:val="00285662"/>
    <w:rsid w:val="0029217C"/>
    <w:rsid w:val="00292627"/>
    <w:rsid w:val="002967FB"/>
    <w:rsid w:val="002B7A61"/>
    <w:rsid w:val="002C04C4"/>
    <w:rsid w:val="002D4AC8"/>
    <w:rsid w:val="002E6CC5"/>
    <w:rsid w:val="002F35E2"/>
    <w:rsid w:val="0030364E"/>
    <w:rsid w:val="00305015"/>
    <w:rsid w:val="003145DC"/>
    <w:rsid w:val="00330291"/>
    <w:rsid w:val="00333123"/>
    <w:rsid w:val="0034131D"/>
    <w:rsid w:val="003448D3"/>
    <w:rsid w:val="0035274C"/>
    <w:rsid w:val="00356D75"/>
    <w:rsid w:val="00363477"/>
    <w:rsid w:val="00366754"/>
    <w:rsid w:val="0037093D"/>
    <w:rsid w:val="00384A1E"/>
    <w:rsid w:val="00384FED"/>
    <w:rsid w:val="003A2322"/>
    <w:rsid w:val="003B4446"/>
    <w:rsid w:val="003B4645"/>
    <w:rsid w:val="003B71C8"/>
    <w:rsid w:val="003C31E2"/>
    <w:rsid w:val="003F1D0C"/>
    <w:rsid w:val="003F6BD6"/>
    <w:rsid w:val="00410C86"/>
    <w:rsid w:val="00412E8C"/>
    <w:rsid w:val="00441962"/>
    <w:rsid w:val="00445ACE"/>
    <w:rsid w:val="00446596"/>
    <w:rsid w:val="00451B37"/>
    <w:rsid w:val="00455FC6"/>
    <w:rsid w:val="00460BC8"/>
    <w:rsid w:val="00470FCB"/>
    <w:rsid w:val="004723F6"/>
    <w:rsid w:val="004767C6"/>
    <w:rsid w:val="00486A3B"/>
    <w:rsid w:val="00497A11"/>
    <w:rsid w:val="004B07C3"/>
    <w:rsid w:val="004B3BF6"/>
    <w:rsid w:val="004C282B"/>
    <w:rsid w:val="004C29C5"/>
    <w:rsid w:val="004C5694"/>
    <w:rsid w:val="004E1541"/>
    <w:rsid w:val="004E7761"/>
    <w:rsid w:val="004F31C7"/>
    <w:rsid w:val="004F788B"/>
    <w:rsid w:val="00505C96"/>
    <w:rsid w:val="005109D4"/>
    <w:rsid w:val="00511705"/>
    <w:rsid w:val="005275B5"/>
    <w:rsid w:val="005278CA"/>
    <w:rsid w:val="0053007D"/>
    <w:rsid w:val="00570323"/>
    <w:rsid w:val="00570724"/>
    <w:rsid w:val="0057656A"/>
    <w:rsid w:val="00581DE2"/>
    <w:rsid w:val="005861EB"/>
    <w:rsid w:val="005A5D19"/>
    <w:rsid w:val="005B2A57"/>
    <w:rsid w:val="005B738B"/>
    <w:rsid w:val="005D0CED"/>
    <w:rsid w:val="005D2DC4"/>
    <w:rsid w:val="005E601F"/>
    <w:rsid w:val="005F27AA"/>
    <w:rsid w:val="0060397F"/>
    <w:rsid w:val="006054E9"/>
    <w:rsid w:val="00606157"/>
    <w:rsid w:val="0061190D"/>
    <w:rsid w:val="00612A1F"/>
    <w:rsid w:val="00614048"/>
    <w:rsid w:val="00622E4C"/>
    <w:rsid w:val="00623EA0"/>
    <w:rsid w:val="00642AD7"/>
    <w:rsid w:val="0064529B"/>
    <w:rsid w:val="00651BDD"/>
    <w:rsid w:val="00652804"/>
    <w:rsid w:val="00671F74"/>
    <w:rsid w:val="00686644"/>
    <w:rsid w:val="00692866"/>
    <w:rsid w:val="00696D21"/>
    <w:rsid w:val="006974AA"/>
    <w:rsid w:val="006975E0"/>
    <w:rsid w:val="006C13D4"/>
    <w:rsid w:val="006C4DEE"/>
    <w:rsid w:val="006C6477"/>
    <w:rsid w:val="006C6E6E"/>
    <w:rsid w:val="006C6F4E"/>
    <w:rsid w:val="006E0050"/>
    <w:rsid w:val="006F0918"/>
    <w:rsid w:val="006F7B75"/>
    <w:rsid w:val="00703FC5"/>
    <w:rsid w:val="00726469"/>
    <w:rsid w:val="00731309"/>
    <w:rsid w:val="00734CD9"/>
    <w:rsid w:val="007401A0"/>
    <w:rsid w:val="00765998"/>
    <w:rsid w:val="00766785"/>
    <w:rsid w:val="0079164C"/>
    <w:rsid w:val="00793B7F"/>
    <w:rsid w:val="00794CE8"/>
    <w:rsid w:val="007A5823"/>
    <w:rsid w:val="007C649D"/>
    <w:rsid w:val="007C7EED"/>
    <w:rsid w:val="00810A47"/>
    <w:rsid w:val="008134CB"/>
    <w:rsid w:val="00820A4F"/>
    <w:rsid w:val="008224AA"/>
    <w:rsid w:val="00847658"/>
    <w:rsid w:val="00856C0F"/>
    <w:rsid w:val="008622EF"/>
    <w:rsid w:val="00870D0C"/>
    <w:rsid w:val="00874695"/>
    <w:rsid w:val="008753D0"/>
    <w:rsid w:val="00876821"/>
    <w:rsid w:val="00895041"/>
    <w:rsid w:val="008B3545"/>
    <w:rsid w:val="008C7244"/>
    <w:rsid w:val="008D156C"/>
    <w:rsid w:val="008D4276"/>
    <w:rsid w:val="008D6581"/>
    <w:rsid w:val="008D79CD"/>
    <w:rsid w:val="008E11B4"/>
    <w:rsid w:val="008E2926"/>
    <w:rsid w:val="008E53D4"/>
    <w:rsid w:val="008F0911"/>
    <w:rsid w:val="008F6345"/>
    <w:rsid w:val="009028D3"/>
    <w:rsid w:val="009030EB"/>
    <w:rsid w:val="00905F19"/>
    <w:rsid w:val="009205E6"/>
    <w:rsid w:val="009331DF"/>
    <w:rsid w:val="00933AD9"/>
    <w:rsid w:val="00937931"/>
    <w:rsid w:val="00955546"/>
    <w:rsid w:val="00955E22"/>
    <w:rsid w:val="00956C83"/>
    <w:rsid w:val="009638F7"/>
    <w:rsid w:val="009649D8"/>
    <w:rsid w:val="0098795B"/>
    <w:rsid w:val="0099142B"/>
    <w:rsid w:val="009A5559"/>
    <w:rsid w:val="009A5645"/>
    <w:rsid w:val="009C116C"/>
    <w:rsid w:val="009C6A68"/>
    <w:rsid w:val="009D54E0"/>
    <w:rsid w:val="00A0218C"/>
    <w:rsid w:val="00A04518"/>
    <w:rsid w:val="00A06C9F"/>
    <w:rsid w:val="00A1115E"/>
    <w:rsid w:val="00A17B4F"/>
    <w:rsid w:val="00A21321"/>
    <w:rsid w:val="00A26BB6"/>
    <w:rsid w:val="00A32EDB"/>
    <w:rsid w:val="00A44E3F"/>
    <w:rsid w:val="00A5138D"/>
    <w:rsid w:val="00A61572"/>
    <w:rsid w:val="00A6444D"/>
    <w:rsid w:val="00A645B5"/>
    <w:rsid w:val="00A857DC"/>
    <w:rsid w:val="00A92036"/>
    <w:rsid w:val="00A924F1"/>
    <w:rsid w:val="00AB1C17"/>
    <w:rsid w:val="00AB6589"/>
    <w:rsid w:val="00AB6749"/>
    <w:rsid w:val="00AD1715"/>
    <w:rsid w:val="00AE3863"/>
    <w:rsid w:val="00B05453"/>
    <w:rsid w:val="00B064F4"/>
    <w:rsid w:val="00B14534"/>
    <w:rsid w:val="00B156AA"/>
    <w:rsid w:val="00B214D3"/>
    <w:rsid w:val="00B3091A"/>
    <w:rsid w:val="00B6189D"/>
    <w:rsid w:val="00B700CA"/>
    <w:rsid w:val="00B70396"/>
    <w:rsid w:val="00B70DD6"/>
    <w:rsid w:val="00B83BB0"/>
    <w:rsid w:val="00B862E0"/>
    <w:rsid w:val="00B8688C"/>
    <w:rsid w:val="00B8729F"/>
    <w:rsid w:val="00BB041B"/>
    <w:rsid w:val="00BB1665"/>
    <w:rsid w:val="00BB7AF6"/>
    <w:rsid w:val="00BC4A45"/>
    <w:rsid w:val="00BD3386"/>
    <w:rsid w:val="00BD4F36"/>
    <w:rsid w:val="00BD7D31"/>
    <w:rsid w:val="00BE3EA5"/>
    <w:rsid w:val="00BF7327"/>
    <w:rsid w:val="00C1033E"/>
    <w:rsid w:val="00C1220C"/>
    <w:rsid w:val="00C162AA"/>
    <w:rsid w:val="00C27643"/>
    <w:rsid w:val="00C358DA"/>
    <w:rsid w:val="00C409D5"/>
    <w:rsid w:val="00C5419C"/>
    <w:rsid w:val="00C54AEA"/>
    <w:rsid w:val="00C631A6"/>
    <w:rsid w:val="00C70BAC"/>
    <w:rsid w:val="00C7172A"/>
    <w:rsid w:val="00C74683"/>
    <w:rsid w:val="00C77FF2"/>
    <w:rsid w:val="00C84481"/>
    <w:rsid w:val="00C852CE"/>
    <w:rsid w:val="00C92113"/>
    <w:rsid w:val="00CA3556"/>
    <w:rsid w:val="00CB2DD0"/>
    <w:rsid w:val="00CB517E"/>
    <w:rsid w:val="00CB5B45"/>
    <w:rsid w:val="00CC127A"/>
    <w:rsid w:val="00CC2699"/>
    <w:rsid w:val="00CC57FB"/>
    <w:rsid w:val="00CD0720"/>
    <w:rsid w:val="00CD17FD"/>
    <w:rsid w:val="00CD4105"/>
    <w:rsid w:val="00CE0D29"/>
    <w:rsid w:val="00CF5C52"/>
    <w:rsid w:val="00CF6399"/>
    <w:rsid w:val="00D07933"/>
    <w:rsid w:val="00D101BA"/>
    <w:rsid w:val="00D16912"/>
    <w:rsid w:val="00D178BE"/>
    <w:rsid w:val="00D30EBB"/>
    <w:rsid w:val="00D36058"/>
    <w:rsid w:val="00D40D1F"/>
    <w:rsid w:val="00D51334"/>
    <w:rsid w:val="00D53977"/>
    <w:rsid w:val="00D57B8E"/>
    <w:rsid w:val="00D60761"/>
    <w:rsid w:val="00D635DD"/>
    <w:rsid w:val="00D64D6B"/>
    <w:rsid w:val="00D672CF"/>
    <w:rsid w:val="00D67B7C"/>
    <w:rsid w:val="00D72948"/>
    <w:rsid w:val="00D85D68"/>
    <w:rsid w:val="00DB6B43"/>
    <w:rsid w:val="00DB78CF"/>
    <w:rsid w:val="00DC04F2"/>
    <w:rsid w:val="00DD5118"/>
    <w:rsid w:val="00DD6961"/>
    <w:rsid w:val="00DE274E"/>
    <w:rsid w:val="00E00A39"/>
    <w:rsid w:val="00E01F0C"/>
    <w:rsid w:val="00E10320"/>
    <w:rsid w:val="00E13C7C"/>
    <w:rsid w:val="00E31D7F"/>
    <w:rsid w:val="00E40AAB"/>
    <w:rsid w:val="00E43496"/>
    <w:rsid w:val="00E4489D"/>
    <w:rsid w:val="00E54B53"/>
    <w:rsid w:val="00E56668"/>
    <w:rsid w:val="00E616BC"/>
    <w:rsid w:val="00E712A8"/>
    <w:rsid w:val="00E752CD"/>
    <w:rsid w:val="00E95E50"/>
    <w:rsid w:val="00EA7EDF"/>
    <w:rsid w:val="00EB20D4"/>
    <w:rsid w:val="00EB2A9B"/>
    <w:rsid w:val="00EB60C0"/>
    <w:rsid w:val="00EB63B7"/>
    <w:rsid w:val="00ED6592"/>
    <w:rsid w:val="00EF3503"/>
    <w:rsid w:val="00F0239A"/>
    <w:rsid w:val="00F05572"/>
    <w:rsid w:val="00F06F2A"/>
    <w:rsid w:val="00F109FB"/>
    <w:rsid w:val="00F12B70"/>
    <w:rsid w:val="00F212C1"/>
    <w:rsid w:val="00F2321F"/>
    <w:rsid w:val="00F242F5"/>
    <w:rsid w:val="00F254D6"/>
    <w:rsid w:val="00F277D9"/>
    <w:rsid w:val="00F3118A"/>
    <w:rsid w:val="00F328F3"/>
    <w:rsid w:val="00F33E97"/>
    <w:rsid w:val="00F445B1"/>
    <w:rsid w:val="00F45DC8"/>
    <w:rsid w:val="00F46B3A"/>
    <w:rsid w:val="00F75FE4"/>
    <w:rsid w:val="00F81B68"/>
    <w:rsid w:val="00F843E6"/>
    <w:rsid w:val="00F869DB"/>
    <w:rsid w:val="00F956E2"/>
    <w:rsid w:val="00FA49AD"/>
    <w:rsid w:val="00FB151E"/>
    <w:rsid w:val="00FB1A91"/>
    <w:rsid w:val="00FE08CB"/>
    <w:rsid w:val="00FE6B1D"/>
    <w:rsid w:val="00FF0C9B"/>
    <w:rsid w:val="00FF38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4C4"/>
    <w:rPr>
      <w:sz w:val="16"/>
      <w:szCs w:val="16"/>
    </w:rPr>
  </w:style>
  <w:style w:type="paragraph" w:styleId="1">
    <w:name w:val="heading 1"/>
    <w:basedOn w:val="a"/>
    <w:next w:val="a"/>
    <w:link w:val="10"/>
    <w:qFormat/>
    <w:locked/>
    <w:rsid w:val="002C04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2B70"/>
    <w:pPr>
      <w:tabs>
        <w:tab w:val="center" w:pos="4677"/>
        <w:tab w:val="right" w:pos="9355"/>
      </w:tabs>
    </w:pPr>
  </w:style>
  <w:style w:type="character" w:customStyle="1" w:styleId="a4">
    <w:name w:val="Верхний колонтитул Знак"/>
    <w:link w:val="a3"/>
    <w:uiPriority w:val="99"/>
    <w:semiHidden/>
    <w:locked/>
    <w:rsid w:val="00A0218C"/>
    <w:rPr>
      <w:sz w:val="16"/>
      <w:szCs w:val="16"/>
    </w:rPr>
  </w:style>
  <w:style w:type="character" w:styleId="a5">
    <w:name w:val="page number"/>
    <w:basedOn w:val="a0"/>
    <w:uiPriority w:val="99"/>
    <w:rsid w:val="00F12B70"/>
  </w:style>
  <w:style w:type="paragraph" w:customStyle="1" w:styleId="a6">
    <w:name w:val="Знак"/>
    <w:basedOn w:val="a"/>
    <w:uiPriority w:val="99"/>
    <w:rsid w:val="007401A0"/>
    <w:pPr>
      <w:spacing w:before="100" w:beforeAutospacing="1" w:after="100" w:afterAutospacing="1"/>
    </w:pPr>
    <w:rPr>
      <w:rFonts w:ascii="Tahoma" w:hAnsi="Tahoma" w:cs="Tahoma"/>
      <w:sz w:val="20"/>
      <w:szCs w:val="20"/>
      <w:lang w:val="en-US" w:eastAsia="en-US"/>
    </w:rPr>
  </w:style>
  <w:style w:type="paragraph" w:styleId="a7">
    <w:name w:val="Balloon Text"/>
    <w:basedOn w:val="a"/>
    <w:link w:val="a8"/>
    <w:uiPriority w:val="99"/>
    <w:semiHidden/>
    <w:rsid w:val="00EB20D4"/>
    <w:rPr>
      <w:rFonts w:ascii="Tahoma" w:hAnsi="Tahoma" w:cs="Tahoma"/>
    </w:rPr>
  </w:style>
  <w:style w:type="character" w:customStyle="1" w:styleId="a8">
    <w:name w:val="Текст выноски Знак"/>
    <w:link w:val="a7"/>
    <w:uiPriority w:val="99"/>
    <w:semiHidden/>
    <w:locked/>
    <w:rsid w:val="00A0218C"/>
    <w:rPr>
      <w:sz w:val="2"/>
      <w:szCs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F6345"/>
    <w:pPr>
      <w:spacing w:before="100" w:beforeAutospacing="1" w:after="100" w:afterAutospacing="1"/>
    </w:pPr>
    <w:rPr>
      <w:rFonts w:ascii="Tahoma" w:hAnsi="Tahoma" w:cs="Tahoma"/>
      <w:sz w:val="20"/>
      <w:szCs w:val="20"/>
      <w:lang w:val="en-US" w:eastAsia="en-US"/>
    </w:rPr>
  </w:style>
  <w:style w:type="paragraph" w:customStyle="1" w:styleId="11">
    <w:name w:val="Знак1"/>
    <w:basedOn w:val="a"/>
    <w:uiPriority w:val="99"/>
    <w:rsid w:val="00BB7AF6"/>
    <w:pPr>
      <w:spacing w:before="100" w:beforeAutospacing="1" w:after="100" w:afterAutospacing="1"/>
    </w:pPr>
    <w:rPr>
      <w:rFonts w:ascii="Tahoma" w:hAnsi="Tahoma" w:cs="Tahoma"/>
      <w:sz w:val="20"/>
      <w:szCs w:val="20"/>
      <w:lang w:val="en-US" w:eastAsia="en-US"/>
    </w:rPr>
  </w:style>
  <w:style w:type="paragraph" w:customStyle="1" w:styleId="a9">
    <w:name w:val="Прижатый влево"/>
    <w:basedOn w:val="a"/>
    <w:next w:val="a"/>
    <w:uiPriority w:val="99"/>
    <w:rsid w:val="001067EA"/>
    <w:pPr>
      <w:widowControl w:val="0"/>
      <w:autoSpaceDE w:val="0"/>
      <w:autoSpaceDN w:val="0"/>
      <w:adjustRightInd w:val="0"/>
    </w:pPr>
    <w:rPr>
      <w:rFonts w:ascii="Arial" w:hAnsi="Arial" w:cs="Arial"/>
      <w:sz w:val="24"/>
      <w:szCs w:val="24"/>
    </w:rPr>
  </w:style>
  <w:style w:type="paragraph" w:customStyle="1" w:styleId="aa">
    <w:name w:val="Нормальный (таблица)"/>
    <w:basedOn w:val="a"/>
    <w:next w:val="a"/>
    <w:uiPriority w:val="99"/>
    <w:rsid w:val="001067EA"/>
    <w:pPr>
      <w:widowControl w:val="0"/>
      <w:autoSpaceDE w:val="0"/>
      <w:autoSpaceDN w:val="0"/>
      <w:adjustRightInd w:val="0"/>
      <w:jc w:val="both"/>
    </w:pPr>
    <w:rPr>
      <w:rFonts w:ascii="Arial" w:hAnsi="Arial" w:cs="Arial"/>
      <w:sz w:val="24"/>
      <w:szCs w:val="24"/>
    </w:rPr>
  </w:style>
  <w:style w:type="paragraph" w:customStyle="1" w:styleId="ab">
    <w:name w:val="Знак Знак Знак Знак"/>
    <w:basedOn w:val="a"/>
    <w:uiPriority w:val="99"/>
    <w:rsid w:val="0030364E"/>
    <w:pPr>
      <w:spacing w:before="100" w:beforeAutospacing="1" w:after="100" w:afterAutospacing="1"/>
    </w:pPr>
    <w:rPr>
      <w:rFonts w:ascii="Tahoma" w:hAnsi="Tahoma" w:cs="Tahoma"/>
      <w:sz w:val="20"/>
      <w:szCs w:val="20"/>
      <w:lang w:val="en-US" w:eastAsia="en-US"/>
    </w:rPr>
  </w:style>
  <w:style w:type="paragraph" w:styleId="ac">
    <w:name w:val="footer"/>
    <w:basedOn w:val="a"/>
    <w:link w:val="ad"/>
    <w:uiPriority w:val="99"/>
    <w:rsid w:val="00A21321"/>
    <w:pPr>
      <w:tabs>
        <w:tab w:val="center" w:pos="4677"/>
        <w:tab w:val="right" w:pos="9355"/>
      </w:tabs>
    </w:pPr>
  </w:style>
  <w:style w:type="character" w:customStyle="1" w:styleId="ad">
    <w:name w:val="Нижний колонтитул Знак"/>
    <w:link w:val="ac"/>
    <w:uiPriority w:val="99"/>
    <w:semiHidden/>
    <w:locked/>
    <w:rsid w:val="00A0218C"/>
    <w:rPr>
      <w:sz w:val="16"/>
      <w:szCs w:val="16"/>
    </w:rPr>
  </w:style>
  <w:style w:type="table" w:styleId="ae">
    <w:name w:val="Table Grid"/>
    <w:basedOn w:val="a1"/>
    <w:locked/>
    <w:rsid w:val="007C6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C04C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56422">
      <w:marLeft w:val="0"/>
      <w:marRight w:val="0"/>
      <w:marTop w:val="0"/>
      <w:marBottom w:val="0"/>
      <w:divBdr>
        <w:top w:val="none" w:sz="0" w:space="0" w:color="auto"/>
        <w:left w:val="none" w:sz="0" w:space="0" w:color="auto"/>
        <w:bottom w:val="none" w:sz="0" w:space="0" w:color="auto"/>
        <w:right w:val="none" w:sz="0" w:space="0" w:color="auto"/>
      </w:divBdr>
    </w:div>
    <w:div w:id="1431656423">
      <w:marLeft w:val="0"/>
      <w:marRight w:val="0"/>
      <w:marTop w:val="0"/>
      <w:marBottom w:val="0"/>
      <w:divBdr>
        <w:top w:val="none" w:sz="0" w:space="0" w:color="auto"/>
        <w:left w:val="none" w:sz="0" w:space="0" w:color="auto"/>
        <w:bottom w:val="none" w:sz="0" w:space="0" w:color="auto"/>
        <w:right w:val="none" w:sz="0" w:space="0" w:color="auto"/>
      </w:divBdr>
    </w:div>
    <w:div w:id="1431656424">
      <w:marLeft w:val="0"/>
      <w:marRight w:val="0"/>
      <w:marTop w:val="0"/>
      <w:marBottom w:val="0"/>
      <w:divBdr>
        <w:top w:val="none" w:sz="0" w:space="0" w:color="auto"/>
        <w:left w:val="none" w:sz="0" w:space="0" w:color="auto"/>
        <w:bottom w:val="none" w:sz="0" w:space="0" w:color="auto"/>
        <w:right w:val="none" w:sz="0" w:space="0" w:color="auto"/>
      </w:divBdr>
    </w:div>
    <w:div w:id="1431656425">
      <w:marLeft w:val="0"/>
      <w:marRight w:val="0"/>
      <w:marTop w:val="0"/>
      <w:marBottom w:val="0"/>
      <w:divBdr>
        <w:top w:val="none" w:sz="0" w:space="0" w:color="auto"/>
        <w:left w:val="none" w:sz="0" w:space="0" w:color="auto"/>
        <w:bottom w:val="none" w:sz="0" w:space="0" w:color="auto"/>
        <w:right w:val="none" w:sz="0" w:space="0" w:color="auto"/>
      </w:divBdr>
    </w:div>
    <w:div w:id="1431656426">
      <w:marLeft w:val="0"/>
      <w:marRight w:val="0"/>
      <w:marTop w:val="0"/>
      <w:marBottom w:val="0"/>
      <w:divBdr>
        <w:top w:val="none" w:sz="0" w:space="0" w:color="auto"/>
        <w:left w:val="none" w:sz="0" w:space="0" w:color="auto"/>
        <w:bottom w:val="none" w:sz="0" w:space="0" w:color="auto"/>
        <w:right w:val="none" w:sz="0" w:space="0" w:color="auto"/>
      </w:divBdr>
    </w:div>
    <w:div w:id="1431656427">
      <w:marLeft w:val="0"/>
      <w:marRight w:val="0"/>
      <w:marTop w:val="0"/>
      <w:marBottom w:val="0"/>
      <w:divBdr>
        <w:top w:val="none" w:sz="0" w:space="0" w:color="auto"/>
        <w:left w:val="none" w:sz="0" w:space="0" w:color="auto"/>
        <w:bottom w:val="none" w:sz="0" w:space="0" w:color="auto"/>
        <w:right w:val="none" w:sz="0" w:space="0" w:color="auto"/>
      </w:divBdr>
    </w:div>
    <w:div w:id="1431656428">
      <w:marLeft w:val="0"/>
      <w:marRight w:val="0"/>
      <w:marTop w:val="0"/>
      <w:marBottom w:val="0"/>
      <w:divBdr>
        <w:top w:val="none" w:sz="0" w:space="0" w:color="auto"/>
        <w:left w:val="none" w:sz="0" w:space="0" w:color="auto"/>
        <w:bottom w:val="none" w:sz="0" w:space="0" w:color="auto"/>
        <w:right w:val="none" w:sz="0" w:space="0" w:color="auto"/>
      </w:divBdr>
    </w:div>
    <w:div w:id="1431656429">
      <w:marLeft w:val="0"/>
      <w:marRight w:val="0"/>
      <w:marTop w:val="0"/>
      <w:marBottom w:val="0"/>
      <w:divBdr>
        <w:top w:val="none" w:sz="0" w:space="0" w:color="auto"/>
        <w:left w:val="none" w:sz="0" w:space="0" w:color="auto"/>
        <w:bottom w:val="none" w:sz="0" w:space="0" w:color="auto"/>
        <w:right w:val="none" w:sz="0" w:space="0" w:color="auto"/>
      </w:divBdr>
    </w:div>
    <w:div w:id="1431656430">
      <w:marLeft w:val="0"/>
      <w:marRight w:val="0"/>
      <w:marTop w:val="0"/>
      <w:marBottom w:val="0"/>
      <w:divBdr>
        <w:top w:val="none" w:sz="0" w:space="0" w:color="auto"/>
        <w:left w:val="none" w:sz="0" w:space="0" w:color="auto"/>
        <w:bottom w:val="none" w:sz="0" w:space="0" w:color="auto"/>
        <w:right w:val="none" w:sz="0" w:space="0" w:color="auto"/>
      </w:divBdr>
    </w:div>
    <w:div w:id="1431656431">
      <w:marLeft w:val="0"/>
      <w:marRight w:val="0"/>
      <w:marTop w:val="0"/>
      <w:marBottom w:val="0"/>
      <w:divBdr>
        <w:top w:val="none" w:sz="0" w:space="0" w:color="auto"/>
        <w:left w:val="none" w:sz="0" w:space="0" w:color="auto"/>
        <w:bottom w:val="none" w:sz="0" w:space="0" w:color="auto"/>
        <w:right w:val="none" w:sz="0" w:space="0" w:color="auto"/>
      </w:divBdr>
    </w:div>
    <w:div w:id="1431656432">
      <w:marLeft w:val="0"/>
      <w:marRight w:val="0"/>
      <w:marTop w:val="0"/>
      <w:marBottom w:val="0"/>
      <w:divBdr>
        <w:top w:val="none" w:sz="0" w:space="0" w:color="auto"/>
        <w:left w:val="none" w:sz="0" w:space="0" w:color="auto"/>
        <w:bottom w:val="none" w:sz="0" w:space="0" w:color="auto"/>
        <w:right w:val="none" w:sz="0" w:space="0" w:color="auto"/>
      </w:divBdr>
    </w:div>
    <w:div w:id="1519854829">
      <w:bodyDiv w:val="1"/>
      <w:marLeft w:val="0"/>
      <w:marRight w:val="0"/>
      <w:marTop w:val="0"/>
      <w:marBottom w:val="0"/>
      <w:divBdr>
        <w:top w:val="none" w:sz="0" w:space="0" w:color="auto"/>
        <w:left w:val="none" w:sz="0" w:space="0" w:color="auto"/>
        <w:bottom w:val="none" w:sz="0" w:space="0" w:color="auto"/>
        <w:right w:val="none" w:sz="0" w:space="0" w:color="auto"/>
      </w:divBdr>
    </w:div>
    <w:div w:id="20292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9D8FE-AC09-470D-A58B-AC91F8EB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412</Words>
  <Characters>3010</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1</dc:creator>
  <cp:lastModifiedBy>User</cp:lastModifiedBy>
  <cp:revision>7</cp:revision>
  <cp:lastPrinted>2025-03-31T10:27:00Z</cp:lastPrinted>
  <dcterms:created xsi:type="dcterms:W3CDTF">2022-03-03T08:45:00Z</dcterms:created>
  <dcterms:modified xsi:type="dcterms:W3CDTF">2025-03-31T10:27:00Z</dcterms:modified>
</cp:coreProperties>
</file>