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103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Приложение </w:t>
      </w:r>
      <w:r>
        <w:rPr>
          <w:rFonts w:ascii="FreeSerif" w:hAnsi="FreeSerif" w:eastAsia="FreeSerif" w:cs="FreeSerif"/>
          <w:szCs w:val="28"/>
        </w:rPr>
        <w:t xml:space="preserve">7</w:t>
      </w:r>
      <w:r>
        <w:rPr>
          <w:rFonts w:ascii="FreeSerif" w:hAnsi="FreeSerif" w:cs="FreeSerif"/>
          <w:szCs w:val="28"/>
        </w:rPr>
      </w:r>
    </w:p>
    <w:p>
      <w:pPr>
        <w:ind w:left="5103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к решению Совета </w:t>
      </w:r>
      <w:r>
        <w:rPr>
          <w:rFonts w:ascii="FreeSerif" w:hAnsi="FreeSerif" w:cs="FreeSerif"/>
          <w:szCs w:val="28"/>
        </w:rPr>
      </w:r>
    </w:p>
    <w:p>
      <w:pPr>
        <w:ind w:left="5103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муниципального образования Ленинградский муниципальный округ Краснодарского края </w:t>
      </w:r>
      <w:r>
        <w:rPr>
          <w:rFonts w:ascii="FreeSerif" w:hAnsi="FreeSerif" w:cs="FreeSerif"/>
          <w:szCs w:val="28"/>
        </w:rPr>
      </w:r>
    </w:p>
    <w:p>
      <w:pPr>
        <w:ind w:left="5103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от 29.01.2026 г. № 1</w:t>
      </w:r>
      <w:r>
        <w:rPr>
          <w:rFonts w:ascii="FreeSerif" w:hAnsi="FreeSerif" w:cs="FreeSerif"/>
          <w:szCs w:val="28"/>
        </w:rPr>
      </w:r>
    </w:p>
    <w:p>
      <w:pPr>
        <w:ind w:left="5103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</w:r>
      <w:r>
        <w:rPr>
          <w:rFonts w:ascii="FreeSerif" w:hAnsi="FreeSerif" w:cs="FreeSerif"/>
          <w:szCs w:val="28"/>
        </w:rPr>
      </w:r>
    </w:p>
    <w:p>
      <w:pPr>
        <w:ind w:left="5103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«</w:t>
      </w:r>
      <w:r>
        <w:rPr>
          <w:rFonts w:ascii="FreeSerif" w:hAnsi="FreeSerif" w:eastAsia="FreeSerif" w:cs="FreeSerif"/>
          <w:szCs w:val="28"/>
        </w:rPr>
        <w:t xml:space="preserve">Приложение </w:t>
      </w:r>
      <w:r>
        <w:rPr>
          <w:rFonts w:ascii="FreeSerif" w:hAnsi="FreeSerif" w:eastAsia="FreeSerif" w:cs="FreeSerif"/>
          <w:szCs w:val="28"/>
        </w:rPr>
        <w:t xml:space="preserve">1</w:t>
      </w:r>
      <w:r>
        <w:rPr>
          <w:rFonts w:ascii="FreeSerif" w:hAnsi="FreeSerif" w:eastAsia="FreeSerif" w:cs="FreeSerif"/>
          <w:szCs w:val="28"/>
        </w:rPr>
        <w:t xml:space="preserve">1</w:t>
      </w:r>
      <w:r>
        <w:rPr>
          <w:rFonts w:ascii="FreeSerif" w:hAnsi="FreeSerif" w:cs="FreeSerif"/>
          <w:szCs w:val="28"/>
        </w:rPr>
      </w:r>
    </w:p>
    <w:p>
      <w:pPr>
        <w:ind w:left="5103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</w:r>
      <w:r>
        <w:rPr>
          <w:rFonts w:ascii="FreeSerif" w:hAnsi="FreeSerif" w:cs="FreeSerif"/>
          <w:szCs w:val="28"/>
        </w:rPr>
      </w:r>
    </w:p>
    <w:p>
      <w:pPr>
        <w:ind w:left="5103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УТВЕРЖДЕН</w:t>
      </w:r>
      <w:r>
        <w:rPr>
          <w:rFonts w:ascii="FreeSerif" w:hAnsi="FreeSerif" w:eastAsia="FreeSerif" w:cs="FreeSerif"/>
          <w:szCs w:val="28"/>
        </w:rPr>
        <w:t xml:space="preserve">А</w:t>
      </w:r>
      <w:r>
        <w:rPr>
          <w:rFonts w:ascii="FreeSerif" w:hAnsi="FreeSerif" w:cs="FreeSerif"/>
          <w:szCs w:val="28"/>
        </w:rPr>
      </w:r>
    </w:p>
    <w:p>
      <w:pPr>
        <w:ind w:left="5103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решением Совета муниципального образования </w:t>
      </w:r>
      <w:bookmarkStart w:id="0" w:name="_Hlk182163320"/>
      <w:r>
        <w:rPr>
          <w:rFonts w:ascii="FreeSerif" w:hAnsi="FreeSerif" w:eastAsia="FreeSerif" w:cs="FreeSerif"/>
          <w:szCs w:val="28"/>
        </w:rPr>
        <w:t xml:space="preserve">Ленинградский муниципальный округ Краснодарского края</w:t>
      </w:r>
      <w:bookmarkEnd w:id="0"/>
      <w:r>
        <w:rPr>
          <w:rFonts w:ascii="FreeSerif" w:hAnsi="FreeSerif" w:eastAsia="FreeSerif" w:cs="FreeSerif"/>
        </w:rPr>
      </w:r>
      <w:r>
        <w:rPr>
          <w:rFonts w:ascii="FreeSerif" w:hAnsi="FreeSerif" w:cs="FreeSerif"/>
          <w:szCs w:val="28"/>
        </w:rPr>
      </w:r>
    </w:p>
    <w:p>
      <w:pPr>
        <w:ind w:left="5103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от</w:t>
      </w:r>
      <w:r>
        <w:rPr>
          <w:rFonts w:ascii="FreeSerif" w:hAnsi="FreeSerif" w:eastAsia="FreeSerif" w:cs="FreeSerif"/>
          <w:szCs w:val="28"/>
        </w:rPr>
        <w:t xml:space="preserve"> 25 декабря 2025 г.</w:t>
      </w:r>
      <w:r>
        <w:rPr>
          <w:rFonts w:ascii="FreeSerif" w:hAnsi="FreeSerif" w:eastAsia="FreeSerif" w:cs="FreeSerif"/>
          <w:szCs w:val="28"/>
        </w:rPr>
        <w:t xml:space="preserve">  №</w:t>
      </w:r>
      <w:r>
        <w:rPr>
          <w:rFonts w:ascii="FreeSerif" w:hAnsi="FreeSerif" w:eastAsia="FreeSerif" w:cs="FreeSerif"/>
          <w:szCs w:val="28"/>
        </w:rPr>
        <w:t xml:space="preserve"> 140</w:t>
      </w:r>
      <w:r>
        <w:rPr>
          <w:rFonts w:ascii="FreeSerif" w:hAnsi="FreeSerif" w:eastAsia="FreeSerif" w:cs="FreeSerif"/>
          <w:szCs w:val="28"/>
        </w:rPr>
        <w:t xml:space="preserve"> </w:t>
      </w:r>
      <w:r>
        <w:rPr>
          <w:rFonts w:ascii="FreeSerif" w:hAnsi="FreeSerif" w:cs="FreeSerif"/>
          <w:szCs w:val="28"/>
        </w:rPr>
      </w:r>
    </w:p>
    <w:p>
      <w:pPr>
        <w:jc w:val="center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eastAsia="FreeSerif" w:cs="FreeSerif"/>
        </w:rPr>
      </w:r>
    </w:p>
    <w:p>
      <w:pPr>
        <w:jc w:val="center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eastAsia="FreeSerif" w:cs="FreeSerif"/>
        </w:rPr>
      </w:r>
    </w:p>
    <w:p>
      <w:pPr>
        <w:jc w:val="center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  <w:t xml:space="preserve">Программа муниципальных внутренних заимствований </w:t>
      </w:r>
      <w:r>
        <w:rPr>
          <w:rFonts w:ascii="FreeSerif" w:hAnsi="FreeSerif" w:eastAsia="FreeSerif" w:cs="FreeSerif"/>
        </w:rPr>
      </w:r>
    </w:p>
    <w:p>
      <w:pPr>
        <w:jc w:val="center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  <w:t xml:space="preserve">муниципального образования Ленинградский </w:t>
      </w:r>
      <w:r>
        <w:rPr>
          <w:rFonts w:ascii="FreeSerif" w:hAnsi="FreeSerif" w:eastAsia="FreeSerif" w:cs="FreeSerif"/>
          <w:szCs w:val="28"/>
        </w:rPr>
        <w:t xml:space="preserve">муниципальный округ Краснодарского края</w:t>
      </w:r>
      <w:r>
        <w:rPr>
          <w:rFonts w:ascii="FreeSerif" w:hAnsi="FreeSerif" w:eastAsia="FreeSerif" w:cs="FreeSerif"/>
        </w:rPr>
        <w:t xml:space="preserve"> </w:t>
      </w:r>
      <w:r>
        <w:rPr>
          <w:rFonts w:ascii="FreeSerif" w:hAnsi="FreeSerif" w:eastAsia="FreeSerif" w:cs="FreeSerif"/>
        </w:rPr>
        <w:t xml:space="preserve">на 20</w:t>
      </w:r>
      <w:r>
        <w:rPr>
          <w:rFonts w:ascii="FreeSerif" w:hAnsi="FreeSerif" w:eastAsia="FreeSerif" w:cs="FreeSerif"/>
        </w:rPr>
        <w:t xml:space="preserve">2</w:t>
      </w:r>
      <w:r>
        <w:rPr>
          <w:rFonts w:ascii="FreeSerif" w:hAnsi="FreeSerif" w:eastAsia="FreeSerif" w:cs="FreeSerif"/>
        </w:rPr>
        <w:t xml:space="preserve">6</w:t>
      </w:r>
      <w:r>
        <w:rPr>
          <w:rFonts w:ascii="FreeSerif" w:hAnsi="FreeSerif" w:eastAsia="FreeSerif" w:cs="FreeSerif"/>
        </w:rPr>
        <w:t xml:space="preserve"> </w:t>
      </w:r>
      <w:r>
        <w:rPr>
          <w:rFonts w:ascii="FreeSerif" w:hAnsi="FreeSerif" w:eastAsia="FreeSerif" w:cs="FreeSerif"/>
        </w:rPr>
        <w:t xml:space="preserve">и</w:t>
      </w:r>
      <w:r>
        <w:rPr>
          <w:rFonts w:ascii="FreeSerif" w:hAnsi="FreeSerif" w:eastAsia="FreeSerif" w:cs="FreeSerif"/>
        </w:rPr>
        <w:t xml:space="preserve"> плановый период </w:t>
      </w:r>
      <w:r>
        <w:rPr>
          <w:rFonts w:ascii="FreeSerif" w:hAnsi="FreeSerif" w:eastAsia="FreeSerif" w:cs="FreeSerif"/>
        </w:rPr>
        <w:t xml:space="preserve">20</w:t>
      </w:r>
      <w:r>
        <w:rPr>
          <w:rFonts w:ascii="FreeSerif" w:hAnsi="FreeSerif" w:eastAsia="FreeSerif" w:cs="FreeSerif"/>
        </w:rPr>
        <w:t xml:space="preserve">2</w:t>
      </w:r>
      <w:r>
        <w:rPr>
          <w:rFonts w:ascii="FreeSerif" w:hAnsi="FreeSerif" w:eastAsia="FreeSerif" w:cs="FreeSerif"/>
        </w:rPr>
        <w:t xml:space="preserve">7</w:t>
      </w:r>
      <w:r>
        <w:rPr>
          <w:rFonts w:ascii="FreeSerif" w:hAnsi="FreeSerif" w:eastAsia="FreeSerif" w:cs="FreeSerif"/>
        </w:rPr>
        <w:t xml:space="preserve"> </w:t>
      </w:r>
      <w:r>
        <w:rPr>
          <w:rFonts w:ascii="FreeSerif" w:hAnsi="FreeSerif" w:eastAsia="FreeSerif" w:cs="FreeSerif"/>
        </w:rPr>
        <w:t xml:space="preserve">и 202</w:t>
      </w:r>
      <w:r>
        <w:rPr>
          <w:rFonts w:ascii="FreeSerif" w:hAnsi="FreeSerif" w:eastAsia="FreeSerif" w:cs="FreeSerif"/>
        </w:rPr>
        <w:t xml:space="preserve">8</w:t>
      </w:r>
      <w:r>
        <w:rPr>
          <w:rFonts w:ascii="FreeSerif" w:hAnsi="FreeSerif" w:eastAsia="FreeSerif" w:cs="FreeSerif"/>
        </w:rPr>
        <w:t xml:space="preserve"> </w:t>
      </w:r>
      <w:r>
        <w:rPr>
          <w:rFonts w:ascii="FreeSerif" w:hAnsi="FreeSerif" w:eastAsia="FreeSerif" w:cs="FreeSerif"/>
        </w:rPr>
        <w:t xml:space="preserve">год</w:t>
      </w:r>
      <w:r>
        <w:rPr>
          <w:rFonts w:ascii="FreeSerif" w:hAnsi="FreeSerif" w:eastAsia="FreeSerif" w:cs="FreeSerif"/>
        </w:rPr>
        <w:t xml:space="preserve">ы</w:t>
      </w:r>
      <w:r>
        <w:rPr>
          <w:rFonts w:ascii="FreeSerif" w:hAnsi="FreeSerif" w:eastAsia="FreeSerif" w:cs="FreeSerif"/>
        </w:rPr>
      </w:r>
    </w:p>
    <w:tbl>
      <w:tblPr>
        <w:tblW w:w="9375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5"/>
        <w:gridCol w:w="4000"/>
      </w:tblGrid>
      <w:tr>
        <w:tblPrEx/>
        <w:trPr>
          <w:trHeight w:val="192"/>
        </w:trPr>
        <w:tc>
          <w:tcPr>
            <w:tcW w:w="5375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0"/>
              </w:rPr>
            </w:pPr>
            <w:r>
              <w:rPr>
                <w:rFonts w:ascii="FreeSerif" w:hAnsi="FreeSerif" w:eastAsia="FreeSerif" w:cs="FreeSerif"/>
                <w:sz w:val="20"/>
              </w:rPr>
            </w:r>
            <w:r>
              <w:rPr>
                <w:rFonts w:ascii="FreeSerif" w:hAnsi="FreeSerif" w:cs="FreeSerif"/>
                <w:sz w:val="20"/>
              </w:rPr>
            </w:r>
          </w:p>
        </w:tc>
        <w:tc>
          <w:tcPr>
            <w:tcW w:w="4000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16"/>
              </w:rPr>
            </w:pPr>
            <w:r>
              <w:rPr>
                <w:rFonts w:ascii="FreeSerif" w:hAnsi="FreeSerif" w:eastAsia="FreeSerif" w:cs="FreeSerif"/>
                <w:sz w:val="16"/>
              </w:rPr>
            </w:r>
            <w:r>
              <w:rPr>
                <w:rFonts w:ascii="FreeSerif" w:hAnsi="FreeSerif" w:cs="FreeSerif"/>
                <w:sz w:val="16"/>
              </w:rPr>
            </w:r>
          </w:p>
        </w:tc>
      </w:tr>
    </w:tbl>
    <w:p>
      <w:pPr>
        <w:rPr>
          <w:rFonts w:ascii="FreeSerif" w:hAnsi="FreeSerif" w:cs="FreeSerif"/>
          <w:sz w:val="2"/>
        </w:rPr>
      </w:pPr>
      <w:r>
        <w:rPr>
          <w:rFonts w:ascii="FreeSerif" w:hAnsi="FreeSerif" w:eastAsia="FreeSerif" w:cs="FreeSerif"/>
          <w:sz w:val="2"/>
        </w:rPr>
      </w:r>
      <w:r>
        <w:rPr>
          <w:rFonts w:ascii="FreeSerif" w:hAnsi="FreeSerif" w:cs="FreeSerif"/>
          <w:sz w:val="2"/>
        </w:rPr>
      </w:r>
    </w:p>
    <w:tbl>
      <w:tblPr>
        <w:tblW w:w="9553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4253"/>
        <w:gridCol w:w="1336"/>
        <w:gridCol w:w="1620"/>
        <w:gridCol w:w="1620"/>
      </w:tblGrid>
      <w:tr>
        <w:tblPrEx/>
        <w:trPr>
          <w:trHeight w:val="70"/>
          <w:tblHeader/>
        </w:trPr>
        <w:tc>
          <w:tcPr>
            <w:tcW w:w="72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№ п/п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Наименование 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gridSpan w:val="3"/>
            <w:tcW w:w="4576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Сумма (тыс.рублей)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55"/>
        </w:trPr>
        <w:tc>
          <w:tcPr>
            <w:tcW w:w="724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bottom"/>
            <w:textDirection w:val="lrTb"/>
            <w:noWrap w:val="false"/>
          </w:tcPr>
          <w:p>
            <w:pPr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год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г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620" w:type="dxa"/>
            <w:vAlign w:val="bottom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г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55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1.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Муниципальные ценные бумаги муниципального образования Ленинградский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 всего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620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ind w:left="317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 том числе: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620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ind w:left="80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ривлечение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(предельный срок погашения – до 10 лет)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620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ind w:left="80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погашение основной суммы долга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620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620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2.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Бюджетные кредиты, привлеченные в бюджет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муниципального образования Ленинградский муниципальный округ Краснодарского края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из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других бюджетов бюджетной системы Российской Федерации, всего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542,5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ind w:left="317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 том числе: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620" w:type="dxa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ind w:left="317" w:firstLine="486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привлечение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(предельный срок погашения – 5 лет)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20 00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ind w:left="317" w:firstLine="486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погашение 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542,5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59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3.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Кредиты,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привлеченные муниципальным образованием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Ленинградский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муниципальный округ Краснодарского края, от кредитных организаций в валюте Российской Федерации, всего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36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59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ind w:left="317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 том числе: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36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59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ind w:left="80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ривлечение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(предельный срок погашения – 10 лет)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36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59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center"/>
            <w:textDirection w:val="lrTb"/>
            <w:noWrap w:val="false"/>
          </w:tcPr>
          <w:p>
            <w:pPr>
              <w:ind w:left="80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погашение основной суммы долга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36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</w:tbl>
    <w:p>
      <w:pPr>
        <w:widowControl w:val="off"/>
        <w:rPr>
          <w:rFonts w:ascii="FreeSerif" w:hAnsi="FreeSerif" w:cs="FreeSerif"/>
          <w:sz w:val="18"/>
          <w:szCs w:val="18"/>
        </w:rPr>
      </w:pPr>
      <w:r>
        <w:rPr>
          <w:rFonts w:ascii="FreeSerif" w:hAnsi="FreeSerif" w:eastAsia="FreeSerif" w:cs="FreeSerif"/>
          <w:sz w:val="18"/>
          <w:szCs w:val="18"/>
        </w:rPr>
      </w:r>
      <w:r>
        <w:rPr>
          <w:rFonts w:ascii="FreeSerif" w:hAnsi="FreeSerif" w:cs="FreeSerif"/>
          <w:sz w:val="18"/>
          <w:szCs w:val="18"/>
        </w:rPr>
      </w:r>
    </w:p>
    <w:p>
      <w:pPr>
        <w:widowControl w:val="off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</w:r>
      <w:r>
        <w:rPr>
          <w:rFonts w:ascii="FreeSerif" w:hAnsi="FreeSerif" w:cs="FreeSerif"/>
          <w:szCs w:val="28"/>
        </w:rPr>
      </w:r>
    </w:p>
    <w:p>
      <w:pPr>
        <w:widowControl w:val="off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</w:r>
      <w:r>
        <w:rPr>
          <w:rFonts w:ascii="FreeSerif" w:hAnsi="FreeSerif" w:cs="FreeSerif"/>
          <w:szCs w:val="28"/>
        </w:rPr>
      </w:r>
    </w:p>
    <w:p>
      <w:pPr>
        <w:widowControl w:val="off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Заместитель главы </w:t>
      </w:r>
      <w:r>
        <w:rPr>
          <w:rFonts w:ascii="FreeSerif" w:hAnsi="FreeSerif" w:cs="FreeSerif"/>
          <w:szCs w:val="28"/>
        </w:rPr>
      </w:r>
    </w:p>
    <w:p>
      <w:pPr>
        <w:widowControl w:val="off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Ленинградского муниципального</w:t>
      </w:r>
      <w:r>
        <w:rPr>
          <w:rFonts w:ascii="FreeSerif" w:hAnsi="FreeSerif" w:cs="FreeSerif"/>
          <w:szCs w:val="28"/>
        </w:rPr>
      </w:r>
    </w:p>
    <w:p>
      <w:pPr>
        <w:widowControl w:val="off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округа, начальник финансового </w:t>
      </w:r>
      <w:r>
        <w:rPr>
          <w:rFonts w:ascii="FreeSerif" w:hAnsi="FreeSerif" w:cs="FreeSerif"/>
          <w:szCs w:val="28"/>
        </w:rPr>
      </w:r>
    </w:p>
    <w:p>
      <w:pPr>
        <w:widowControl w:val="off"/>
        <w:rPr>
          <w:rFonts w:ascii="FreeSerif" w:hAnsi="FreeSerif" w:cs="FreeSerif"/>
        </w:rPr>
      </w:pPr>
      <w:r>
        <w:rPr>
          <w:rFonts w:ascii="FreeSerif" w:hAnsi="FreeSerif" w:eastAsia="FreeSerif" w:cs="FreeSerif"/>
          <w:szCs w:val="28"/>
        </w:rPr>
        <w:t xml:space="preserve">управления администрации                                                                   С.В. Тертица</w:t>
      </w:r>
      <w:r>
        <w:rPr>
          <w:rFonts w:ascii="FreeSerif" w:hAnsi="FreeSerif" w:eastAsia="FreeSerif" w:cs="FreeSerif"/>
        </w:rPr>
      </w:r>
    </w:p>
    <w:sectPr>
      <w:footnotePr/>
      <w:endnotePr/>
      <w:type w:val="nextPage"/>
      <w:pgSz w:w="11906" w:h="16838" w:orient="portrait"/>
      <w:pgMar w:top="1134" w:right="624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Tahoma">
    <w:panose1 w:val="020B0606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jc w:val="both"/>
    </w:pPr>
    <w:rPr>
      <w:sz w:val="28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Balloon Text"/>
    <w:basedOn w:val="617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49469-7E0B-4E2F-BD95-7022ECAE3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FU31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b31110</dc:creator>
  <cp:revision>6</cp:revision>
  <dcterms:created xsi:type="dcterms:W3CDTF">2026-01-29T05:04:00Z</dcterms:created>
  <dcterms:modified xsi:type="dcterms:W3CDTF">2026-02-09T14:16:05Z</dcterms:modified>
</cp:coreProperties>
</file>