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ind/>
        <w:jc w:val="center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СВОДНЫЙ ОТЧЕТ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о результатах проведения оценки регулирующего воздействия</w:t>
      </w:r>
    </w:p>
    <w:p w14:paraId="05000000">
      <w:pPr>
        <w:pStyle w:val="Style_2"/>
        <w:widowControl w:val="1"/>
        <w:ind/>
        <w:jc w:val="center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проектов муниципальных  правовых актов</w:t>
      </w:r>
    </w:p>
    <w:p w14:paraId="06000000">
      <w:pPr>
        <w:pStyle w:val="Style_2"/>
        <w:widowControl w:val="1"/>
        <w:ind/>
        <w:jc w:val="both"/>
        <w:rPr>
          <w:rFonts w:ascii="Times New Roman" w:hAnsi="Times New Roman"/>
          <w:b w:val="0"/>
          <w:sz w:val="28"/>
        </w:rPr>
      </w:pPr>
    </w:p>
    <w:p w14:paraId="07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bookmarkStart w:id="1" w:name="Par201"/>
      <w:bookmarkEnd w:id="1"/>
      <w:r>
        <w:rPr>
          <w:rStyle w:val="Style_3_ch"/>
          <w:rFonts w:ascii="Times New Roman" w:hAnsi="Times New Roman"/>
          <w:b w:val="0"/>
          <w:sz w:val="28"/>
        </w:rPr>
        <w:t>1. Общая информация</w:t>
      </w:r>
    </w:p>
    <w:p w14:paraId="08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</w:p>
    <w:p w14:paraId="09000000">
      <w:pPr>
        <w:pStyle w:val="Style_3"/>
        <w:widowControl w:val="1"/>
        <w:numPr>
          <w:ilvl w:val="1"/>
          <w:numId w:val="1"/>
        </w:numPr>
        <w:tabs>
          <w:tab w:leader="none" w:pos="1134" w:val="left"/>
        </w:tabs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Регулирующий орган: </w:t>
      </w:r>
      <w:r>
        <w:rPr>
          <w:rStyle w:val="Style_3_ch"/>
          <w:rFonts w:ascii="Times New Roman" w:hAnsi="Times New Roman"/>
          <w:b w:val="0"/>
          <w:sz w:val="28"/>
        </w:rPr>
        <w:t>Отдел экономики администрации муниципального образования Ленинградский муниципальный округ.</w:t>
      </w:r>
    </w:p>
    <w:p w14:paraId="0A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</w:p>
    <w:p w14:paraId="0B000000">
      <w:pPr>
        <w:pStyle w:val="Style_3"/>
        <w:widowControl w:val="1"/>
        <w:numPr>
          <w:ilvl w:val="1"/>
          <w:numId w:val="1"/>
        </w:numPr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Вид и наименование проекта муниципального  правового акта: п</w:t>
      </w:r>
      <w:r>
        <w:rPr>
          <w:rStyle w:val="Style_3_ch"/>
          <w:rFonts w:ascii="Times New Roman" w:hAnsi="Times New Roman"/>
          <w:b w:val="0"/>
          <w:sz w:val="28"/>
        </w:rPr>
        <w:t>роект постановления администрации муниципального образов</w:t>
      </w:r>
      <w:r>
        <w:rPr>
          <w:rStyle w:val="Style_3_ch"/>
          <w:rFonts w:ascii="Times New Roman" w:hAnsi="Times New Roman"/>
          <w:b w:val="0"/>
          <w:sz w:val="28"/>
        </w:rPr>
        <w:t xml:space="preserve">ания Ленинградский муниципальный округ Краснодарского края «О внесении изменений в постановление </w:t>
      </w:r>
      <w:r>
        <w:rPr>
          <w:rStyle w:val="Style_3_ch"/>
          <w:rFonts w:ascii="Times New Roman" w:hAnsi="Times New Roman"/>
          <w:b w:val="0"/>
          <w:sz w:val="28"/>
        </w:rPr>
        <w:t>администрации муниципального образов</w:t>
      </w:r>
      <w:r>
        <w:rPr>
          <w:rStyle w:val="Style_3_ch"/>
          <w:rFonts w:ascii="Times New Roman" w:hAnsi="Times New Roman"/>
          <w:b w:val="0"/>
          <w:sz w:val="28"/>
        </w:rPr>
        <w:t>ания Ленинградский муниципальный округ Краснодарского края о</w:t>
      </w:r>
      <w:r>
        <w:rPr>
          <w:rStyle w:val="Style_3_ch"/>
          <w:rFonts w:ascii="Times New Roman" w:hAnsi="Times New Roman"/>
          <w:b w:val="0"/>
          <w:sz w:val="28"/>
        </w:rPr>
        <w:t xml:space="preserve">т </w:t>
      </w:r>
      <w:r>
        <w:rPr>
          <w:rStyle w:val="Style_3_ch"/>
          <w:rFonts w:ascii="Times New Roman" w:hAnsi="Times New Roman"/>
          <w:b w:val="0"/>
          <w:sz w:val="28"/>
        </w:rPr>
        <w:t xml:space="preserve">6 октября 2025 г. </w:t>
      </w:r>
      <w:r>
        <w:rPr>
          <w:rStyle w:val="Style_3_ch"/>
          <w:rFonts w:ascii="Times New Roman" w:hAnsi="Times New Roman"/>
          <w:b w:val="0"/>
          <w:sz w:val="28"/>
        </w:rPr>
        <w:t>№ 1422 «</w:t>
      </w:r>
      <w:r>
        <w:rPr>
          <w:rStyle w:val="Style_3_ch"/>
          <w:rFonts w:ascii="Times New Roman" w:hAnsi="Times New Roman"/>
          <w:b w:val="0"/>
          <w:sz w:val="28"/>
        </w:rPr>
        <w:t xml:space="preserve">Об </w:t>
      </w:r>
      <w:r>
        <w:rPr>
          <w:rStyle w:val="Style_3_ch"/>
          <w:rFonts w:ascii="Times New Roman" w:hAnsi="Times New Roman"/>
          <w:b w:val="0"/>
          <w:sz w:val="28"/>
        </w:rPr>
        <w:t xml:space="preserve">утверждении Положения о размещении </w:t>
      </w:r>
      <w:r>
        <w:rPr>
          <w:rStyle w:val="Style_3_ch"/>
          <w:rFonts w:ascii="Times New Roman" w:hAnsi="Times New Roman"/>
          <w:b w:val="0"/>
          <w:sz w:val="28"/>
        </w:rPr>
        <w:t xml:space="preserve">нестационарных торговых объектов </w:t>
      </w:r>
      <w:r>
        <w:rPr>
          <w:rStyle w:val="Style_3_ch"/>
          <w:rFonts w:ascii="Times New Roman" w:hAnsi="Times New Roman"/>
          <w:b w:val="0"/>
          <w:sz w:val="28"/>
        </w:rPr>
        <w:t xml:space="preserve"> на территории </w:t>
      </w:r>
      <w:r>
        <w:rPr>
          <w:rStyle w:val="Style_3_ch"/>
          <w:rFonts w:ascii="Times New Roman" w:hAnsi="Times New Roman"/>
          <w:b w:val="0"/>
          <w:sz w:val="28"/>
        </w:rPr>
        <w:t>Ленинградского муниципального округа</w:t>
      </w:r>
      <w:r>
        <w:rPr>
          <w:rStyle w:val="Style_3_ch"/>
          <w:rFonts w:ascii="Times New Roman" w:hAnsi="Times New Roman"/>
          <w:b w:val="0"/>
          <w:sz w:val="28"/>
        </w:rPr>
        <w:t>»</w:t>
      </w:r>
      <w:r>
        <w:rPr>
          <w:rStyle w:val="Style_3_ch"/>
          <w:rFonts w:ascii="Times New Roman" w:hAnsi="Times New Roman"/>
          <w:b w:val="0"/>
          <w:sz w:val="28"/>
        </w:rPr>
        <w:t xml:space="preserve"> (далее – МПА).</w:t>
      </w:r>
    </w:p>
    <w:p w14:paraId="0C000000">
      <w:pPr>
        <w:pStyle w:val="Style_3"/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4"/>
        </w:rPr>
        <w:t xml:space="preserve"> </w:t>
      </w:r>
    </w:p>
    <w:p w14:paraId="0D000000">
      <w:pPr>
        <w:pStyle w:val="Style_3"/>
        <w:widowControl w:val="1"/>
        <w:numPr>
          <w:ilvl w:val="1"/>
          <w:numId w:val="1"/>
        </w:numPr>
        <w:tabs>
          <w:tab w:leader="none" w:pos="1134" w:val="left"/>
        </w:tabs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Предполагаемая дата вступления в силу муниципального  правового акта: </w:t>
      </w:r>
      <w:r>
        <w:rPr>
          <w:rStyle w:val="Style_3_ch"/>
          <w:rFonts w:ascii="Times New Roman" w:hAnsi="Times New Roman"/>
          <w:b w:val="0"/>
          <w:sz w:val="28"/>
        </w:rPr>
        <w:t xml:space="preserve">июнь 2026 г. </w:t>
      </w:r>
    </w:p>
    <w:p w14:paraId="0E000000">
      <w:pPr>
        <w:pStyle w:val="Style_3"/>
        <w:widowControl w:val="1"/>
        <w:tabs>
          <w:tab w:leader="none" w:pos="1134" w:val="left"/>
        </w:tabs>
        <w:ind/>
        <w:jc w:val="both"/>
        <w:rPr>
          <w:rFonts w:ascii="Times New Roman" w:hAnsi="Times New Roman"/>
          <w:b w:val="0"/>
          <w:sz w:val="28"/>
        </w:rPr>
      </w:pPr>
    </w:p>
    <w:p w14:paraId="0F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1.4. Краткое описание проблемы, на решение которой направлено предлагаемое правовое регулирование: </w:t>
      </w:r>
      <w:r>
        <w:rPr>
          <w:rStyle w:val="Style_3_ch"/>
          <w:rFonts w:ascii="Times New Roman" w:hAnsi="Times New Roman"/>
          <w:b w:val="0"/>
          <w:sz w:val="28"/>
        </w:rPr>
        <w:t>Отсутствие возможности</w:t>
      </w:r>
      <w:r>
        <w:rPr>
          <w:rStyle w:val="Style_3_ch"/>
          <w:rFonts w:ascii="Times New Roman" w:hAnsi="Times New Roman"/>
          <w:b w:val="0"/>
          <w:sz w:val="28"/>
        </w:rPr>
        <w:t xml:space="preserve"> единовременно в течени</w:t>
      </w:r>
      <w:r>
        <w:rPr>
          <w:rStyle w:val="Style_3_ch"/>
          <w:rFonts w:ascii="Times New Roman" w:hAnsi="Times New Roman"/>
          <w:b w:val="0"/>
          <w:sz w:val="28"/>
        </w:rPr>
        <w:t>и</w:t>
      </w:r>
      <w:r>
        <w:rPr>
          <w:rStyle w:val="Style_3_ch"/>
          <w:rFonts w:ascii="Times New Roman" w:hAnsi="Times New Roman"/>
          <w:b w:val="0"/>
          <w:sz w:val="28"/>
        </w:rPr>
        <w:t xml:space="preserve"> 15 календарных дней с даты заключения Договора</w:t>
      </w:r>
      <w:r>
        <w:rPr>
          <w:rStyle w:val="Style_3_ch"/>
          <w:rFonts w:ascii="Times New Roman" w:hAnsi="Times New Roman"/>
          <w:b w:val="0"/>
          <w:sz w:val="28"/>
        </w:rPr>
        <w:t xml:space="preserve">  внести платеж за весь срок размещения  </w:t>
      </w:r>
      <w:r>
        <w:rPr>
          <w:rStyle w:val="Style_3_ch"/>
          <w:rFonts w:ascii="Times New Roman" w:hAnsi="Times New Roman"/>
          <w:b w:val="0"/>
          <w:sz w:val="28"/>
        </w:rPr>
        <w:t xml:space="preserve">сезонных </w:t>
      </w:r>
      <w:r>
        <w:rPr>
          <w:rStyle w:val="Style_3_ch"/>
          <w:rFonts w:ascii="Times New Roman" w:hAnsi="Times New Roman"/>
          <w:b w:val="0"/>
          <w:sz w:val="28"/>
        </w:rPr>
        <w:t xml:space="preserve"> нестационарных торговых объектов.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14:paraId="11000000">
      <w:pPr>
        <w:pStyle w:val="Style_3"/>
        <w:widowControl w:val="1"/>
        <w:numPr>
          <w:ilvl w:val="1"/>
          <w:numId w:val="2"/>
        </w:numPr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Краткое описание целей предлагаемого правового регулирования: </w:t>
      </w:r>
      <w:r>
        <w:rPr>
          <w:rStyle w:val="Style_3_ch"/>
          <w:rFonts w:ascii="Times New Roman" w:hAnsi="Times New Roman"/>
          <w:b w:val="0"/>
          <w:sz w:val="28"/>
        </w:rPr>
        <w:t>Цель предлагаемого правового регулирования – необходимость обеспечения устойчивого развития территорий и достижения нормативов минимальной обеспеченности населения площадью торговых объектов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14:paraId="13000000">
      <w:pPr>
        <w:pStyle w:val="Style_3"/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1.6. Краткое описание содержания предлагаемого правового регулирования: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Для размещения и упорядочения нестационарной </w:t>
      </w:r>
      <w:r>
        <w:rPr>
          <w:rStyle w:val="Style_3_ch"/>
          <w:rFonts w:ascii="Times New Roman" w:hAnsi="Times New Roman"/>
          <w:b w:val="0"/>
          <w:sz w:val="28"/>
        </w:rPr>
        <w:t>торговли  и</w:t>
      </w:r>
      <w:r>
        <w:rPr>
          <w:rStyle w:val="Style_3_ch"/>
          <w:rFonts w:ascii="Times New Roman" w:hAnsi="Times New Roman"/>
          <w:b w:val="0"/>
          <w:sz w:val="28"/>
        </w:rPr>
        <w:t xml:space="preserve"> предупреждения несанкционированной торговли.</w:t>
      </w:r>
    </w:p>
    <w:p w14:paraId="15000000">
      <w:pPr>
        <w:pStyle w:val="Style_3"/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</w:p>
    <w:p w14:paraId="16000000">
      <w:pPr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1.6.1.  Степень регулирующего воздействия</w:t>
      </w:r>
      <w:r>
        <w:rPr>
          <w:rStyle w:val="Style_3_ch"/>
          <w:rFonts w:ascii="Times New Roman" w:hAnsi="Times New Roman"/>
          <w:b w:val="0"/>
          <w:sz w:val="28"/>
        </w:rPr>
        <w:t xml:space="preserve"> -  </w:t>
      </w:r>
      <w:r>
        <w:rPr>
          <w:rStyle w:val="Style_3_ch"/>
          <w:rFonts w:ascii="Times New Roman" w:hAnsi="Times New Roman"/>
          <w:b w:val="0"/>
          <w:sz w:val="28"/>
        </w:rPr>
        <w:t xml:space="preserve">средняя.   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14:paraId="18000000">
      <w:pPr>
        <w:widowControl w:val="1"/>
        <w:spacing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1.6.2.  Наличие или отсутствие в проекте муниципального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</w:t>
      </w:r>
      <w:r>
        <w:rPr>
          <w:rStyle w:val="Style_3_ch"/>
          <w:rFonts w:ascii="Times New Roman" w:hAnsi="Times New Roman"/>
          <w:b w:val="0"/>
          <w:sz w:val="28"/>
        </w:rPr>
        <w:t xml:space="preserve">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обязательные требования отсутствуют.</w:t>
      </w:r>
    </w:p>
    <w:p w14:paraId="1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1.7. Контактная информация исполнителя в регулирующем органе:</w:t>
      </w:r>
    </w:p>
    <w:p w14:paraId="1A000000">
      <w:pPr>
        <w:widowControl w:val="0"/>
        <w:spacing w:after="0" w:line="240" w:lineRule="auto"/>
        <w:ind w:firstLine="709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Ф.И.О. – Романько Елена Дмитриевна. </w:t>
      </w:r>
    </w:p>
    <w:p w14:paraId="1B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Должность: заведующий сектором потребительской сферы отдела </w:t>
      </w:r>
      <w:r>
        <w:rPr>
          <w:rStyle w:val="Style_3_ch"/>
          <w:rFonts w:ascii="Times New Roman" w:hAnsi="Times New Roman"/>
          <w:b w:val="0"/>
          <w:sz w:val="28"/>
        </w:rPr>
        <w:t>экономики  администрации</w:t>
      </w:r>
      <w:r>
        <w:rPr>
          <w:rStyle w:val="Style_3_ch"/>
          <w:rFonts w:ascii="Times New Roman" w:hAnsi="Times New Roman"/>
          <w:b w:val="0"/>
          <w:sz w:val="28"/>
        </w:rPr>
        <w:t xml:space="preserve">  Ленинградского муниципального округа. </w:t>
      </w:r>
    </w:p>
    <w:p w14:paraId="1C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тел.: (886145) 3-87-82, адрес электронной почты: torglenkub@mail.ru.</w:t>
      </w:r>
    </w:p>
    <w:p w14:paraId="1D000000">
      <w:pPr>
        <w:widowControl w:val="0"/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1E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2. Описание проблемы, на решение которой направлено предлагаемое правовое регулирование: </w:t>
      </w:r>
      <w:r>
        <w:rPr>
          <w:rStyle w:val="Style_3_ch"/>
          <w:rFonts w:ascii="Times New Roman" w:hAnsi="Times New Roman"/>
          <w:b w:val="0"/>
          <w:sz w:val="28"/>
        </w:rPr>
        <w:t>Отсутствие возможности размещения новых нестационарных торговых объектов на земельных участках, находящихся в муниципальной собственности и расторжение уже заключенных договоров на размещение сезонных нестационарных торговых объектов.</w:t>
      </w:r>
    </w:p>
    <w:p w14:paraId="1F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ab/>
      </w:r>
    </w:p>
    <w:p w14:paraId="20000000">
      <w:pPr>
        <w:pStyle w:val="Style_3"/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ab/>
      </w:r>
      <w:r>
        <w:rPr>
          <w:rStyle w:val="Style_3_ch"/>
          <w:rFonts w:ascii="Times New Roman" w:hAnsi="Times New Roman"/>
          <w:b w:val="0"/>
          <w:sz w:val="28"/>
        </w:rPr>
        <w:t xml:space="preserve">2.1. Формулировка проблемы: </w:t>
      </w:r>
      <w:r>
        <w:rPr>
          <w:rStyle w:val="Style_3_ch"/>
          <w:rFonts w:ascii="Times New Roman" w:hAnsi="Times New Roman"/>
          <w:b w:val="0"/>
          <w:sz w:val="28"/>
        </w:rPr>
        <w:t>Отсутствие возможности</w:t>
      </w:r>
      <w:r>
        <w:rPr>
          <w:rStyle w:val="Style_3_ch"/>
          <w:rFonts w:ascii="Times New Roman" w:hAnsi="Times New Roman"/>
          <w:b w:val="0"/>
          <w:sz w:val="28"/>
        </w:rPr>
        <w:t xml:space="preserve"> единовременно в течени</w:t>
      </w:r>
      <w:r>
        <w:rPr>
          <w:rStyle w:val="Style_3_ch"/>
          <w:rFonts w:ascii="Times New Roman" w:hAnsi="Times New Roman"/>
          <w:b w:val="0"/>
          <w:sz w:val="28"/>
        </w:rPr>
        <w:t>и</w:t>
      </w:r>
      <w:r>
        <w:rPr>
          <w:rStyle w:val="Style_3_ch"/>
          <w:rFonts w:ascii="Times New Roman" w:hAnsi="Times New Roman"/>
          <w:b w:val="0"/>
          <w:sz w:val="28"/>
        </w:rPr>
        <w:t xml:space="preserve"> 15 календарных дней с даты заключения Договора</w:t>
      </w:r>
      <w:r>
        <w:rPr>
          <w:rStyle w:val="Style_3_ch"/>
          <w:rFonts w:ascii="Times New Roman" w:hAnsi="Times New Roman"/>
          <w:b w:val="0"/>
          <w:sz w:val="28"/>
        </w:rPr>
        <w:t xml:space="preserve">  внести платеж за весь срок размещения  </w:t>
      </w:r>
      <w:r>
        <w:rPr>
          <w:rStyle w:val="Style_3_ch"/>
          <w:rFonts w:ascii="Times New Roman" w:hAnsi="Times New Roman"/>
          <w:b w:val="0"/>
          <w:sz w:val="28"/>
        </w:rPr>
        <w:t xml:space="preserve">сезонных </w:t>
      </w:r>
      <w:r>
        <w:rPr>
          <w:rStyle w:val="Style_3_ch"/>
          <w:rFonts w:ascii="Times New Roman" w:hAnsi="Times New Roman"/>
          <w:b w:val="0"/>
          <w:sz w:val="28"/>
        </w:rPr>
        <w:t xml:space="preserve"> нестационарных торговых объектов</w:t>
      </w:r>
      <w:r>
        <w:rPr>
          <w:rStyle w:val="Style_3_ch"/>
          <w:rFonts w:ascii="Times New Roman" w:hAnsi="Times New Roman"/>
          <w:b w:val="0"/>
          <w:sz w:val="28"/>
        </w:rPr>
        <w:t>.</w:t>
      </w:r>
    </w:p>
    <w:p w14:paraId="21000000">
      <w:pPr>
        <w:pStyle w:val="Style_3"/>
        <w:widowControl w:val="1"/>
        <w:ind/>
        <w:jc w:val="both"/>
        <w:rPr>
          <w:rFonts w:ascii="Times New Roman" w:hAnsi="Times New Roman"/>
          <w:b w:val="0"/>
          <w:sz w:val="28"/>
        </w:rPr>
      </w:pPr>
    </w:p>
    <w:p w14:paraId="22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 w14:paraId="2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Отсутствие возможности размещения новых нестационарных торговых объектов на земельных участках, находящихся в муниципальной собственности либо государственная собственность на которые не разграничена.</w:t>
      </w:r>
    </w:p>
    <w:p w14:paraId="2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МПА разработан в цел</w:t>
      </w:r>
      <w:r>
        <w:rPr>
          <w:rStyle w:val="Style_3_ch"/>
          <w:rFonts w:ascii="Times New Roman" w:hAnsi="Times New Roman"/>
          <w:b w:val="0"/>
          <w:sz w:val="28"/>
        </w:rPr>
        <w:t>ях увеличения количества нестационарных торговых объектов, необходимости обеспечения устойчивого развития территорий и достижения нормативов минимальной обеспеченности населения площадью торговых объектов на территории Ленинградского муниципального округа.</w:t>
      </w:r>
    </w:p>
    <w:p w14:paraId="25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</w:p>
    <w:p w14:paraId="26000000">
      <w:pPr>
        <w:widowControl w:val="1"/>
        <w:spacing w:after="0" w:line="240" w:lineRule="auto"/>
        <w:ind w:firstLine="851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2.3. Субъекты общественных отношений, заинтересованные в устранении проблемы, их количественная оценка:</w:t>
      </w:r>
      <w:r>
        <w:rPr>
          <w:rStyle w:val="Style_3_ch"/>
          <w:rFonts w:ascii="Times New Roman" w:hAnsi="Times New Roman"/>
          <w:b w:val="0"/>
          <w:sz w:val="28"/>
        </w:rPr>
        <w:t xml:space="preserve"> юридические лица, индивидуальные предприниматели </w:t>
      </w:r>
      <w:r>
        <w:rPr>
          <w:rStyle w:val="Style_3_ch"/>
          <w:rFonts w:ascii="Times New Roman" w:hAnsi="Times New Roman"/>
          <w:b w:val="0"/>
          <w:sz w:val="28"/>
        </w:rPr>
        <w:t xml:space="preserve">и 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</w:t>
      </w:r>
      <w:r>
        <w:rPr>
          <w:rStyle w:val="Style_3_ch"/>
          <w:rFonts w:ascii="Times New Roman" w:hAnsi="Times New Roman"/>
          <w:b w:val="0"/>
          <w:sz w:val="28"/>
        </w:rPr>
        <w:t>самозанятые</w:t>
      </w:r>
      <w:r>
        <w:rPr>
          <w:rStyle w:val="Style_3_ch"/>
          <w:rFonts w:ascii="Times New Roman" w:hAnsi="Times New Roman"/>
          <w:b w:val="0"/>
          <w:sz w:val="28"/>
        </w:rPr>
        <w:t xml:space="preserve">) </w:t>
      </w:r>
      <w:r>
        <w:rPr>
          <w:rStyle w:val="Style_3_ch"/>
          <w:rFonts w:ascii="Times New Roman" w:hAnsi="Times New Roman"/>
          <w:b w:val="0"/>
          <w:sz w:val="28"/>
        </w:rPr>
        <w:t xml:space="preserve">желающие осуществлять торговую деятельность в нестационарных объектах.  </w:t>
      </w:r>
    </w:p>
    <w:p w14:paraId="27000000">
      <w:pPr>
        <w:pStyle w:val="Style_3"/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ab/>
      </w:r>
      <w:r>
        <w:rPr>
          <w:rStyle w:val="Style_3_ch"/>
          <w:rFonts w:ascii="Times New Roman" w:hAnsi="Times New Roman"/>
          <w:b w:val="0"/>
          <w:sz w:val="28"/>
        </w:rPr>
        <w:t>Количественная оц</w:t>
      </w:r>
      <w:r>
        <w:rPr>
          <w:rStyle w:val="Style_3_ch"/>
          <w:rFonts w:ascii="Times New Roman" w:hAnsi="Times New Roman"/>
          <w:b w:val="0"/>
          <w:sz w:val="28"/>
        </w:rPr>
        <w:t>енка участников – по состоянию на 1 мая 2026 г. на территории Ленинградского муниципального округа, согласно утвержденной схемы размещения нестационарных торговых объектов на землях, находящихся в муниципальной собственности, запланировано к размещению 45</w:t>
      </w:r>
      <w:r>
        <w:rPr>
          <w:rStyle w:val="Style_3_ch"/>
          <w:rFonts w:ascii="Times New Roman" w:hAnsi="Times New Roman"/>
          <w:b w:val="0"/>
          <w:sz w:val="28"/>
        </w:rPr>
        <w:t xml:space="preserve">  объектов</w:t>
      </w:r>
      <w:r>
        <w:rPr>
          <w:rStyle w:val="Style_3_ch"/>
          <w:rFonts w:ascii="Times New Roman" w:hAnsi="Times New Roman"/>
          <w:b w:val="0"/>
          <w:sz w:val="28"/>
        </w:rPr>
        <w:t xml:space="preserve"> нестационарной торговли.</w:t>
      </w:r>
    </w:p>
    <w:p w14:paraId="28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14:paraId="29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2.4.</w:t>
      </w:r>
      <w:r>
        <w:rPr>
          <w:rStyle w:val="Style_3_ch"/>
          <w:rFonts w:ascii="Times New Roman" w:hAnsi="Times New Roman"/>
          <w:b w:val="0"/>
          <w:sz w:val="28"/>
        </w:rPr>
        <w:t xml:space="preserve"> </w:t>
      </w:r>
      <w:r>
        <w:rPr>
          <w:rStyle w:val="Style_3_ch"/>
          <w:rFonts w:ascii="Times New Roman" w:hAnsi="Times New Roman"/>
          <w:b w:val="0"/>
          <w:sz w:val="28"/>
        </w:rPr>
        <w:t>Характеристика негативных эффектов, возникающих в связи с наличием проблемы, их количественная оценка</w:t>
      </w:r>
      <w:r>
        <w:rPr>
          <w:rStyle w:val="Style_3_ch"/>
          <w:rFonts w:ascii="Times New Roman" w:hAnsi="Times New Roman"/>
          <w:b w:val="0"/>
          <w:sz w:val="28"/>
        </w:rPr>
        <w:t>, в том числе оценка риска причинения вреда (ущерба) охраняемым законом ценностям (с указанием видов охраняемых законом ценностей и конкретных рисков причинения им вреда (ущерба)</w:t>
      </w:r>
      <w:r>
        <w:rPr>
          <w:rStyle w:val="Style_3_ch"/>
          <w:rFonts w:ascii="Times New Roman" w:hAnsi="Times New Roman"/>
          <w:b w:val="0"/>
          <w:sz w:val="28"/>
        </w:rPr>
        <w:t>:</w:t>
      </w:r>
    </w:p>
    <w:p w14:paraId="2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Отсутствие возможности размещения новых нестационарных торговых объектов на земельных участках, находящихся в муниципальной собственности.</w:t>
      </w:r>
    </w:p>
    <w:p w14:paraId="2B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</w:p>
    <w:p w14:paraId="2C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2.5. Причины возникновения проблемы и факторы, поддерживающие ее </w:t>
      </w:r>
      <w:r>
        <w:rPr>
          <w:rStyle w:val="Style_3_ch"/>
          <w:rFonts w:ascii="Times New Roman" w:hAnsi="Times New Roman"/>
          <w:b w:val="0"/>
          <w:sz w:val="28"/>
        </w:rPr>
        <w:t>существование:</w:t>
      </w:r>
    </w:p>
    <w:p w14:paraId="2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Отсутствие возможности</w:t>
      </w:r>
      <w:r>
        <w:rPr>
          <w:rStyle w:val="Style_3_ch"/>
          <w:rFonts w:ascii="Times New Roman" w:hAnsi="Times New Roman"/>
          <w:b w:val="0"/>
          <w:sz w:val="28"/>
        </w:rPr>
        <w:t xml:space="preserve"> единовременно в течени</w:t>
      </w:r>
      <w:r>
        <w:rPr>
          <w:rStyle w:val="Style_3_ch"/>
          <w:rFonts w:ascii="Times New Roman" w:hAnsi="Times New Roman"/>
          <w:b w:val="0"/>
          <w:sz w:val="28"/>
        </w:rPr>
        <w:t>и</w:t>
      </w:r>
      <w:r>
        <w:rPr>
          <w:rStyle w:val="Style_3_ch"/>
          <w:rFonts w:ascii="Times New Roman" w:hAnsi="Times New Roman"/>
          <w:b w:val="0"/>
          <w:sz w:val="28"/>
        </w:rPr>
        <w:t xml:space="preserve"> 15 календарных дней с даты заключения Договора</w:t>
      </w:r>
      <w:r>
        <w:rPr>
          <w:rStyle w:val="Style_3_ch"/>
          <w:rFonts w:ascii="Times New Roman" w:hAnsi="Times New Roman"/>
          <w:b w:val="0"/>
          <w:sz w:val="28"/>
        </w:rPr>
        <w:t xml:space="preserve">  внести платеж за весь срок размещения  </w:t>
      </w:r>
      <w:r>
        <w:rPr>
          <w:rStyle w:val="Style_3_ch"/>
          <w:rFonts w:ascii="Times New Roman" w:hAnsi="Times New Roman"/>
          <w:b w:val="0"/>
          <w:sz w:val="28"/>
        </w:rPr>
        <w:t xml:space="preserve">сезонных </w:t>
      </w:r>
      <w:r>
        <w:rPr>
          <w:rStyle w:val="Style_3_ch"/>
          <w:rFonts w:ascii="Times New Roman" w:hAnsi="Times New Roman"/>
          <w:b w:val="0"/>
          <w:sz w:val="28"/>
        </w:rPr>
        <w:t xml:space="preserve"> нестационарных торговых объектов</w:t>
      </w:r>
      <w:r>
        <w:rPr>
          <w:rStyle w:val="Style_3_ch"/>
          <w:rFonts w:ascii="Times New Roman" w:hAnsi="Times New Roman"/>
          <w:b w:val="0"/>
          <w:sz w:val="28"/>
        </w:rPr>
        <w:t>.</w:t>
      </w:r>
    </w:p>
    <w:p w14:paraId="2E000000">
      <w:pPr>
        <w:pStyle w:val="Style_3"/>
        <w:widowControl w:val="1"/>
        <w:ind/>
        <w:jc w:val="both"/>
        <w:rPr>
          <w:rFonts w:ascii="Times New Roman" w:hAnsi="Times New Roman"/>
          <w:b w:val="0"/>
          <w:sz w:val="28"/>
        </w:rPr>
      </w:pPr>
    </w:p>
    <w:p w14:paraId="2F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2.6. 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Ленинградский муниципальный округ:</w:t>
      </w:r>
    </w:p>
    <w:p w14:paraId="30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  <w:r>
        <w:rPr>
          <w:rStyle w:val="Style_3_ch"/>
          <w:rFonts w:ascii="Times New Roman" w:hAnsi="Times New Roman"/>
          <w:b w:val="0"/>
          <w:sz w:val="28"/>
        </w:rPr>
        <w:t xml:space="preserve"> Решение</w:t>
      </w:r>
      <w:r>
        <w:rPr>
          <w:rStyle w:val="Style_3_ch"/>
          <w:rFonts w:ascii="Times New Roman" w:hAnsi="Times New Roman"/>
          <w:b w:val="0"/>
          <w:sz w:val="28"/>
        </w:rPr>
        <w:t xml:space="preserve"> проблемы невозможно без вмешательства  местного самоуправления Ленинградского муниципального округа.</w:t>
      </w:r>
    </w:p>
    <w:p w14:paraId="3100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b w:val="0"/>
          <w:sz w:val="28"/>
        </w:rPr>
      </w:pPr>
    </w:p>
    <w:p w14:paraId="32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2.7. 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14:paraId="33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в других муниципальных образованиях Краснодарского края данная проблема решается аналогичным образом.</w:t>
      </w:r>
    </w:p>
    <w:p w14:paraId="34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</w:p>
    <w:p w14:paraId="35000000">
      <w:pPr>
        <w:pStyle w:val="Style_4"/>
        <w:widowControl w:val="1"/>
        <w:spacing w:after="0" w:before="0"/>
        <w:ind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         2.8. Источники данных: </w:t>
      </w:r>
      <w:r>
        <w:rPr>
          <w:rStyle w:val="Style_3_ch"/>
          <w:rFonts w:ascii="Times New Roman" w:hAnsi="Times New Roman"/>
          <w:b w:val="0"/>
          <w:sz w:val="28"/>
        </w:rPr>
        <w:t>Информационно-правовая система Гарант, интернет.</w:t>
      </w:r>
    </w:p>
    <w:p w14:paraId="36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</w:p>
    <w:p w14:paraId="37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2.9. Иная информация о проблеме: </w:t>
      </w:r>
      <w:r>
        <w:rPr>
          <w:rStyle w:val="Style_3_ch"/>
          <w:rFonts w:ascii="Times New Roman" w:hAnsi="Times New Roman"/>
          <w:b w:val="0"/>
          <w:sz w:val="28"/>
        </w:rPr>
        <w:t>отсутствует</w:t>
      </w:r>
    </w:p>
    <w:p w14:paraId="38000000">
      <w:pPr>
        <w:pStyle w:val="Style_2"/>
        <w:widowControl w:val="1"/>
        <w:ind w:firstLine="567"/>
        <w:jc w:val="both"/>
        <w:outlineLvl w:val="2"/>
        <w:rPr>
          <w:rFonts w:ascii="Times New Roman" w:hAnsi="Times New Roman"/>
          <w:b w:val="0"/>
          <w:sz w:val="28"/>
        </w:rPr>
      </w:pPr>
      <w:bookmarkStart w:id="2" w:name="Par267"/>
      <w:bookmarkEnd w:id="2"/>
    </w:p>
    <w:p w14:paraId="39000000">
      <w:pPr>
        <w:pStyle w:val="Style_2"/>
        <w:widowControl w:val="1"/>
        <w:ind w:firstLine="567"/>
        <w:jc w:val="both"/>
        <w:outlineLvl w:val="2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Style w:val="Style_5"/>
        <w:tblW w:type="auto" w:w="0"/>
        <w:tblInd w:type="dxa" w:w="62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4167"/>
        <w:gridCol w:w="2835"/>
        <w:gridCol w:w="2635"/>
      </w:tblGrid>
      <w:tr>
        <w:tc>
          <w:tcPr>
            <w:tcW w:type="dxa" w:w="4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A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3.1. Цели предлагаемого правового регулирования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B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bookmarkStart w:id="3" w:name="Par270"/>
            <w:bookmarkEnd w:id="3"/>
            <w:r>
              <w:rPr>
                <w:rStyle w:val="Style_3_ch"/>
                <w:rFonts w:ascii="Times New Roman" w:hAnsi="Times New Roman"/>
                <w:b w:val="0"/>
                <w:sz w:val="28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type="dxa" w:w="2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C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>
        <w:tc>
          <w:tcPr>
            <w:tcW w:type="dxa" w:w="4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Увеличение количества нестационарных торговых объектов, необходимость обеспечения устойчивого развития территорий и достижения нормативов минимальной обеспеченности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 населения площадью торговых объектов на территории Ленинградского муниципального округа, обеспечение равных возможностей для реализации прав хозяйствующих субъектов на осуществление торговой деятельности на территории Ленинградского муниципального округа.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E000000">
            <w:pPr>
              <w:pStyle w:val="Style_2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С даты вступления в силу настоящего постановления</w:t>
            </w:r>
          </w:p>
        </w:tc>
        <w:tc>
          <w:tcPr>
            <w:tcW w:type="dxa" w:w="2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F000000">
            <w:pPr>
              <w:pStyle w:val="Style_2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В мониторинге достижения цели не нуждается</w:t>
            </w:r>
          </w:p>
        </w:tc>
      </w:tr>
    </w:tbl>
    <w:p w14:paraId="40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</w:p>
    <w:p w14:paraId="41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3.4. Действующие правовые акты, поручения, другие решения, из которых   вытекает   необходимость   разработки   предлагаемого   правового регулирования в данной области, которые определяют необходимость постановки указанных целей: </w:t>
      </w:r>
    </w:p>
    <w:p w14:paraId="42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14:paraId="43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Федеральный закон от 20 марта 2025 г. № 33-ФЗ «</w:t>
      </w:r>
      <w:r>
        <w:rPr>
          <w:rStyle w:val="Style_3_ch"/>
          <w:rFonts w:ascii="Times New Roman" w:hAnsi="Times New Roman"/>
          <w:b w:val="0"/>
          <w:sz w:val="28"/>
        </w:rPr>
        <w:t>Об общих принципах организации местного самоуправления в единой системе публичной власти»;</w:t>
      </w:r>
    </w:p>
    <w:p w14:paraId="44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Федеральный закон от 28 декабря 2009 г. № 381-ФЗ «Об основах государственного регулирования торговой деятельности в Российской Федерации»;</w:t>
      </w:r>
    </w:p>
    <w:p w14:paraId="45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поста</w:t>
      </w:r>
      <w:r>
        <w:rPr>
          <w:rStyle w:val="Style_3_ch"/>
          <w:rFonts w:ascii="Times New Roman" w:hAnsi="Times New Roman"/>
          <w:b w:val="0"/>
          <w:sz w:val="28"/>
        </w:rPr>
        <w:t>новление главы администрации (губернатора) Краснодарского края от 11 ноября 2014 г. № 1249 «Об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края»</w:t>
      </w:r>
      <w:r>
        <w:rPr>
          <w:rStyle w:val="Style_3_ch"/>
          <w:rFonts w:ascii="Times New Roman" w:hAnsi="Times New Roman"/>
          <w:b w:val="0"/>
          <w:sz w:val="28"/>
        </w:rPr>
        <w:t xml:space="preserve">. </w:t>
      </w:r>
    </w:p>
    <w:p w14:paraId="46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</w:p>
    <w:tbl>
      <w:tblPr>
        <w:tblStyle w:val="Style_5"/>
        <w:tblW w:type="auto" w:w="0"/>
        <w:tblInd w:type="dxa" w:w="62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3261"/>
        <w:gridCol w:w="2976"/>
        <w:gridCol w:w="1560"/>
        <w:gridCol w:w="1785"/>
      </w:tblGrid>
      <w:tr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3.5. Цели предлагаемого правового регулирования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bookmarkStart w:id="4" w:name="Par290"/>
            <w:bookmarkEnd w:id="4"/>
            <w:r>
              <w:rPr>
                <w:rStyle w:val="Style_3_ch"/>
                <w:rFonts w:ascii="Times New Roman" w:hAnsi="Times New Roman"/>
                <w:b w:val="0"/>
                <w:sz w:val="28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3.7. Единица измерения индикаторов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bookmarkStart w:id="5" w:name="Par292"/>
            <w:bookmarkEnd w:id="5"/>
            <w:r>
              <w:rPr>
                <w:rStyle w:val="Style_3_ch"/>
                <w:rFonts w:ascii="Times New Roman" w:hAnsi="Times New Roman"/>
                <w:b w:val="0"/>
                <w:sz w:val="28"/>
              </w:rPr>
              <w:t>3.8. Целевые значения индикаторов по годам</w:t>
            </w:r>
          </w:p>
        </w:tc>
      </w:tr>
      <w:tr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B000000">
            <w:pPr>
              <w:widowControl w:val="1"/>
              <w:spacing w:after="0" w:line="240" w:lineRule="auto"/>
              <w:ind w:firstLine="82"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Увеличение количества нестационарных торговых объектов, необходимость обеспечения устойчивого развития территорий и достижения нормативов минимальной обеспеченност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и населения площадью торговых объектов на территории Ленинградского муниципального округа, обеспечение равных возможностей для реализации прав хозяйствующих субъектов на осуществление торговой деятельности на территории Ленинградского муниципального округа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C000000">
            <w:pPr>
              <w:widowControl w:val="1"/>
              <w:spacing w:after="0" w:line="240" w:lineRule="auto"/>
              <w:ind w:firstLine="78"/>
              <w:outlineLvl w:val="0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Принятие постановления 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администрации муниципального образования Ленинградский муниципальный округ 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«О внесении изменений в постановление 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администрации муниципального образов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ания Ленинградский муниципальный округ Краснодарского края о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т 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6 октября 2025 г. 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№ 1422 «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Об 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утверждении Положения о размещении 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нестационарных торговых объектов 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 на территории 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Ленинградского муниципального округа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»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D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Принято/не принято постановление администрации муниципального образования Ленинградский муниципальный округ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-</w:t>
            </w:r>
          </w:p>
        </w:tc>
      </w:tr>
    </w:tbl>
    <w:p w14:paraId="4F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</w:p>
    <w:p w14:paraId="50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3.9. Методы, расчета индикаторов достижения целей предлагаемого правового регулирования, источники информации для расчетов:</w:t>
      </w:r>
    </w:p>
    <w:p w14:paraId="51000000">
      <w:pPr>
        <w:widowControl w:val="1"/>
        <w:spacing w:after="0" w:line="240" w:lineRule="auto"/>
        <w:ind w:firstLine="567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Постановление</w:t>
      </w:r>
      <w:r>
        <w:rPr>
          <w:rStyle w:val="Style_3_ch"/>
          <w:rFonts w:ascii="Times New Roman" w:hAnsi="Times New Roman"/>
          <w:b w:val="0"/>
          <w:sz w:val="28"/>
        </w:rPr>
        <w:t xml:space="preserve"> </w:t>
      </w:r>
      <w:r>
        <w:rPr>
          <w:rStyle w:val="Style_3_ch"/>
          <w:rFonts w:ascii="Times New Roman" w:hAnsi="Times New Roman"/>
          <w:b w:val="0"/>
          <w:sz w:val="28"/>
        </w:rPr>
        <w:t>администрации муниципального образования Ленингра</w:t>
      </w:r>
      <w:r>
        <w:rPr>
          <w:rStyle w:val="Style_3_ch"/>
          <w:rFonts w:ascii="Times New Roman" w:hAnsi="Times New Roman"/>
          <w:b w:val="0"/>
          <w:sz w:val="28"/>
        </w:rPr>
        <w:t xml:space="preserve">дский муниципальный округ Краснодарского края от </w:t>
      </w:r>
      <w:r>
        <w:rPr>
          <w:rStyle w:val="Style_3_ch"/>
          <w:rFonts w:ascii="Times New Roman" w:hAnsi="Times New Roman"/>
          <w:b w:val="0"/>
          <w:sz w:val="28"/>
        </w:rPr>
        <w:t xml:space="preserve">6 октября 2025 г. </w:t>
      </w:r>
      <w:r>
        <w:rPr>
          <w:rStyle w:val="Style_3_ch"/>
          <w:rFonts w:ascii="Times New Roman" w:hAnsi="Times New Roman"/>
          <w:b w:val="0"/>
          <w:sz w:val="28"/>
        </w:rPr>
        <w:t>№ 1422 «</w:t>
      </w:r>
      <w:r>
        <w:rPr>
          <w:rStyle w:val="Style_3_ch"/>
          <w:rFonts w:ascii="Times New Roman" w:hAnsi="Times New Roman"/>
          <w:b w:val="0"/>
          <w:sz w:val="28"/>
        </w:rPr>
        <w:t xml:space="preserve">Об </w:t>
      </w:r>
      <w:r>
        <w:rPr>
          <w:rStyle w:val="Style_3_ch"/>
          <w:rFonts w:ascii="Times New Roman" w:hAnsi="Times New Roman"/>
          <w:b w:val="0"/>
          <w:sz w:val="28"/>
        </w:rPr>
        <w:t xml:space="preserve">утверждении Положения о размещении </w:t>
      </w:r>
      <w:r>
        <w:rPr>
          <w:rStyle w:val="Style_3_ch"/>
          <w:rFonts w:ascii="Times New Roman" w:hAnsi="Times New Roman"/>
          <w:b w:val="0"/>
          <w:sz w:val="28"/>
        </w:rPr>
        <w:t xml:space="preserve">нестационарных торговых объектов </w:t>
      </w:r>
      <w:r>
        <w:rPr>
          <w:rStyle w:val="Style_3_ch"/>
          <w:rFonts w:ascii="Times New Roman" w:hAnsi="Times New Roman"/>
          <w:b w:val="0"/>
          <w:sz w:val="28"/>
        </w:rPr>
        <w:t xml:space="preserve"> на территории </w:t>
      </w:r>
      <w:r>
        <w:rPr>
          <w:rStyle w:val="Style_3_ch"/>
          <w:rFonts w:ascii="Times New Roman" w:hAnsi="Times New Roman"/>
          <w:b w:val="0"/>
          <w:sz w:val="28"/>
        </w:rPr>
        <w:t>Ленинградского муниципального округа</w:t>
      </w:r>
      <w:r>
        <w:rPr>
          <w:rStyle w:val="Style_3_ch"/>
          <w:rFonts w:ascii="Times New Roman" w:hAnsi="Times New Roman"/>
          <w:b w:val="0"/>
          <w:sz w:val="28"/>
        </w:rPr>
        <w:t>».</w:t>
      </w:r>
      <w:r>
        <w:rPr>
          <w:rStyle w:val="Style_3_ch"/>
          <w:rFonts w:ascii="Times New Roman" w:hAnsi="Times New Roman"/>
          <w:b w:val="0"/>
          <w:sz w:val="28"/>
        </w:rPr>
        <w:t xml:space="preserve"> </w:t>
      </w:r>
      <w:r>
        <w:rPr>
          <w:rStyle w:val="Style_3_ch"/>
          <w:rFonts w:ascii="Times New Roman" w:hAnsi="Times New Roman"/>
          <w:b w:val="0"/>
          <w:sz w:val="28"/>
        </w:rPr>
        <w:t xml:space="preserve"> </w:t>
      </w:r>
    </w:p>
    <w:p w14:paraId="52000000">
      <w:pPr>
        <w:widowControl w:val="1"/>
        <w:tabs>
          <w:tab w:leader="none" w:pos="5340" w:val="left"/>
        </w:tabs>
        <w:spacing w:after="0" w:line="240" w:lineRule="auto"/>
        <w:ind/>
        <w:outlineLvl w:val="0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ab/>
      </w:r>
    </w:p>
    <w:p w14:paraId="53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3.10. Оценка затрат на проведение мониторинга достижения целей </w:t>
      </w:r>
      <w:r>
        <w:rPr>
          <w:rStyle w:val="Style_3_ch"/>
          <w:rFonts w:ascii="Times New Roman" w:hAnsi="Times New Roman"/>
          <w:b w:val="0"/>
          <w:sz w:val="28"/>
        </w:rPr>
        <w:t>предлагаемого правового регулирования: дополнительные затраты не потребуются.</w:t>
      </w:r>
    </w:p>
    <w:p w14:paraId="54000000">
      <w:pPr>
        <w:pStyle w:val="Style_2"/>
        <w:widowControl w:val="1"/>
        <w:ind w:firstLine="540"/>
        <w:jc w:val="both"/>
        <w:outlineLvl w:val="2"/>
        <w:rPr>
          <w:rFonts w:ascii="Times New Roman" w:hAnsi="Times New Roman"/>
          <w:b w:val="0"/>
          <w:sz w:val="28"/>
        </w:rPr>
      </w:pPr>
      <w:bookmarkStart w:id="6" w:name="Par319"/>
      <w:bookmarkEnd w:id="6"/>
    </w:p>
    <w:p w14:paraId="55000000">
      <w:pPr>
        <w:pStyle w:val="Style_2"/>
        <w:widowControl w:val="1"/>
        <w:ind w:firstLine="540"/>
        <w:jc w:val="both"/>
        <w:outlineLvl w:val="2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Style w:val="Style_5"/>
        <w:tblW w:type="auto" w:w="0"/>
        <w:tblInd w:type="dxa" w:w="62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2835"/>
        <w:gridCol w:w="3175"/>
        <w:gridCol w:w="3629"/>
      </w:tblGrid>
      <w:tr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bookmarkStart w:id="7" w:name="Par321"/>
            <w:bookmarkEnd w:id="7"/>
            <w:r>
              <w:rPr>
                <w:rStyle w:val="Style_3_ch"/>
                <w:rFonts w:ascii="Times New Roman" w:hAnsi="Times New Roman"/>
                <w:b w:val="0"/>
                <w:sz w:val="28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type="dxa" w:w="3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4.2. Количество участников группы</w:t>
            </w:r>
          </w:p>
        </w:tc>
        <w:tc>
          <w:tcPr>
            <w:tcW w:type="dxa" w:w="3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4.3. Источники данных</w:t>
            </w:r>
          </w:p>
        </w:tc>
      </w:tr>
      <w:tr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9000000">
            <w:pPr>
              <w:widowControl w:val="1"/>
              <w:spacing w:after="0" w:line="240" w:lineRule="auto"/>
              <w:ind w:firstLine="82"/>
              <w:jc w:val="both"/>
              <w:outlineLvl w:val="0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Юридические лица, индивидуальные предприниматели, 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самозанятые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 желающие осуществлять торговую деятельность в 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нестационарных объектах.  </w:t>
            </w:r>
          </w:p>
        </w:tc>
        <w:tc>
          <w:tcPr>
            <w:tcW w:type="dxa" w:w="3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A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 Не ограничено</w:t>
            </w:r>
          </w:p>
        </w:tc>
        <w:tc>
          <w:tcPr>
            <w:tcW w:type="dxa" w:w="3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B000000">
            <w:pPr>
              <w:pStyle w:val="Style_3"/>
              <w:widowControl w:val="1"/>
              <w:ind w:firstLine="165"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Данные органов местного самоуправления Ленинградского муниципального округа</w:t>
            </w:r>
          </w:p>
        </w:tc>
      </w:tr>
    </w:tbl>
    <w:p w14:paraId="5C000000">
      <w:pPr>
        <w:pStyle w:val="Style_2"/>
        <w:widowControl w:val="1"/>
        <w:ind/>
        <w:jc w:val="both"/>
        <w:rPr>
          <w:rFonts w:ascii="Times New Roman" w:hAnsi="Times New Roman"/>
          <w:b w:val="0"/>
          <w:sz w:val="28"/>
        </w:rPr>
      </w:pPr>
    </w:p>
    <w:p w14:paraId="5D000000">
      <w:pPr>
        <w:pStyle w:val="Style_2"/>
        <w:widowControl w:val="1"/>
        <w:ind w:firstLine="540"/>
        <w:jc w:val="both"/>
        <w:outlineLvl w:val="2"/>
        <w:rPr>
          <w:rFonts w:ascii="Times New Roman" w:hAnsi="Times New Roman"/>
          <w:b w:val="0"/>
          <w:sz w:val="28"/>
        </w:rPr>
      </w:pPr>
      <w:bookmarkStart w:id="8" w:name="Par334"/>
      <w:bookmarkEnd w:id="8"/>
      <w:r>
        <w:rPr>
          <w:rStyle w:val="Style_3_ch"/>
          <w:rFonts w:ascii="Times New Roman" w:hAnsi="Times New Roman"/>
          <w:b w:val="0"/>
          <w:sz w:val="28"/>
        </w:rPr>
        <w:t>5. Изменение функций (полномочий, обязанностей, прав) органов местного самоуправления Ленинградского муниципального округа, а также порядка их реализации в связи с введением предлагаемого правового регулирования:</w:t>
      </w:r>
    </w:p>
    <w:tbl>
      <w:tblPr>
        <w:tblStyle w:val="Style_5"/>
        <w:tblW w:type="auto" w:w="0"/>
        <w:tblInd w:type="dxa" w:w="62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1985"/>
        <w:gridCol w:w="1638"/>
        <w:gridCol w:w="2473"/>
        <w:gridCol w:w="1723"/>
        <w:gridCol w:w="1757"/>
      </w:tblGrid>
      <w:tr>
        <w:trPr>
          <w:trHeight w:hRule="atLeast" w:val="2180"/>
        </w:trP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bookmarkStart w:id="9" w:name="Par336"/>
            <w:bookmarkEnd w:id="9"/>
            <w:r>
              <w:rPr>
                <w:rStyle w:val="Style_3_ch"/>
                <w:rFonts w:ascii="Times New Roman" w:hAnsi="Times New Roman"/>
                <w:b w:val="0"/>
                <w:sz w:val="28"/>
              </w:rPr>
              <w:t>5.1. Наименование функции (полномочия, обязанности или права)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5.2. Характер функции (новая /изменяемая/отменяемая)</w:t>
            </w:r>
          </w:p>
        </w:tc>
        <w:tc>
          <w:tcPr>
            <w:tcW w:type="dxa" w:w="2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5.3. 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Предполагаемый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 порядок реализации</w:t>
            </w: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5.5. Оценка изменения потребностей в других ресурсах</w:t>
            </w:r>
          </w:p>
        </w:tc>
      </w:tr>
      <w:t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Заключение администрацией Ленинградского муниципального округа договора, необходимого для размещения нестационарных торговых объектов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4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изменяемая</w:t>
            </w:r>
          </w:p>
        </w:tc>
        <w:tc>
          <w:tcPr>
            <w:tcW w:type="dxa" w:w="2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5000000">
            <w:pPr>
              <w:widowControl w:val="1"/>
              <w:spacing w:after="0" w:line="240" w:lineRule="auto"/>
              <w:ind/>
              <w:outlineLvl w:val="0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Согласно утве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ржденному постановлению администрации Ленинградского муниципального округа 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«О внесении изменений в постановление 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администрации муниципального образов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ания Ленинградский муниципальный округ Краснодарского края о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т 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6 октября 2025 г. 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№ 1422 «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Об 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утверждении Положения о размещении 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нестационарных торговых объектов 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 на территории 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Ленинградского муниципального округа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»</w:t>
            </w: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6000000">
            <w:pPr>
              <w:pStyle w:val="Style_6"/>
              <w:widowControl w:val="1"/>
              <w:ind/>
              <w:jc w:val="center"/>
              <w:rPr>
                <w:rStyle w:val="Style_7_ch"/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В пределах</w:t>
            </w:r>
          </w:p>
          <w:p w14:paraId="67000000">
            <w:pPr>
              <w:pStyle w:val="Style_6"/>
              <w:widowControl w:val="1"/>
              <w:ind/>
              <w:jc w:val="center"/>
              <w:rPr>
                <w:rStyle w:val="Style_7_ch"/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 штатной</w:t>
            </w:r>
          </w:p>
          <w:p w14:paraId="68000000">
            <w:pPr>
              <w:pStyle w:val="Style_6"/>
              <w:widowControl w:val="1"/>
              <w:ind/>
              <w:jc w:val="center"/>
              <w:rPr>
                <w:rStyle w:val="Style_7_ch"/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численности </w:t>
            </w:r>
          </w:p>
          <w:p w14:paraId="69000000">
            <w:pPr>
              <w:pStyle w:val="Style_6"/>
              <w:widowControl w:val="1"/>
              <w:ind/>
              <w:jc w:val="center"/>
              <w:rPr>
                <w:rStyle w:val="Style_7_ch"/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сотрудников </w:t>
            </w:r>
          </w:p>
          <w:p w14:paraId="6A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 </w:t>
            </w:r>
          </w:p>
        </w:tc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B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отсутствует</w:t>
            </w:r>
          </w:p>
        </w:tc>
      </w:tr>
    </w:tbl>
    <w:p w14:paraId="6C000000">
      <w:pPr>
        <w:pStyle w:val="Style_2"/>
        <w:widowControl w:val="1"/>
        <w:ind w:firstLine="540"/>
        <w:jc w:val="both"/>
        <w:outlineLvl w:val="2"/>
        <w:rPr>
          <w:rFonts w:ascii="Times New Roman" w:hAnsi="Times New Roman"/>
          <w:b w:val="0"/>
          <w:sz w:val="28"/>
        </w:rPr>
      </w:pPr>
      <w:bookmarkStart w:id="10" w:name="Par364"/>
      <w:bookmarkEnd w:id="10"/>
    </w:p>
    <w:p w14:paraId="6D000000">
      <w:pPr>
        <w:pStyle w:val="Style_2"/>
        <w:widowControl w:val="1"/>
        <w:ind w:firstLine="540"/>
        <w:jc w:val="both"/>
        <w:outlineLvl w:val="2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6. Оценка дополнительных расходов (доходов) районного бюджета (бюджета администрации Ленинградского муниципального округа), связанных с введением предлагаемого правового регулирования:</w:t>
      </w:r>
    </w:p>
    <w:tbl>
      <w:tblPr>
        <w:tblStyle w:val="Style_5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210"/>
        <w:gridCol w:w="3215"/>
        <w:gridCol w:w="3213"/>
      </w:tblGrid>
      <w:tr>
        <w:tc>
          <w:tcPr>
            <w:tcW w:type="dxa" w:w="32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2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6.1. Наименование функции (полномочия, обязанности или права)</w:t>
            </w:r>
          </w:p>
        </w:tc>
        <w:tc>
          <w:tcPr>
            <w:tcW w:type="dxa" w:w="3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2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6.2. Виды расходов (возможных поступлений) местного бюджета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2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6.3. Количественная оценка расходов и возможных поступлений, тыс. руб.</w:t>
            </w:r>
          </w:p>
        </w:tc>
      </w:tr>
      <w:tr>
        <w:tc>
          <w:tcPr>
            <w:tcW w:type="dxa" w:w="963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Наименование органа местного самоуправления:</w:t>
            </w:r>
          </w:p>
        </w:tc>
      </w:tr>
      <w:tr>
        <w:trPr>
          <w:trHeight w:hRule="atLeast" w:val="185"/>
        </w:trPr>
        <w:tc>
          <w:tcPr>
            <w:tcW w:type="dxa" w:w="32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1.1. Функция (полномочие, обязанность или право)</w:t>
            </w:r>
          </w:p>
        </w:tc>
        <w:tc>
          <w:tcPr>
            <w:tcW w:type="dxa" w:w="3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Единовременные расходы 1 раз 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 в год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157,5</w:t>
            </w:r>
          </w:p>
        </w:tc>
      </w:tr>
      <w:tr>
        <w:trPr>
          <w:trHeight w:hRule="atLeast" w:val="185"/>
        </w:trPr>
        <w:tc>
          <w:tcPr>
            <w:tcW w:type="dxa" w:w="32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Периодические расходы (от 1 до №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) за период _____ гг.: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0</w:t>
            </w:r>
          </w:p>
        </w:tc>
      </w:tr>
      <w:tr>
        <w:trPr>
          <w:trHeight w:hRule="atLeast" w:val="185"/>
        </w:trPr>
        <w:tc>
          <w:tcPr>
            <w:tcW w:type="dxa" w:w="32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Возможные доходы (от 1 до №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) за период _______ гг.: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0</w:t>
            </w:r>
          </w:p>
        </w:tc>
      </w:tr>
      <w:tr>
        <w:trPr>
          <w:trHeight w:hRule="atLeast" w:val="185"/>
        </w:trPr>
        <w:tc>
          <w:tcPr>
            <w:tcW w:type="dxa" w:w="64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Итого единовременные расходы за 1 год: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157,5</w:t>
            </w:r>
          </w:p>
        </w:tc>
      </w:tr>
      <w:tr>
        <w:trPr>
          <w:trHeight w:hRule="atLeast" w:val="185"/>
        </w:trPr>
        <w:tc>
          <w:tcPr>
            <w:tcW w:type="dxa" w:w="64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Итого периодические расходы за период _______ гг.: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0</w:t>
            </w:r>
          </w:p>
        </w:tc>
      </w:tr>
      <w:tr>
        <w:trPr>
          <w:trHeight w:hRule="atLeast" w:val="185"/>
        </w:trPr>
        <w:tc>
          <w:tcPr>
            <w:tcW w:type="dxa" w:w="64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Итого возможные доходы за период _______гг.: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0</w:t>
            </w:r>
          </w:p>
        </w:tc>
      </w:tr>
    </w:tbl>
    <w:p w14:paraId="7F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</w:p>
    <w:p w14:paraId="80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6.4. Другие сведения о дополнительных расходах (доходах) районного бюджета (бюджета администрации Ленинградского муниципального округа), возникающих в связи с введением предлагаемого правового регулирования отсутствуют.</w:t>
      </w:r>
    </w:p>
    <w:p w14:paraId="81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6.5. Источники данных: о</w:t>
      </w:r>
      <w:r>
        <w:rPr>
          <w:rStyle w:val="Style_3_ch"/>
          <w:rFonts w:ascii="Times New Roman" w:hAnsi="Times New Roman"/>
          <w:b w:val="0"/>
          <w:sz w:val="28"/>
        </w:rPr>
        <w:t>тсутствуют.</w:t>
      </w:r>
    </w:p>
    <w:p w14:paraId="82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</w:p>
    <w:p w14:paraId="83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7</w:t>
      </w:r>
      <w:bookmarkStart w:id="11" w:name="Par400"/>
      <w:bookmarkEnd w:id="11"/>
      <w:r>
        <w:rPr>
          <w:rStyle w:val="Style_3_ch"/>
          <w:rFonts w:ascii="Times New Roman" w:hAnsi="Times New Roman"/>
          <w:b w:val="0"/>
          <w:sz w:val="28"/>
        </w:rPr>
        <w:t xml:space="preserve">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 </w:t>
      </w:r>
    </w:p>
    <w:tbl>
      <w:tblPr>
        <w:tblStyle w:val="Style_5"/>
        <w:tblW w:type="auto" w:w="0"/>
        <w:tblInd w:type="dxa" w:w="62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2438"/>
        <w:gridCol w:w="3628"/>
        <w:gridCol w:w="2014"/>
        <w:gridCol w:w="1530"/>
      </w:tblGrid>
      <w:tr>
        <w:tc>
          <w:tcPr>
            <w:tcW w:type="dxa" w:w="2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7.1. Группы потенциальных адресатов предлагаемого правового регулирования (в соответствии с 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instrText>HYPERLINK \l "Par321" \o "Ссылка на текущий документ"</w:instrTex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подпунктом 4.1 пункта 4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fldChar w:fldCharType="end"/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 настоящего сводного отчета)</w:t>
            </w:r>
          </w:p>
        </w:tc>
        <w:tc>
          <w:tcPr>
            <w:tcW w:type="dxa" w:w="3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 правового акта)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7.4. Количественная оценка, млн. рублей</w:t>
            </w:r>
          </w:p>
        </w:tc>
      </w:tr>
      <w:tr>
        <w:tc>
          <w:tcPr>
            <w:tcW w:type="dxa" w:w="2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pStyle w:val="Style_8"/>
              <w:widowControl w:val="1"/>
              <w:spacing w:after="0" w:line="240" w:lineRule="auto"/>
              <w:ind w:firstLine="82"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Юридические лица, индивидуальные предприниматели, 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самозанятые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, желающие осуществлять торговую деятельность в нестационарных объектах.  </w:t>
            </w:r>
          </w:p>
        </w:tc>
        <w:tc>
          <w:tcPr>
            <w:tcW w:type="dxa" w:w="3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9000000">
            <w:pPr>
              <w:pStyle w:val="Style_8"/>
              <w:widowControl w:val="1"/>
              <w:spacing w:after="0" w:line="240" w:lineRule="auto"/>
              <w:ind w:firstLine="82"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Отсутствуют 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A000000">
            <w:pPr>
              <w:pStyle w:val="Style_8"/>
              <w:widowControl w:val="1"/>
              <w:spacing w:after="0" w:line="240" w:lineRule="auto"/>
              <w:ind w:firstLine="0"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Приобретение усиленной ЭЦП – 5400 руб.</w:t>
            </w:r>
          </w:p>
          <w:p w14:paraId="8B000000">
            <w:pPr>
              <w:pStyle w:val="Style_8"/>
              <w:widowControl w:val="1"/>
              <w:spacing w:after="0" w:line="240" w:lineRule="auto"/>
              <w:ind w:firstLine="0"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Информационные расходы издержек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 1313,03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 руб. в расчете на 1 ед.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C000000">
            <w:pPr>
              <w:pStyle w:val="Style_8"/>
              <w:widowControl w:val="1"/>
              <w:spacing w:after="0" w:line="240" w:lineRule="auto"/>
              <w:ind w:firstLine="82"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0,0067</w:t>
            </w:r>
          </w:p>
        </w:tc>
      </w:tr>
    </w:tbl>
    <w:p w14:paraId="8D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Согласно </w:t>
      </w:r>
      <w:r>
        <w:rPr>
          <w:rStyle w:val="Style_3_ch"/>
          <w:rFonts w:ascii="Times New Roman" w:hAnsi="Times New Roman"/>
          <w:b w:val="0"/>
          <w:sz w:val="28"/>
        </w:rPr>
        <w:t>Методике оценки стандартных издержек субъектов</w:t>
      </w:r>
      <w:r>
        <w:rPr>
          <w:rStyle w:val="Style_3_ch"/>
          <w:rFonts w:ascii="Times New Roman" w:hAnsi="Times New Roman"/>
          <w:b w:val="0"/>
          <w:sz w:val="28"/>
        </w:rPr>
        <w:t xml:space="preserve">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развития Российской Федерации от 1 февраля 2024 г. № 54,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</w:r>
    </w:p>
    <w:p w14:paraId="8E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Расчет вышеуказанной суммы затрат произведен с использованием калькулятора </w:t>
      </w:r>
      <w:r>
        <w:rPr>
          <w:rStyle w:val="Style_3_ch"/>
          <w:rFonts w:ascii="Times New Roman" w:hAnsi="Times New Roman"/>
          <w:b w:val="0"/>
          <w:sz w:val="28"/>
        </w:rPr>
        <w:t>расчета</w:t>
      </w:r>
      <w:r>
        <w:rPr>
          <w:rStyle w:val="Style_3_ch"/>
          <w:rFonts w:ascii="Times New Roman" w:hAnsi="Times New Roman"/>
          <w:b w:val="0"/>
          <w:sz w:val="28"/>
        </w:rPr>
        <w:t xml:space="preserve"> стандартных</w:t>
      </w:r>
      <w:r>
        <w:rPr>
          <w:rStyle w:val="Style_3_ch"/>
          <w:rFonts w:ascii="Times New Roman" w:hAnsi="Times New Roman"/>
          <w:b w:val="0"/>
          <w:sz w:val="28"/>
        </w:rPr>
        <w:t xml:space="preserve"> издержек: </w:t>
      </w:r>
    </w:p>
    <w:p w14:paraId="8F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- название требования: предоставление пакета документов;</w:t>
      </w:r>
    </w:p>
    <w:p w14:paraId="90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- тип требования: предоставление информации;</w:t>
      </w:r>
    </w:p>
    <w:p w14:paraId="91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- раздел требования: информационное;</w:t>
      </w:r>
    </w:p>
    <w:p w14:paraId="92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- информационный элемент: предоставление заявления, справок, подтверждающих документов, совершенных действий (произведенных расходов) и т.п.;</w:t>
      </w:r>
    </w:p>
    <w:p w14:paraId="93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- тип элемента: документы, составленные совместно с третьими лицами для хранения /передачи органам власти; или внутренние документы для хранения /передачи органам власти; или иное;</w:t>
      </w:r>
    </w:p>
    <w:p w14:paraId="94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- масштаб: - </w:t>
      </w:r>
    </w:p>
    <w:p w14:paraId="95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- частота: 1 ед.</w:t>
      </w:r>
    </w:p>
    <w:p w14:paraId="96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Действия:</w:t>
      </w:r>
    </w:p>
    <w:p w14:paraId="97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написание любого документа низкого уровня сложности (менее 5 стр. печатного </w:t>
      </w:r>
      <w:r>
        <w:rPr>
          <w:rStyle w:val="Style_3_ch"/>
          <w:rFonts w:ascii="Times New Roman" w:hAnsi="Times New Roman"/>
          <w:b w:val="0"/>
          <w:sz w:val="28"/>
        </w:rPr>
        <w:t>тек-ста</w:t>
      </w:r>
      <w:r>
        <w:rPr>
          <w:rStyle w:val="Style_3_ch"/>
          <w:rFonts w:ascii="Times New Roman" w:hAnsi="Times New Roman"/>
          <w:b w:val="0"/>
          <w:sz w:val="28"/>
        </w:rPr>
        <w:t>) – 1,00 чел./часов;</w:t>
      </w:r>
    </w:p>
    <w:p w14:paraId="98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копирование документов – 1,00 чел./часов;</w:t>
      </w:r>
    </w:p>
    <w:p w14:paraId="99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подача заявления – 1,00 чел./часов.</w:t>
      </w:r>
    </w:p>
    <w:p w14:paraId="9A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Иные действия (предусмотренные проектом НПА) со стороны потенциальных адресатов предлагаемого регулирования (за исключением приобретения услуг, работ) – 0,1</w:t>
      </w:r>
      <w:r>
        <w:rPr>
          <w:rStyle w:val="Style_3_ch"/>
          <w:rFonts w:ascii="Times New Roman" w:hAnsi="Times New Roman"/>
          <w:b w:val="0"/>
          <w:sz w:val="28"/>
        </w:rPr>
        <w:t xml:space="preserve"> </w:t>
      </w:r>
      <w:r>
        <w:rPr>
          <w:rStyle w:val="Style_3_ch"/>
          <w:rFonts w:ascii="Times New Roman" w:hAnsi="Times New Roman"/>
          <w:b w:val="0"/>
          <w:sz w:val="28"/>
        </w:rPr>
        <w:t xml:space="preserve"> чел.</w:t>
      </w:r>
      <w:r>
        <w:rPr>
          <w:rStyle w:val="Style_3_ch"/>
          <w:rFonts w:ascii="Times New Roman" w:hAnsi="Times New Roman"/>
          <w:b w:val="0"/>
          <w:sz w:val="28"/>
        </w:rPr>
        <w:t>/час</w:t>
      </w:r>
      <w:r>
        <w:rPr>
          <w:rStyle w:val="Style_3_ch"/>
          <w:rFonts w:ascii="Times New Roman" w:hAnsi="Times New Roman"/>
          <w:b w:val="0"/>
          <w:sz w:val="28"/>
        </w:rPr>
        <w:t>ов.</w:t>
      </w:r>
    </w:p>
    <w:p w14:paraId="9B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Затраты на расходные материалы и канцелярские товары – 100 руб.</w:t>
      </w:r>
    </w:p>
    <w:p w14:paraId="9C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Среднемесячная заработная плата по Ленинградскому округу на 1 марта </w:t>
      </w:r>
      <w:r>
        <w:rPr>
          <w:rStyle w:val="Style_3_ch"/>
          <w:rFonts w:ascii="Times New Roman" w:hAnsi="Times New Roman"/>
          <w:b w:val="0"/>
          <w:sz w:val="28"/>
        </w:rPr>
        <w:t>202</w:t>
      </w:r>
      <w:r>
        <w:rPr>
          <w:rStyle w:val="Style_3_ch"/>
          <w:rFonts w:ascii="Times New Roman" w:hAnsi="Times New Roman"/>
          <w:b w:val="0"/>
          <w:sz w:val="28"/>
        </w:rPr>
        <w:t>6</w:t>
      </w:r>
      <w:r>
        <w:rPr>
          <w:rStyle w:val="Style_3_ch"/>
          <w:rFonts w:ascii="Times New Roman" w:hAnsi="Times New Roman"/>
          <w:b w:val="0"/>
          <w:sz w:val="28"/>
        </w:rPr>
        <w:t xml:space="preserve"> г. </w:t>
      </w:r>
      <w:r>
        <w:rPr>
          <w:rStyle w:val="Style_3_ch"/>
          <w:rFonts w:ascii="Times New Roman" w:hAnsi="Times New Roman"/>
          <w:b w:val="0"/>
          <w:sz w:val="28"/>
        </w:rPr>
        <w:t>согласно данным органов</w:t>
      </w:r>
      <w:r>
        <w:rPr>
          <w:rStyle w:val="Style_3_ch"/>
          <w:rFonts w:ascii="Times New Roman" w:hAnsi="Times New Roman"/>
          <w:b w:val="0"/>
          <w:sz w:val="28"/>
        </w:rPr>
        <w:t xml:space="preserve"> статистики по крупным и средним предприятиям: 65732,1</w:t>
      </w:r>
      <w:r>
        <w:rPr>
          <w:rStyle w:val="Style_3_ch"/>
          <w:rFonts w:ascii="Times New Roman" w:hAnsi="Times New Roman"/>
          <w:b w:val="0"/>
          <w:sz w:val="28"/>
        </w:rPr>
        <w:t xml:space="preserve"> руб.  </w:t>
      </w:r>
    </w:p>
    <w:p w14:paraId="9D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Средняя стоимость часа работы: 391,3</w:t>
      </w:r>
      <w:r>
        <w:rPr>
          <w:rStyle w:val="Style_3_ch"/>
          <w:rFonts w:ascii="Times New Roman" w:hAnsi="Times New Roman"/>
          <w:b w:val="0"/>
          <w:sz w:val="28"/>
        </w:rPr>
        <w:t xml:space="preserve"> руб.  </w:t>
      </w:r>
    </w:p>
    <w:p w14:paraId="9E000000">
      <w:pPr>
        <w:pStyle w:val="Style_3"/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Стоимость требования: 1 313,03</w:t>
      </w:r>
      <w:r>
        <w:rPr>
          <w:rStyle w:val="Style_3_ch"/>
          <w:rFonts w:ascii="Times New Roman" w:hAnsi="Times New Roman"/>
          <w:b w:val="0"/>
          <w:sz w:val="28"/>
        </w:rPr>
        <w:t xml:space="preserve"> руб. в расчете на 1 ед. 391,3</w:t>
      </w:r>
      <w:r>
        <w:rPr>
          <w:rStyle w:val="Style_3_ch"/>
          <w:rFonts w:ascii="Times New Roman" w:hAnsi="Times New Roman"/>
          <w:b w:val="0"/>
          <w:sz w:val="28"/>
        </w:rPr>
        <w:t xml:space="preserve"> х </w:t>
      </w:r>
      <w:r>
        <w:rPr>
          <w:rStyle w:val="Style_3_ch"/>
          <w:rFonts w:ascii="Times New Roman" w:hAnsi="Times New Roman"/>
          <w:b w:val="0"/>
          <w:sz w:val="28"/>
        </w:rPr>
        <w:t>(1+1+1</w:t>
      </w:r>
      <w:r>
        <w:rPr>
          <w:rStyle w:val="Style_3_ch"/>
          <w:rFonts w:ascii="Times New Roman" w:hAnsi="Times New Roman"/>
          <w:b w:val="0"/>
          <w:sz w:val="28"/>
        </w:rPr>
        <w:t>+0,1</w:t>
      </w:r>
      <w:r>
        <w:rPr>
          <w:rStyle w:val="Style_3_ch"/>
          <w:rFonts w:ascii="Times New Roman" w:hAnsi="Times New Roman"/>
          <w:b w:val="0"/>
          <w:sz w:val="28"/>
        </w:rPr>
        <w:t>)</w:t>
      </w:r>
      <w:r>
        <w:rPr>
          <w:rStyle w:val="Style_3_ch"/>
          <w:rFonts w:ascii="Times New Roman" w:hAnsi="Times New Roman"/>
          <w:b w:val="0"/>
          <w:sz w:val="28"/>
        </w:rPr>
        <w:t xml:space="preserve"> </w:t>
      </w:r>
      <w:r>
        <w:rPr>
          <w:rStyle w:val="Style_3_ch"/>
          <w:rFonts w:ascii="Times New Roman" w:hAnsi="Times New Roman"/>
          <w:b w:val="0"/>
          <w:sz w:val="28"/>
        </w:rPr>
        <w:t>+ 100.</w:t>
      </w:r>
      <w:r>
        <w:rPr>
          <w:rStyle w:val="Style_3_ch"/>
          <w:rFonts w:ascii="Times New Roman" w:hAnsi="Times New Roman"/>
          <w:b w:val="0"/>
          <w:sz w:val="28"/>
        </w:rPr>
        <w:t xml:space="preserve">  </w:t>
      </w:r>
    </w:p>
    <w:p w14:paraId="9F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14:paraId="A0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7.5. Издержки и выгоды адресатов предлагаемого правового регулирования, не поддающиеся количественной оценке: отсутствуют</w:t>
      </w:r>
    </w:p>
    <w:p w14:paraId="A1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7.6. Источники данных: </w:t>
      </w:r>
      <w:r>
        <w:rPr>
          <w:rStyle w:val="Style_3_ch"/>
          <w:rFonts w:ascii="Times New Roman" w:hAnsi="Times New Roman"/>
          <w:b w:val="0"/>
          <w:sz w:val="28"/>
        </w:rPr>
        <w:t>отсутствуют</w:t>
      </w:r>
    </w:p>
    <w:p w14:paraId="A2000000">
      <w:pPr>
        <w:pStyle w:val="Style_3"/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 </w:t>
      </w:r>
    </w:p>
    <w:p w14:paraId="A3000000">
      <w:pPr>
        <w:pStyle w:val="Style_2"/>
        <w:widowControl w:val="1"/>
        <w:ind w:firstLine="540"/>
        <w:jc w:val="both"/>
        <w:outlineLvl w:val="2"/>
        <w:rPr>
          <w:rFonts w:ascii="Times New Roman" w:hAnsi="Times New Roman"/>
          <w:b w:val="0"/>
          <w:sz w:val="28"/>
        </w:rPr>
      </w:pPr>
      <w:bookmarkStart w:id="12" w:name="Par429"/>
      <w:bookmarkEnd w:id="12"/>
      <w:r>
        <w:rPr>
          <w:rStyle w:val="Style_3_ch"/>
          <w:rFonts w:ascii="Times New Roman" w:hAnsi="Times New Roman"/>
          <w:b w:val="0"/>
          <w:sz w:val="28"/>
        </w:rPr>
        <w:t>8. Оценка рисков неблагоприятных последствий применения предлагаемого правового регулирования:</w:t>
      </w:r>
    </w:p>
    <w:p w14:paraId="A4000000">
      <w:pPr>
        <w:pStyle w:val="Style_2"/>
        <w:widowControl w:val="1"/>
        <w:ind/>
        <w:jc w:val="both"/>
        <w:rPr>
          <w:rFonts w:ascii="Times New Roman" w:hAnsi="Times New Roman"/>
          <w:b w:val="0"/>
          <w:sz w:val="28"/>
        </w:rPr>
      </w:pPr>
    </w:p>
    <w:tbl>
      <w:tblPr>
        <w:tblStyle w:val="Style_5"/>
        <w:tblW w:type="auto" w:w="0"/>
        <w:tblInd w:type="dxa" w:w="62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1560"/>
        <w:gridCol w:w="3679"/>
        <w:gridCol w:w="1644"/>
        <w:gridCol w:w="2665"/>
      </w:tblGrid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8.1. Виды рисков</w:t>
            </w:r>
          </w:p>
        </w:tc>
        <w:tc>
          <w:tcPr>
            <w:tcW w:type="dxa" w:w="3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8.3. Методы контроля рисков</w:t>
            </w:r>
          </w:p>
        </w:tc>
        <w:tc>
          <w:tcPr>
            <w:tcW w:type="dxa" w:w="2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8.4. Степень контроля рисков (полный/частичный/отсутствует)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9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отсутствуют</w:t>
            </w:r>
          </w:p>
        </w:tc>
        <w:tc>
          <w:tcPr>
            <w:tcW w:type="dxa" w:w="3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A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отсутствуют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B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отсутствуют</w:t>
            </w:r>
          </w:p>
        </w:tc>
        <w:tc>
          <w:tcPr>
            <w:tcW w:type="dxa" w:w="2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C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отсутствуют</w:t>
            </w:r>
          </w:p>
        </w:tc>
      </w:tr>
    </w:tbl>
    <w:p w14:paraId="AD000000">
      <w:pPr>
        <w:pStyle w:val="Style_3"/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ab/>
      </w:r>
      <w:r>
        <w:rPr>
          <w:rStyle w:val="Style_3_ch"/>
          <w:rFonts w:ascii="Times New Roman" w:hAnsi="Times New Roman"/>
          <w:b w:val="0"/>
          <w:sz w:val="28"/>
        </w:rPr>
        <w:t>8.5. Источники данных: отсутствуют</w:t>
      </w:r>
    </w:p>
    <w:p w14:paraId="AE000000">
      <w:pPr>
        <w:pStyle w:val="Style_2"/>
        <w:widowControl w:val="1"/>
        <w:ind w:firstLine="540"/>
        <w:jc w:val="both"/>
        <w:outlineLvl w:val="2"/>
        <w:rPr>
          <w:rFonts w:ascii="Times New Roman" w:hAnsi="Times New Roman"/>
          <w:b w:val="0"/>
          <w:sz w:val="28"/>
        </w:rPr>
      </w:pPr>
      <w:bookmarkStart w:id="13" w:name="Par447"/>
      <w:bookmarkEnd w:id="13"/>
    </w:p>
    <w:p w14:paraId="AF000000">
      <w:pPr>
        <w:pStyle w:val="Style_2"/>
        <w:widowControl w:val="1"/>
        <w:ind w:firstLine="540"/>
        <w:jc w:val="both"/>
        <w:outlineLvl w:val="2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9. Сравнение возможных вариантов решения проблемы:</w:t>
      </w:r>
    </w:p>
    <w:tbl>
      <w:tblPr>
        <w:tblStyle w:val="Style_5"/>
        <w:tblW w:type="auto" w:w="0"/>
        <w:tblInd w:type="dxa" w:w="62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3686"/>
        <w:gridCol w:w="3480"/>
        <w:gridCol w:w="2615"/>
      </w:tblGrid>
      <w:tr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1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Вариант 1</w:t>
            </w: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2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Вариант 2</w:t>
            </w:r>
          </w:p>
        </w:tc>
      </w:tr>
      <w:tr>
        <w:trPr>
          <w:trHeight w:hRule="atLeast" w:val="2413"/>
        </w:trPr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00000">
            <w:pPr>
              <w:pStyle w:val="Style_2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9.1. Содержание варианта решения проблемы:</w:t>
            </w:r>
          </w:p>
          <w:p w14:paraId="B4000000">
            <w:pPr>
              <w:widowControl w:val="1"/>
              <w:spacing w:after="0" w:line="240" w:lineRule="auto"/>
              <w:ind/>
              <w:outlineLvl w:val="0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Принятие проект постановления администрации муници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пального образования Ленинградский муниципальный округ Краснодарского края 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«О внесении изменений в постановление 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администрации муниципального образов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ания Ленинградский муниципальный округ Краснодарского края о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т 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6 октября 2025 г. 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№ 1422 «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Об 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утверждении Положения о размещении 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нестационарных торговых объектов 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 на территории 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Ленинградского муниципального округа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»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Принятие муниципального  правового акта</w:t>
            </w: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Непринятие муниципального  правового акта</w:t>
            </w:r>
          </w:p>
        </w:tc>
      </w:tr>
      <w:tr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9.2.Качественная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Юридические лица, индивидуальные предприниматели и 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самозанятые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, желающие осуществлять торговую деятельность в нестационарных объектах.  </w:t>
            </w:r>
          </w:p>
          <w:p w14:paraId="B9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К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оличественная оценка участников - по состоянию на 1 мая 2025 г. на территории Ленинградского округа запланировано к размещению 45 объектов нестационарной торговли.</w:t>
            </w:r>
          </w:p>
          <w:p w14:paraId="B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На территории округа размещено 25 нестационарных торговых объектов</w:t>
            </w: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отсутствует</w:t>
            </w:r>
          </w:p>
        </w:tc>
      </w:tr>
      <w:tr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отсутствует</w:t>
            </w:r>
          </w:p>
          <w:p w14:paraId="BE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отсутствуют</w:t>
            </w:r>
          </w:p>
        </w:tc>
      </w:tr>
      <w:tr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9.4. Оценка расходов (доходов) районного бюджета (бюджета администрации Ленинградского муниципального округа), связанных с введением предлагаемого правового регулирования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Расходы на предоставление рыночной оценки по каждому нестационарному торговому объекту. </w:t>
            </w: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отсутствует</w:t>
            </w:r>
          </w:p>
        </w:tc>
      </w:tr>
      <w:tr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pStyle w:val="Style_2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9.5. Оценка возможности дости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жения заявленных целей регулирования (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instrText>HYPERLINK \l "Par267" \o "Ссылка на текущий документ"</w:instrTex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пункт 3</w:t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fldChar w:fldCharType="end"/>
            </w: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Предполагаемая цель будет достигнута</w:t>
            </w: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Предполагаемая цель не будет достигнута</w:t>
            </w:r>
          </w:p>
        </w:tc>
      </w:tr>
      <w:tr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9.6. Оценка рисков неблагоприятных последствий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отсутствует</w:t>
            </w: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>отсутствует</w:t>
            </w:r>
          </w:p>
        </w:tc>
      </w:tr>
    </w:tbl>
    <w:p w14:paraId="C9000000">
      <w:pPr>
        <w:pStyle w:val="Style_3"/>
        <w:widowControl w:val="1"/>
        <w:ind w:firstLine="708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9.7. Обоснование выбора предпочтительного варианта решения выявленной проблемы,</w:t>
      </w:r>
      <w:r>
        <w:rPr>
          <w:rStyle w:val="Style_3_ch"/>
          <w:rFonts w:ascii="Times New Roman" w:hAnsi="Times New Roman"/>
          <w:b w:val="0"/>
          <w:sz w:val="28"/>
        </w:rPr>
        <w:t xml:space="preserve"> </w:t>
      </w:r>
      <w:r>
        <w:rPr>
          <w:rStyle w:val="Style_3_ch"/>
          <w:rFonts w:ascii="Times New Roman" w:hAnsi="Times New Roman"/>
          <w:b w:val="0"/>
          <w:sz w:val="28"/>
        </w:rPr>
        <w:t>в том числе обоснование соразмерности затрат на исполнение обязательных требований,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</w:t>
      </w:r>
      <w:r>
        <w:rPr>
          <w:rStyle w:val="Style_3_ch"/>
          <w:rFonts w:ascii="Times New Roman" w:hAnsi="Times New Roman"/>
          <w:b w:val="0"/>
          <w:sz w:val="28"/>
        </w:rPr>
        <w:t xml:space="preserve">: </w:t>
      </w:r>
    </w:p>
    <w:p w14:paraId="C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принятия МПА в целях увеличения количества н</w:t>
      </w:r>
      <w:r>
        <w:rPr>
          <w:rStyle w:val="Style_3_ch"/>
          <w:rFonts w:ascii="Times New Roman" w:hAnsi="Times New Roman"/>
          <w:b w:val="0"/>
          <w:sz w:val="28"/>
        </w:rPr>
        <w:t>естационарных торговых объектов, необходимостью обеспечения устойчивого развития территорий и достижения нормативов минимальной обеспеченности населения площадью торговых объектов на территории Ленинградского муниципального округа, обеспечения равных возмо</w:t>
      </w:r>
      <w:r>
        <w:rPr>
          <w:rStyle w:val="Style_3_ch"/>
          <w:rFonts w:ascii="Times New Roman" w:hAnsi="Times New Roman"/>
          <w:b w:val="0"/>
          <w:sz w:val="28"/>
        </w:rPr>
        <w:t>жностей для реализации прав хозяйствующих субъектов на осуществление торговой деятельности на территории Ленинградского муниципального округа. Выявленная проблема может быть решена исключительно посредством введения предполагаемого правового регулирования.</w:t>
      </w:r>
    </w:p>
    <w:p w14:paraId="C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14:paraId="CC000000">
      <w:pPr>
        <w:pStyle w:val="Style_3"/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9.8. Детальное описание предлагаемого варианта решения проблемы:</w:t>
      </w:r>
    </w:p>
    <w:p w14:paraId="CD000000">
      <w:pPr>
        <w:pStyle w:val="Style_3"/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Утверждение постановления администрации муниципа</w:t>
      </w:r>
      <w:r>
        <w:rPr>
          <w:rStyle w:val="Style_3_ch"/>
          <w:rFonts w:ascii="Times New Roman" w:hAnsi="Times New Roman"/>
          <w:b w:val="0"/>
          <w:sz w:val="28"/>
        </w:rPr>
        <w:t xml:space="preserve">льного образования Ленинградский муниципальный округ Краснодарского края  </w:t>
      </w:r>
      <w:r>
        <w:rPr>
          <w:rStyle w:val="Style_3_ch"/>
          <w:rFonts w:ascii="Times New Roman" w:hAnsi="Times New Roman"/>
          <w:b w:val="0"/>
          <w:sz w:val="28"/>
        </w:rPr>
        <w:t xml:space="preserve">«О внесении изменений в постановление </w:t>
      </w:r>
      <w:r>
        <w:rPr>
          <w:rStyle w:val="Style_3_ch"/>
          <w:rFonts w:ascii="Times New Roman" w:hAnsi="Times New Roman"/>
          <w:b w:val="0"/>
          <w:sz w:val="28"/>
        </w:rPr>
        <w:t>администрации муниципального образов</w:t>
      </w:r>
      <w:r>
        <w:rPr>
          <w:rStyle w:val="Style_3_ch"/>
          <w:rFonts w:ascii="Times New Roman" w:hAnsi="Times New Roman"/>
          <w:b w:val="0"/>
          <w:sz w:val="28"/>
        </w:rPr>
        <w:t>ания Ленинградский муниципальный округ Краснодарского края о</w:t>
      </w:r>
      <w:r>
        <w:rPr>
          <w:rStyle w:val="Style_3_ch"/>
          <w:rFonts w:ascii="Times New Roman" w:hAnsi="Times New Roman"/>
          <w:b w:val="0"/>
          <w:sz w:val="28"/>
        </w:rPr>
        <w:t xml:space="preserve">т </w:t>
      </w:r>
      <w:r>
        <w:rPr>
          <w:rStyle w:val="Style_3_ch"/>
          <w:rFonts w:ascii="Times New Roman" w:hAnsi="Times New Roman"/>
          <w:b w:val="0"/>
          <w:sz w:val="28"/>
        </w:rPr>
        <w:t xml:space="preserve">6 октября 2025 г. </w:t>
      </w:r>
      <w:r>
        <w:rPr>
          <w:rStyle w:val="Style_3_ch"/>
          <w:rFonts w:ascii="Times New Roman" w:hAnsi="Times New Roman"/>
          <w:b w:val="0"/>
          <w:sz w:val="28"/>
        </w:rPr>
        <w:t>№ 1422 «</w:t>
      </w:r>
      <w:r>
        <w:rPr>
          <w:rStyle w:val="Style_3_ch"/>
          <w:rFonts w:ascii="Times New Roman" w:hAnsi="Times New Roman"/>
          <w:b w:val="0"/>
          <w:sz w:val="28"/>
        </w:rPr>
        <w:t xml:space="preserve">Об </w:t>
      </w:r>
      <w:r>
        <w:rPr>
          <w:rStyle w:val="Style_3_ch"/>
          <w:rFonts w:ascii="Times New Roman" w:hAnsi="Times New Roman"/>
          <w:b w:val="0"/>
          <w:sz w:val="28"/>
        </w:rPr>
        <w:t xml:space="preserve">утверждении Положения о размещении </w:t>
      </w:r>
      <w:r>
        <w:rPr>
          <w:rStyle w:val="Style_3_ch"/>
          <w:rFonts w:ascii="Times New Roman" w:hAnsi="Times New Roman"/>
          <w:b w:val="0"/>
          <w:sz w:val="28"/>
        </w:rPr>
        <w:t xml:space="preserve">нестационарных торговых объектов </w:t>
      </w:r>
      <w:r>
        <w:rPr>
          <w:rStyle w:val="Style_3_ch"/>
          <w:rFonts w:ascii="Times New Roman" w:hAnsi="Times New Roman"/>
          <w:b w:val="0"/>
          <w:sz w:val="28"/>
        </w:rPr>
        <w:t xml:space="preserve"> на территории </w:t>
      </w:r>
      <w:r>
        <w:rPr>
          <w:rStyle w:val="Style_3_ch"/>
          <w:rFonts w:ascii="Times New Roman" w:hAnsi="Times New Roman"/>
          <w:b w:val="0"/>
          <w:sz w:val="28"/>
        </w:rPr>
        <w:t>Ленинградского муниципального округа</w:t>
      </w:r>
      <w:r>
        <w:rPr>
          <w:rStyle w:val="Style_3_ch"/>
          <w:rFonts w:ascii="Times New Roman" w:hAnsi="Times New Roman"/>
          <w:b w:val="0"/>
          <w:sz w:val="28"/>
        </w:rPr>
        <w:t>»</w:t>
      </w:r>
      <w:r>
        <w:rPr>
          <w:rStyle w:val="Style_3_ch"/>
          <w:rFonts w:ascii="Times New Roman" w:hAnsi="Times New Roman"/>
          <w:b w:val="0"/>
          <w:sz w:val="28"/>
        </w:rPr>
        <w:t>.</w:t>
      </w:r>
    </w:p>
    <w:p w14:paraId="CE000000">
      <w:pPr>
        <w:pStyle w:val="Style_3"/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 </w:t>
      </w:r>
    </w:p>
    <w:p w14:paraId="CF000000">
      <w:pPr>
        <w:pStyle w:val="Style_3"/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10. Оценка необходимости установления переходного периода и (или) отсрочки вступления в силу муниципального правового акта либо необходимость распространения предлагаемого правового регулирования на ранее возникшие отношения:</w:t>
      </w:r>
    </w:p>
    <w:p w14:paraId="D0000000">
      <w:pPr>
        <w:pStyle w:val="Style_3"/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10.1. Предполагаемая дата вступления в силу муниципального  правового акта: июнь 2026 г.</w:t>
      </w:r>
    </w:p>
    <w:p w14:paraId="D1000000">
      <w:pPr>
        <w:pStyle w:val="Style_3"/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10.2. Необходимость установления переходного периода и (или) отсрочки введения предлагаемого правового регулирования: нет</w:t>
      </w:r>
    </w:p>
    <w:p w14:paraId="D2000000">
      <w:pPr>
        <w:pStyle w:val="Style_3"/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10.2.1. срок переходного периода: нет;</w:t>
      </w:r>
    </w:p>
    <w:p w14:paraId="D3000000">
      <w:pPr>
        <w:pStyle w:val="Style_3"/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10.2.2. отсрочка введения предлагаемого правового регулирования:  нет</w:t>
      </w:r>
      <w:r>
        <w:rPr>
          <w:rStyle w:val="Style_3_ch"/>
          <w:rFonts w:ascii="Times New Roman" w:hAnsi="Times New Roman"/>
          <w:b w:val="0"/>
          <w:sz w:val="28"/>
        </w:rPr>
        <w:t>;</w:t>
      </w:r>
    </w:p>
    <w:p w14:paraId="D4000000">
      <w:pPr>
        <w:pStyle w:val="Style_3"/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10.2.3. срок действия правового регулирования: постоянно.</w:t>
      </w:r>
    </w:p>
    <w:p w14:paraId="D5000000">
      <w:pPr>
        <w:pStyle w:val="Style_3"/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10.3. Необходимость распространения предлагаемого правового регулирования на ранее возникшие отношения: нет.</w:t>
      </w:r>
    </w:p>
    <w:p w14:paraId="D6000000">
      <w:pPr>
        <w:pStyle w:val="Style_3"/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10.3.1.</w:t>
      </w:r>
      <w:r>
        <w:rPr>
          <w:rStyle w:val="Style_3_ch"/>
          <w:rFonts w:ascii="Times New Roman" w:hAnsi="Times New Roman"/>
          <w:b w:val="0"/>
          <w:sz w:val="28"/>
        </w:rPr>
        <w:t xml:space="preserve"> период распространения на ранее возникшие отношения:нет.</w:t>
      </w:r>
    </w:p>
    <w:p w14:paraId="D7000000">
      <w:pPr>
        <w:pStyle w:val="Style_3"/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10.</w:t>
      </w:r>
      <w:r>
        <w:rPr>
          <w:rStyle w:val="Style_3_ch"/>
          <w:rFonts w:ascii="Times New Roman" w:hAnsi="Times New Roman"/>
          <w:b w:val="0"/>
          <w:sz w:val="28"/>
        </w:rPr>
        <w:t>4. Обоснование необходимости установления переходного периода и (или) отсрочки вступления в силу муниципального  правового акта либо необходимости распространения предлагаемого правового регулирования на ранее возникшие отношения: не требуется.</w:t>
      </w:r>
    </w:p>
    <w:p w14:paraId="D8000000">
      <w:pPr>
        <w:pStyle w:val="Style_3"/>
        <w:widowControl w:val="1"/>
        <w:ind/>
        <w:jc w:val="both"/>
        <w:rPr>
          <w:rFonts w:ascii="Times New Roman" w:hAnsi="Times New Roman"/>
          <w:b w:val="0"/>
          <w:sz w:val="28"/>
        </w:rPr>
      </w:pPr>
    </w:p>
    <w:p w14:paraId="D9000000">
      <w:pPr>
        <w:pStyle w:val="Style_3"/>
        <w:widowControl w:val="1"/>
        <w:ind/>
        <w:jc w:val="both"/>
        <w:rPr>
          <w:rFonts w:ascii="Times New Roman" w:hAnsi="Times New Roman"/>
          <w:b w:val="0"/>
          <w:sz w:val="28"/>
        </w:rPr>
      </w:pPr>
    </w:p>
    <w:p w14:paraId="DA000000">
      <w:pPr>
        <w:widowControl w:val="1"/>
        <w:spacing w:after="0" w:line="240" w:lineRule="auto"/>
        <w:ind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Исполняющий обязанности </w:t>
      </w:r>
    </w:p>
    <w:p w14:paraId="DB000000">
      <w:pPr>
        <w:widowControl w:val="1"/>
        <w:spacing w:after="0" w:line="240" w:lineRule="auto"/>
        <w:ind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начальника отдела</w:t>
      </w:r>
    </w:p>
    <w:p w14:paraId="DC000000">
      <w:pPr>
        <w:widowControl w:val="1"/>
        <w:spacing w:after="0" w:line="240" w:lineRule="auto"/>
        <w:ind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экономики администрации                                    </w:t>
      </w:r>
      <w:r>
        <w:rPr>
          <w:rFonts w:ascii="Times New Roman" w:hAnsi="Times New Roman"/>
          <w:sz w:val="24"/>
        </w:rPr>
        <w:t xml:space="preserve">    </w:t>
      </w:r>
      <w:r>
        <w:rPr>
          <w:rStyle w:val="Style_3_ch"/>
          <w:rFonts w:ascii="Times New Roman" w:hAnsi="Times New Roman"/>
          <w:b w:val="0"/>
          <w:sz w:val="28"/>
        </w:rPr>
        <w:t xml:space="preserve">                   Д.В. Андрющенко</w:t>
      </w:r>
    </w:p>
    <w:sectPr>
      <w:headerReference r:id="rId1" w:type="default"/>
      <w:type w:val="nextPage"/>
      <w:pgSz w:h="16838" w:orient="portrait" w:w="11905"/>
      <w:pgMar w:bottom="851" w:footer="720" w:gutter="0" w:header="72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fldChar w:fldCharType="begin"/>
    </w:r>
    <w:r>
      <w:rPr>
        <w:rFonts w:ascii="Times New Roman" w:hAnsi="Times New Roman"/>
        <w:sz w:val="22"/>
      </w:rPr>
      <w:instrText xml:space="preserve">PAGE </w:instrText>
    </w:r>
    <w:r>
      <w:rPr>
        <w:rFonts w:ascii="Times New Roman" w:hAnsi="Times New Roman"/>
        <w:sz w:val="22"/>
      </w:rPr>
      <w:fldChar w:fldCharType="separate"/>
    </w:r>
    <w:r>
      <w:rPr>
        <w:rFonts w:ascii="Times New Roman" w:hAnsi="Times New Roman"/>
        <w:sz w:val="22"/>
      </w:rPr>
      <w:t xml:space="preserve"> </w:t>
    </w:r>
    <w:r>
      <w:rPr>
        <w:rFonts w:ascii="Times New Roman" w:hAnsi="Times New Roman"/>
        <w:sz w:val="22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495" w:left="495"/>
      </w:pPr>
    </w:lvl>
    <w:lvl w:ilvl="1">
      <w:start w:val="1"/>
      <w:numFmt w:val="decimal"/>
      <w:lvlText w:val="%1.%2."/>
      <w:lvlJc w:val="left"/>
      <w:pPr>
        <w:widowControl w:val="1"/>
        <w:ind w:hanging="495" w:left="921"/>
      </w:pPr>
    </w:lvl>
    <w:lvl w:ilvl="2">
      <w:start w:val="1"/>
      <w:numFmt w:val="decimal"/>
      <w:lvlText w:val="%1.%2.%3."/>
      <w:lvlJc w:val="left"/>
      <w:pPr>
        <w:widowControl w:val="1"/>
        <w:ind w:hanging="720" w:left="720"/>
      </w:pPr>
    </w:lvl>
    <w:lvl w:ilvl="3">
      <w:start w:val="1"/>
      <w:numFmt w:val="decimal"/>
      <w:lvlText w:val="%1.%2.%3.%4."/>
      <w:lvlJc w:val="left"/>
      <w:pPr>
        <w:widowControl w:val="1"/>
        <w:ind w:hanging="720" w:left="720"/>
      </w:pPr>
    </w:lvl>
    <w:lvl w:ilvl="4">
      <w:start w:val="1"/>
      <w:numFmt w:val="decimal"/>
      <w:lvlText w:val="%1.%2.%3.%4.%5."/>
      <w:lvlJc w:val="left"/>
      <w:pPr>
        <w:widowControl w:val="1"/>
        <w:ind w:hanging="1080" w:left="1080"/>
      </w:pPr>
    </w:lvl>
    <w:lvl w:ilvl="5">
      <w:start w:val="1"/>
      <w:numFmt w:val="decimal"/>
      <w:lvlText w:val="%1.%2.%3.%4.%5.%6."/>
      <w:lvlJc w:val="left"/>
      <w:pPr>
        <w:widowControl w:val="1"/>
        <w:ind w:hanging="1080" w:left="1080"/>
      </w:pPr>
    </w:lvl>
    <w:lvl w:ilvl="6">
      <w:start w:val="1"/>
      <w:numFmt w:val="decimal"/>
      <w:lvlText w:val="%1.%2.%3.%4.%5.%6.%7."/>
      <w:lvlJc w:val="left"/>
      <w:pPr>
        <w:widowControl w:val="1"/>
        <w:ind w:hanging="1440" w:left="1440"/>
      </w:pPr>
    </w:lvl>
    <w:lvl w:ilvl="7">
      <w:start w:val="1"/>
      <w:numFmt w:val="decimal"/>
      <w:lvlText w:val="%1.%2.%3.%4.%5.%6.%7.%8."/>
      <w:lvlJc w:val="left"/>
      <w:pPr>
        <w:widowControl w:val="1"/>
        <w:ind w:hanging="1440" w:left="1440"/>
      </w:pPr>
    </w:lvl>
    <w:lvl w:ilvl="8">
      <w:start w:val="1"/>
      <w:numFmt w:val="decimal"/>
      <w:lvlText w:val="%1.%2.%3.%4.%5.%6.%7.%8.%9."/>
      <w:lvlJc w:val="left"/>
      <w:pPr>
        <w:widowControl w:val="1"/>
        <w:ind w:hanging="1800" w:left="1800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450" w:left="450"/>
      </w:pPr>
    </w:lvl>
    <w:lvl w:ilvl="1">
      <w:start w:val="5"/>
      <w:numFmt w:val="decimal"/>
      <w:lvlText w:val="%1.%2."/>
      <w:lvlJc w:val="left"/>
      <w:pPr>
        <w:widowControl w:val="1"/>
        <w:ind w:hanging="720" w:left="1146"/>
      </w:pPr>
    </w:lvl>
    <w:lvl w:ilvl="2">
      <w:start w:val="1"/>
      <w:numFmt w:val="decimal"/>
      <w:lvlText w:val="%1.%2.%3."/>
      <w:lvlJc w:val="left"/>
      <w:pPr>
        <w:widowControl w:val="1"/>
        <w:ind w:hanging="720" w:left="1572"/>
      </w:pPr>
    </w:lvl>
    <w:lvl w:ilvl="3">
      <w:start w:val="1"/>
      <w:numFmt w:val="decimal"/>
      <w:lvlText w:val="%1.%2.%3.%4."/>
      <w:lvlJc w:val="left"/>
      <w:pPr>
        <w:widowControl w:val="1"/>
        <w:ind w:hanging="1080" w:left="2358"/>
      </w:pPr>
    </w:lvl>
    <w:lvl w:ilvl="4">
      <w:start w:val="1"/>
      <w:numFmt w:val="decimal"/>
      <w:lvlText w:val="%1.%2.%3.%4.%5."/>
      <w:lvlJc w:val="left"/>
      <w:pPr>
        <w:widowControl w:val="1"/>
        <w:ind w:hanging="1080" w:left="2784"/>
      </w:pPr>
    </w:lvl>
    <w:lvl w:ilvl="5">
      <w:start w:val="1"/>
      <w:numFmt w:val="decimal"/>
      <w:lvlText w:val="%1.%2.%3.%4.%5.%6."/>
      <w:lvlJc w:val="left"/>
      <w:pPr>
        <w:widowControl w:val="1"/>
        <w:ind w:hanging="1440" w:left="3570"/>
      </w:pPr>
    </w:lvl>
    <w:lvl w:ilvl="6">
      <w:start w:val="1"/>
      <w:numFmt w:val="decimal"/>
      <w:lvlText w:val="%1.%2.%3.%4.%5.%6.%7."/>
      <w:lvlJc w:val="left"/>
      <w:pPr>
        <w:widowControl w:val="1"/>
        <w:ind w:hanging="1800" w:left="4356"/>
      </w:pPr>
    </w:lvl>
    <w:lvl w:ilvl="7">
      <w:start w:val="1"/>
      <w:numFmt w:val="decimal"/>
      <w:lvlText w:val="%1.%2.%3.%4.%5.%6.%7.%8."/>
      <w:lvlJc w:val="left"/>
      <w:pPr>
        <w:widowControl w:val="1"/>
        <w:ind w:hanging="1800" w:left="4782"/>
      </w:pPr>
    </w:lvl>
    <w:lvl w:ilvl="8">
      <w:start w:val="1"/>
      <w:numFmt w:val="decimal"/>
      <w:lvlText w:val="%1.%2.%3.%4.%5.%6.%7.%8.%9."/>
      <w:lvlJc w:val="left"/>
      <w:pPr>
        <w:widowControl w:val="1"/>
        <w:ind w:hanging="2160" w:left="5568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</w:style>
  <w:style w:default="1" w:styleId="Style_9_ch" w:type="character">
    <w:name w:val="Normal"/>
    <w:link w:val="Style_9"/>
  </w:style>
  <w:style w:styleId="Style_10" w:type="paragraph">
    <w:name w:val="toc 2"/>
    <w:basedOn w:val="Style_9"/>
    <w:next w:val="Style_9"/>
    <w:link w:val="Style_10_ch"/>
    <w:uiPriority w:val="39"/>
    <w:pPr>
      <w:widowControl w:val="1"/>
      <w:spacing w:after="57"/>
      <w:ind w:left="283"/>
    </w:pPr>
  </w:style>
  <w:style w:styleId="Style_10_ch" w:type="character">
    <w:name w:val="toc 2"/>
    <w:basedOn w:val="Style_9_ch"/>
    <w:link w:val="Style_10"/>
  </w:style>
  <w:style w:styleId="Style_11" w:type="paragraph">
    <w:name w:val="Footer"/>
    <w:basedOn w:val="Style_9"/>
    <w:link w:val="Style_1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_ch" w:type="character">
    <w:name w:val="Footer"/>
    <w:basedOn w:val="Style_9_ch"/>
    <w:link w:val="Style_11"/>
  </w:style>
  <w:style w:styleId="Style_12" w:type="paragraph">
    <w:name w:val="Intense Quote"/>
    <w:basedOn w:val="Style_9"/>
    <w:next w:val="Style_9"/>
    <w:link w:val="Style_12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12_ch" w:type="character">
    <w:name w:val="Intense Quote"/>
    <w:basedOn w:val="Style_9_ch"/>
    <w:link w:val="Style_12"/>
    <w:rPr>
      <w:i w:val="1"/>
    </w:rPr>
  </w:style>
  <w:style w:styleId="Style_13" w:type="paragraph">
    <w:name w:val="toc 4"/>
    <w:basedOn w:val="Style_9"/>
    <w:next w:val="Style_9"/>
    <w:link w:val="Style_13_ch"/>
    <w:uiPriority w:val="39"/>
    <w:pPr>
      <w:widowControl w:val="1"/>
      <w:spacing w:after="57"/>
      <w:ind w:left="850"/>
    </w:pPr>
  </w:style>
  <w:style w:styleId="Style_13_ch" w:type="character">
    <w:name w:val="toc 4"/>
    <w:basedOn w:val="Style_9_ch"/>
    <w:link w:val="Style_13"/>
  </w:style>
  <w:style w:styleId="Style_14" w:type="paragraph">
    <w:name w:val="heading 7"/>
    <w:basedOn w:val="Style_9"/>
    <w:next w:val="Style_9"/>
    <w:link w:val="Style_14_ch"/>
    <w:uiPriority w:val="9"/>
    <w:qFormat/>
    <w:pPr>
      <w:keepNext w:val="1"/>
      <w:keepLines w:val="1"/>
      <w:widowControl w:val="1"/>
      <w:spacing w:before="320"/>
      <w:ind/>
      <w:outlineLvl w:val="6"/>
    </w:pPr>
    <w:rPr>
      <w:rFonts w:ascii="Arial" w:hAnsi="Arial"/>
      <w:b w:val="1"/>
      <w:i w:val="1"/>
    </w:rPr>
  </w:style>
  <w:style w:styleId="Style_14_ch" w:type="character">
    <w:name w:val="heading 7"/>
    <w:basedOn w:val="Style_9_ch"/>
    <w:link w:val="Style_14"/>
    <w:rPr>
      <w:rFonts w:ascii="Arial" w:hAnsi="Arial"/>
      <w:b w:val="1"/>
      <w:i w:val="1"/>
    </w:rPr>
  </w:style>
  <w:style w:styleId="Style_15" w:type="paragraph">
    <w:name w:val="toc 6"/>
    <w:basedOn w:val="Style_9"/>
    <w:next w:val="Style_9"/>
    <w:link w:val="Style_15_ch"/>
    <w:uiPriority w:val="39"/>
    <w:pPr>
      <w:widowControl w:val="1"/>
      <w:spacing w:after="57"/>
      <w:ind w:left="1417"/>
    </w:pPr>
  </w:style>
  <w:style w:styleId="Style_15_ch" w:type="character">
    <w:name w:val="toc 6"/>
    <w:basedOn w:val="Style_9_ch"/>
    <w:link w:val="Style_15"/>
  </w:style>
  <w:style w:styleId="Style_16" w:type="paragraph">
    <w:name w:val="toc 7"/>
    <w:basedOn w:val="Style_9"/>
    <w:next w:val="Style_9"/>
    <w:link w:val="Style_16_ch"/>
    <w:uiPriority w:val="39"/>
    <w:pPr>
      <w:widowControl w:val="1"/>
      <w:spacing w:after="57"/>
      <w:ind w:left="1701"/>
    </w:pPr>
  </w:style>
  <w:style w:styleId="Style_16_ch" w:type="character">
    <w:name w:val="toc 7"/>
    <w:basedOn w:val="Style_9_ch"/>
    <w:link w:val="Style_16"/>
  </w:style>
  <w:style w:styleId="Style_17" w:type="paragraph">
    <w:name w:val="Body Text 3"/>
    <w:basedOn w:val="Style_9"/>
    <w:link w:val="Style_17_ch"/>
    <w:pPr>
      <w:widowControl w:val="1"/>
      <w:spacing w:after="120"/>
      <w:ind/>
    </w:pPr>
    <w:rPr>
      <w:sz w:val="16"/>
    </w:rPr>
  </w:style>
  <w:style w:styleId="Style_17_ch" w:type="character">
    <w:name w:val="Body Text 3"/>
    <w:basedOn w:val="Style_9_ch"/>
    <w:link w:val="Style_17"/>
    <w:rPr>
      <w:sz w:val="16"/>
    </w:rPr>
  </w:style>
  <w:style w:styleId="Style_18" w:type="paragraph">
    <w:name w:val="Title Char"/>
    <w:basedOn w:val="Style_19"/>
    <w:link w:val="Style_18_ch"/>
    <w:rPr>
      <w:sz w:val="48"/>
    </w:rPr>
  </w:style>
  <w:style w:styleId="Style_18_ch" w:type="character">
    <w:name w:val="Title Char"/>
    <w:basedOn w:val="Style_19_ch"/>
    <w:link w:val="Style_18"/>
    <w:rPr>
      <w:sz w:val="48"/>
    </w:rPr>
  </w:style>
  <w:style w:styleId="Style_20" w:type="paragraph">
    <w:name w:val="Прижатый влево"/>
    <w:basedOn w:val="Style_9"/>
    <w:next w:val="Style_9"/>
    <w:link w:val="Style_20_ch"/>
    <w:pPr>
      <w:widowControl w:val="1"/>
      <w:spacing w:after="0" w:line="240" w:lineRule="auto"/>
      <w:ind/>
    </w:pPr>
    <w:rPr>
      <w:rFonts w:ascii="Cambria Math" w:hAnsi="Cambria Math"/>
      <w:sz w:val="24"/>
    </w:rPr>
  </w:style>
  <w:style w:styleId="Style_20_ch" w:type="character">
    <w:name w:val="Прижатый влево"/>
    <w:basedOn w:val="Style_9_ch"/>
    <w:link w:val="Style_20"/>
    <w:rPr>
      <w:rFonts w:ascii="Cambria Math" w:hAnsi="Cambria Math"/>
      <w:sz w:val="24"/>
    </w:rPr>
  </w:style>
  <w:style w:styleId="Style_21" w:type="paragraph">
    <w:name w:val="Body Text"/>
    <w:basedOn w:val="Style_9"/>
    <w:link w:val="Style_21_ch"/>
    <w:pPr>
      <w:widowControl w:val="1"/>
      <w:spacing w:after="120"/>
      <w:ind/>
    </w:pPr>
  </w:style>
  <w:style w:styleId="Style_21_ch" w:type="character">
    <w:name w:val="Body Text"/>
    <w:basedOn w:val="Style_9_ch"/>
    <w:link w:val="Style_21"/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2" w:type="paragraph">
    <w:name w:val="Subtitle Char"/>
    <w:basedOn w:val="Style_19"/>
    <w:link w:val="Style_22_ch"/>
    <w:rPr>
      <w:sz w:val="24"/>
    </w:rPr>
  </w:style>
  <w:style w:styleId="Style_22_ch" w:type="character">
    <w:name w:val="Subtitle Char"/>
    <w:basedOn w:val="Style_19_ch"/>
    <w:link w:val="Style_22"/>
    <w:rPr>
      <w:sz w:val="24"/>
    </w:rPr>
  </w:style>
  <w:style w:styleId="Style_23" w:type="paragraph">
    <w:name w:val="Endnote"/>
    <w:basedOn w:val="Style_9"/>
    <w:link w:val="Style_23_ch"/>
    <w:pPr>
      <w:widowControl w:val="1"/>
      <w:spacing w:after="0" w:line="240" w:lineRule="auto"/>
      <w:ind/>
    </w:pPr>
    <w:rPr>
      <w:sz w:val="20"/>
    </w:rPr>
  </w:style>
  <w:style w:styleId="Style_23_ch" w:type="character">
    <w:name w:val="Endnote"/>
    <w:basedOn w:val="Style_9_ch"/>
    <w:link w:val="Style_23"/>
    <w:rPr>
      <w:sz w:val="20"/>
    </w:rPr>
  </w:style>
  <w:style w:styleId="Style_24" w:type="paragraph">
    <w:name w:val="heading 3"/>
    <w:basedOn w:val="Style_9"/>
    <w:next w:val="Style_9"/>
    <w:link w:val="Style_24_ch"/>
    <w:uiPriority w:val="9"/>
    <w:qFormat/>
    <w:pPr>
      <w:keepNext w:val="1"/>
      <w:keepLines w:val="1"/>
      <w:widowControl w:val="1"/>
      <w:spacing w:after="0" w:before="40"/>
      <w:ind/>
      <w:outlineLvl w:val="2"/>
    </w:pPr>
    <w:rPr>
      <w:rFonts w:asciiTheme="majorAscii" w:hAnsiTheme="majorHAnsi"/>
      <w:color w:themeColor="accent1" w:themeShade="7F" w:val="244061"/>
      <w:sz w:val="24"/>
    </w:rPr>
  </w:style>
  <w:style w:styleId="Style_24_ch" w:type="character">
    <w:name w:val="heading 3"/>
    <w:basedOn w:val="Style_9_ch"/>
    <w:link w:val="Style_24"/>
    <w:rPr>
      <w:rFonts w:asciiTheme="majorAscii" w:hAnsiTheme="majorHAnsi"/>
      <w:color w:themeColor="accent1" w:themeShade="7F" w:val="244061"/>
      <w:sz w:val="24"/>
    </w:rPr>
  </w:style>
  <w:style w:styleId="Style_25" w:type="paragraph">
    <w:name w:val="blk"/>
    <w:basedOn w:val="Style_19"/>
    <w:link w:val="Style_25_ch"/>
  </w:style>
  <w:style w:styleId="Style_25_ch" w:type="character">
    <w:name w:val="blk"/>
    <w:basedOn w:val="Style_19_ch"/>
    <w:link w:val="Style_25"/>
  </w:style>
  <w:style w:styleId="Style_26" w:type="paragraph">
    <w:name w:val="Heading 7 Char"/>
    <w:basedOn w:val="Style_19"/>
    <w:link w:val="Style_26_ch"/>
    <w:rPr>
      <w:rFonts w:ascii="Arial" w:hAnsi="Arial"/>
      <w:b w:val="1"/>
      <w:i w:val="1"/>
      <w:sz w:val="22"/>
    </w:rPr>
  </w:style>
  <w:style w:styleId="Style_26_ch" w:type="character">
    <w:name w:val="Heading 7 Char"/>
    <w:basedOn w:val="Style_19_ch"/>
    <w:link w:val="Style_26"/>
    <w:rPr>
      <w:rFonts w:ascii="Arial" w:hAnsi="Arial"/>
      <w:b w:val="1"/>
      <w:i w:val="1"/>
      <w:sz w:val="22"/>
    </w:rPr>
  </w:style>
  <w:style w:styleId="Style_27" w:type="paragraph">
    <w:name w:val="Quote Char"/>
    <w:link w:val="Style_27_ch"/>
    <w:rPr>
      <w:i w:val="1"/>
    </w:rPr>
  </w:style>
  <w:style w:styleId="Style_27_ch" w:type="character">
    <w:name w:val="Quote Char"/>
    <w:link w:val="Style_27"/>
    <w:rPr>
      <w:i w:val="1"/>
    </w:rPr>
  </w:style>
  <w:style w:styleId="Style_3" w:type="paragraph">
    <w:name w:val="ConsPlusNonformat"/>
    <w:link w:val="Style_3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3_ch" w:type="character">
    <w:name w:val="ConsPlusNonformat"/>
    <w:link w:val="Style_3"/>
    <w:rPr>
      <w:rFonts w:ascii="Courier New" w:hAnsi="Courier New"/>
      <w:sz w:val="20"/>
    </w:rPr>
  </w:style>
  <w:style w:styleId="Style_1" w:type="paragraph">
    <w:name w:val="Header"/>
    <w:basedOn w:val="Style_9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9_ch"/>
    <w:link w:val="Style_1"/>
  </w:style>
  <w:style w:styleId="Style_28" w:type="paragraph">
    <w:name w:val="heading 9"/>
    <w:basedOn w:val="Style_9"/>
    <w:next w:val="Style_9"/>
    <w:link w:val="Style_28_ch"/>
    <w:uiPriority w:val="9"/>
    <w:qFormat/>
    <w:pPr>
      <w:keepNext w:val="1"/>
      <w:keepLines w:val="1"/>
      <w:widowControl w:val="1"/>
      <w:spacing w:before="320"/>
      <w:ind/>
      <w:outlineLvl w:val="8"/>
    </w:pPr>
    <w:rPr>
      <w:rFonts w:ascii="Arial" w:hAnsi="Arial"/>
      <w:i w:val="1"/>
      <w:sz w:val="21"/>
    </w:rPr>
  </w:style>
  <w:style w:styleId="Style_28_ch" w:type="character">
    <w:name w:val="heading 9"/>
    <w:basedOn w:val="Style_9_ch"/>
    <w:link w:val="Style_28"/>
    <w:rPr>
      <w:rFonts w:ascii="Arial" w:hAnsi="Arial"/>
      <w:i w:val="1"/>
      <w:sz w:val="21"/>
    </w:rPr>
  </w:style>
  <w:style w:styleId="Style_29" w:type="paragraph">
    <w:name w:val="ConsPlusCell"/>
    <w:link w:val="Style_29_ch"/>
    <w:pPr>
      <w:widowControl w:val="0"/>
      <w:spacing w:after="0" w:line="240" w:lineRule="auto"/>
      <w:ind/>
    </w:pPr>
    <w:rPr>
      <w:rFonts w:ascii="Calibri" w:hAnsi="Calibri"/>
    </w:rPr>
  </w:style>
  <w:style w:styleId="Style_29_ch" w:type="character">
    <w:name w:val="ConsPlusCell"/>
    <w:link w:val="Style_29"/>
    <w:rPr>
      <w:rFonts w:ascii="Calibri" w:hAnsi="Calibri"/>
    </w:rPr>
  </w:style>
  <w:style w:styleId="Style_30" w:type="paragraph">
    <w:name w:val="Intense Quote Char"/>
    <w:link w:val="Style_30_ch"/>
    <w:rPr>
      <w:i w:val="1"/>
    </w:rPr>
  </w:style>
  <w:style w:styleId="Style_30_ch" w:type="character">
    <w:name w:val="Intense Quote Char"/>
    <w:link w:val="Style_30"/>
    <w:rPr>
      <w:i w:val="1"/>
    </w:rPr>
  </w:style>
  <w:style w:styleId="Style_31" w:type="paragraph">
    <w:name w:val="news-title"/>
    <w:basedOn w:val="Style_19"/>
    <w:link w:val="Style_31_ch"/>
  </w:style>
  <w:style w:styleId="Style_31_ch" w:type="character">
    <w:name w:val="news-title"/>
    <w:basedOn w:val="Style_19_ch"/>
    <w:link w:val="Style_31"/>
  </w:style>
  <w:style w:styleId="Style_32" w:type="paragraph">
    <w:name w:val="Balloon Text"/>
    <w:basedOn w:val="Style_9"/>
    <w:link w:val="Style_32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32_ch" w:type="character">
    <w:name w:val="Balloon Text"/>
    <w:basedOn w:val="Style_9_ch"/>
    <w:link w:val="Style_32"/>
    <w:rPr>
      <w:rFonts w:ascii="Tahoma" w:hAnsi="Tahoma"/>
      <w:sz w:val="16"/>
    </w:rPr>
  </w:style>
  <w:style w:styleId="Style_33" w:type="paragraph">
    <w:name w:val="toc 3"/>
    <w:basedOn w:val="Style_9"/>
    <w:next w:val="Style_9"/>
    <w:link w:val="Style_33_ch"/>
    <w:uiPriority w:val="39"/>
    <w:pPr>
      <w:widowControl w:val="1"/>
      <w:spacing w:after="57"/>
      <w:ind w:left="567"/>
    </w:pPr>
  </w:style>
  <w:style w:styleId="Style_33_ch" w:type="character">
    <w:name w:val="toc 3"/>
    <w:basedOn w:val="Style_9_ch"/>
    <w:link w:val="Style_33"/>
  </w:style>
  <w:style w:styleId="Style_34" w:type="paragraph">
    <w:name w:val="ConsPlusTitle"/>
    <w:link w:val="Style_34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4_ch" w:type="character">
    <w:name w:val="ConsPlusTitle"/>
    <w:link w:val="Style_34"/>
    <w:rPr>
      <w:rFonts w:ascii="Calibri" w:hAnsi="Calibri"/>
      <w:b w:val="1"/>
    </w:rPr>
  </w:style>
  <w:style w:styleId="Style_35" w:type="paragraph">
    <w:name w:val="Heading 6 Char"/>
    <w:basedOn w:val="Style_19"/>
    <w:link w:val="Style_35_ch"/>
    <w:rPr>
      <w:rFonts w:ascii="Arial" w:hAnsi="Arial"/>
      <w:b w:val="1"/>
      <w:sz w:val="22"/>
    </w:rPr>
  </w:style>
  <w:style w:styleId="Style_35_ch" w:type="character">
    <w:name w:val="Heading 6 Char"/>
    <w:basedOn w:val="Style_19_ch"/>
    <w:link w:val="Style_35"/>
    <w:rPr>
      <w:rFonts w:ascii="Arial" w:hAnsi="Arial"/>
      <w:b w:val="1"/>
      <w:sz w:val="22"/>
    </w:rPr>
  </w:style>
  <w:style w:styleId="Style_36" w:type="paragraph">
    <w:name w:val="table of figures"/>
    <w:basedOn w:val="Style_9"/>
    <w:next w:val="Style_9"/>
    <w:link w:val="Style_36_ch"/>
    <w:pPr>
      <w:widowControl w:val="1"/>
      <w:spacing w:after="0"/>
      <w:ind/>
    </w:pPr>
  </w:style>
  <w:style w:styleId="Style_36_ch" w:type="character">
    <w:name w:val="table of figures"/>
    <w:basedOn w:val="Style_9_ch"/>
    <w:link w:val="Style_36"/>
  </w:style>
  <w:style w:styleId="Style_37" w:type="paragraph">
    <w:name w:val="Header Char"/>
    <w:basedOn w:val="Style_19"/>
    <w:link w:val="Style_37_ch"/>
  </w:style>
  <w:style w:styleId="Style_37_ch" w:type="character">
    <w:name w:val="Header Char"/>
    <w:basedOn w:val="Style_19_ch"/>
    <w:link w:val="Style_37"/>
  </w:style>
  <w:style w:styleId="Style_38" w:type="paragraph">
    <w:name w:val="heading 5"/>
    <w:basedOn w:val="Style_9"/>
    <w:next w:val="Style_9"/>
    <w:link w:val="Style_38_ch"/>
    <w:uiPriority w:val="9"/>
    <w:qFormat/>
    <w:pPr>
      <w:keepNext w:val="1"/>
      <w:keepLines w:val="1"/>
      <w:widowControl w:val="1"/>
      <w:spacing w:before="320"/>
      <w:ind/>
      <w:outlineLvl w:val="4"/>
    </w:pPr>
    <w:rPr>
      <w:rFonts w:ascii="Arial" w:hAnsi="Arial"/>
      <w:b w:val="1"/>
      <w:sz w:val="24"/>
    </w:rPr>
  </w:style>
  <w:style w:styleId="Style_38_ch" w:type="character">
    <w:name w:val="heading 5"/>
    <w:basedOn w:val="Style_9_ch"/>
    <w:link w:val="Style_38"/>
    <w:rPr>
      <w:rFonts w:ascii="Arial" w:hAnsi="Arial"/>
      <w:b w:val="1"/>
      <w:sz w:val="24"/>
    </w:rPr>
  </w:style>
  <w:style w:styleId="Style_39" w:type="paragraph">
    <w:name w:val="Normal (Web)"/>
    <w:basedOn w:val="Style_9"/>
    <w:link w:val="Style_39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9_ch" w:type="character">
    <w:name w:val="Normal (Web)"/>
    <w:basedOn w:val="Style_9_ch"/>
    <w:link w:val="Style_39"/>
    <w:rPr>
      <w:rFonts w:ascii="Times New Roman" w:hAnsi="Times New Roman"/>
      <w:sz w:val="24"/>
    </w:rPr>
  </w:style>
  <w:style w:styleId="Style_40" w:type="paragraph">
    <w:name w:val="Heading 2 Char"/>
    <w:basedOn w:val="Style_19"/>
    <w:link w:val="Style_40_ch"/>
    <w:rPr>
      <w:rFonts w:ascii="Arial" w:hAnsi="Arial"/>
      <w:sz w:val="34"/>
    </w:rPr>
  </w:style>
  <w:style w:styleId="Style_40_ch" w:type="character">
    <w:name w:val="Heading 2 Char"/>
    <w:basedOn w:val="Style_19_ch"/>
    <w:link w:val="Style_40"/>
    <w:rPr>
      <w:rFonts w:ascii="Arial" w:hAnsi="Arial"/>
      <w:sz w:val="34"/>
    </w:rPr>
  </w:style>
  <w:style w:styleId="Style_41" w:type="paragraph">
    <w:name w:val="No Spacing"/>
    <w:link w:val="Style_41_ch"/>
    <w:pPr>
      <w:widowControl w:val="1"/>
      <w:spacing w:after="0" w:line="240" w:lineRule="auto"/>
      <w:ind/>
    </w:pPr>
  </w:style>
  <w:style w:styleId="Style_41_ch" w:type="character">
    <w:name w:val="No Spacing"/>
    <w:link w:val="Style_41"/>
  </w:style>
  <w:style w:styleId="Style_6" w:type="paragraph">
    <w:name w:val="Нормальный (таблица)"/>
    <w:basedOn w:val="Style_9"/>
    <w:next w:val="Style_9"/>
    <w:link w:val="Style_6_ch"/>
    <w:pPr>
      <w:widowControl w:val="0"/>
      <w:spacing w:after="0" w:line="240" w:lineRule="auto"/>
      <w:ind/>
      <w:jc w:val="both"/>
    </w:pPr>
    <w:rPr>
      <w:rFonts w:ascii="Arial" w:hAnsi="Arial"/>
      <w:sz w:val="24"/>
    </w:rPr>
  </w:style>
  <w:style w:styleId="Style_6_ch" w:type="character">
    <w:name w:val="Нормальный (таблица)"/>
    <w:basedOn w:val="Style_9_ch"/>
    <w:link w:val="Style_6"/>
    <w:rPr>
      <w:rFonts w:ascii="Arial" w:hAnsi="Arial"/>
      <w:sz w:val="24"/>
    </w:rPr>
  </w:style>
  <w:style w:styleId="Style_42" w:type="paragraph">
    <w:name w:val="heading 1"/>
    <w:basedOn w:val="Style_9"/>
    <w:next w:val="Style_9"/>
    <w:link w:val="Style_42_ch"/>
    <w:uiPriority w:val="9"/>
    <w:qFormat/>
    <w:pPr>
      <w:keepNext w:val="1"/>
      <w:widowControl w:val="1"/>
      <w:spacing w:after="60" w:before="240" w:line="240" w:lineRule="auto"/>
      <w:ind/>
      <w:outlineLvl w:val="0"/>
    </w:pPr>
    <w:rPr>
      <w:rFonts w:ascii="Cambria" w:hAnsi="Cambria"/>
      <w:b w:val="1"/>
      <w:sz w:val="32"/>
    </w:rPr>
  </w:style>
  <w:style w:styleId="Style_42_ch" w:type="character">
    <w:name w:val="heading 1"/>
    <w:basedOn w:val="Style_9_ch"/>
    <w:link w:val="Style_42"/>
    <w:rPr>
      <w:rFonts w:ascii="Cambria" w:hAnsi="Cambria"/>
      <w:b w:val="1"/>
      <w:sz w:val="32"/>
    </w:rPr>
  </w:style>
  <w:style w:styleId="Style_43" w:type="paragraph">
    <w:name w:val="Hyperlink"/>
    <w:link w:val="Style_43_ch"/>
    <w:rPr>
      <w:color w:val="0000FF"/>
      <w:u w:val="single"/>
    </w:rPr>
  </w:style>
  <w:style w:styleId="Style_43_ch" w:type="character">
    <w:name w:val="Hyperlink"/>
    <w:link w:val="Style_43"/>
    <w:rPr>
      <w:color w:val="0000FF"/>
      <w:u w:val="single"/>
    </w:rPr>
  </w:style>
  <w:style w:styleId="Style_44" w:type="paragraph">
    <w:name w:val="Footnote"/>
    <w:basedOn w:val="Style_9"/>
    <w:link w:val="Style_44_ch"/>
    <w:pPr>
      <w:widowControl w:val="1"/>
      <w:spacing w:after="40" w:line="240" w:lineRule="auto"/>
      <w:ind/>
    </w:pPr>
    <w:rPr>
      <w:sz w:val="18"/>
    </w:rPr>
  </w:style>
  <w:style w:styleId="Style_44_ch" w:type="character">
    <w:name w:val="Footnote"/>
    <w:basedOn w:val="Style_9_ch"/>
    <w:link w:val="Style_44"/>
    <w:rPr>
      <w:sz w:val="18"/>
    </w:rPr>
  </w:style>
  <w:style w:styleId="Style_45" w:type="paragraph">
    <w:name w:val="heading 8"/>
    <w:basedOn w:val="Style_9"/>
    <w:next w:val="Style_9"/>
    <w:link w:val="Style_45_ch"/>
    <w:uiPriority w:val="9"/>
    <w:qFormat/>
    <w:pPr>
      <w:keepNext w:val="1"/>
      <w:keepLines w:val="1"/>
      <w:widowControl w:val="1"/>
      <w:spacing w:before="320"/>
      <w:ind/>
      <w:outlineLvl w:val="7"/>
    </w:pPr>
    <w:rPr>
      <w:rFonts w:ascii="Arial" w:hAnsi="Arial"/>
      <w:i w:val="1"/>
    </w:rPr>
  </w:style>
  <w:style w:styleId="Style_45_ch" w:type="character">
    <w:name w:val="heading 8"/>
    <w:basedOn w:val="Style_9_ch"/>
    <w:link w:val="Style_45"/>
    <w:rPr>
      <w:rFonts w:ascii="Arial" w:hAnsi="Arial"/>
      <w:i w:val="1"/>
    </w:rPr>
  </w:style>
  <w:style w:styleId="Style_46" w:type="paragraph">
    <w:name w:val="toc 1"/>
    <w:basedOn w:val="Style_9"/>
    <w:next w:val="Style_9"/>
    <w:link w:val="Style_46_ch"/>
    <w:uiPriority w:val="39"/>
    <w:pPr>
      <w:widowControl w:val="1"/>
      <w:spacing w:after="57"/>
      <w:ind/>
    </w:pPr>
  </w:style>
  <w:style w:styleId="Style_46_ch" w:type="character">
    <w:name w:val="toc 1"/>
    <w:basedOn w:val="Style_9_ch"/>
    <w:link w:val="Style_46"/>
  </w:style>
  <w:style w:styleId="Style_47" w:type="paragraph">
    <w:name w:val="footnote reference"/>
    <w:basedOn w:val="Style_19"/>
    <w:link w:val="Style_47_ch"/>
    <w:rPr>
      <w:vertAlign w:val="superscript"/>
    </w:rPr>
  </w:style>
  <w:style w:styleId="Style_47_ch" w:type="character">
    <w:name w:val="footnote reference"/>
    <w:basedOn w:val="Style_19_ch"/>
    <w:link w:val="Style_47"/>
    <w:rPr>
      <w:vertAlign w:val="superscript"/>
    </w:rPr>
  </w:style>
  <w:style w:styleId="Style_48" w:type="paragraph">
    <w:name w:val="Header and Footer"/>
    <w:link w:val="Style_4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8_ch" w:type="character">
    <w:name w:val="Header and Footer"/>
    <w:link w:val="Style_48"/>
    <w:rPr>
      <w:rFonts w:ascii="XO Thames" w:hAnsi="XO Thames"/>
      <w:sz w:val="28"/>
    </w:rPr>
  </w:style>
  <w:style w:styleId="Style_49" w:type="paragraph">
    <w:name w:val="Endnote Text Char"/>
    <w:link w:val="Style_49_ch"/>
    <w:rPr>
      <w:sz w:val="20"/>
    </w:rPr>
  </w:style>
  <w:style w:styleId="Style_49_ch" w:type="character">
    <w:name w:val="Endnote Text Char"/>
    <w:link w:val="Style_49"/>
    <w:rPr>
      <w:sz w:val="20"/>
    </w:rPr>
  </w:style>
  <w:style w:styleId="Style_50" w:type="paragraph">
    <w:name w:val="Heading 9 Char"/>
    <w:basedOn w:val="Style_19"/>
    <w:link w:val="Style_50_ch"/>
    <w:rPr>
      <w:rFonts w:ascii="Arial" w:hAnsi="Arial"/>
      <w:i w:val="1"/>
      <w:sz w:val="21"/>
    </w:rPr>
  </w:style>
  <w:style w:styleId="Style_50_ch" w:type="character">
    <w:name w:val="Heading 9 Char"/>
    <w:basedOn w:val="Style_19_ch"/>
    <w:link w:val="Style_50"/>
    <w:rPr>
      <w:rFonts w:ascii="Arial" w:hAnsi="Arial"/>
      <w:i w:val="1"/>
      <w:sz w:val="21"/>
    </w:rPr>
  </w:style>
  <w:style w:styleId="Style_51" w:type="paragraph">
    <w:name w:val="Footer Char"/>
    <w:basedOn w:val="Style_19"/>
    <w:link w:val="Style_51_ch"/>
  </w:style>
  <w:style w:styleId="Style_51_ch" w:type="character">
    <w:name w:val="Footer Char"/>
    <w:basedOn w:val="Style_19_ch"/>
    <w:link w:val="Style_51"/>
  </w:style>
  <w:style w:styleId="Style_52" w:type="paragraph">
    <w:name w:val="toc 9"/>
    <w:basedOn w:val="Style_9"/>
    <w:next w:val="Style_9"/>
    <w:link w:val="Style_52_ch"/>
    <w:uiPriority w:val="39"/>
    <w:pPr>
      <w:widowControl w:val="1"/>
      <w:spacing w:after="57"/>
      <w:ind w:left="2268"/>
    </w:pPr>
  </w:style>
  <w:style w:styleId="Style_52_ch" w:type="character">
    <w:name w:val="toc 9"/>
    <w:basedOn w:val="Style_9_ch"/>
    <w:link w:val="Style_52"/>
  </w:style>
  <w:style w:styleId="Style_53" w:type="paragraph">
    <w:name w:val="Heading 3 Char"/>
    <w:basedOn w:val="Style_19"/>
    <w:link w:val="Style_53_ch"/>
    <w:rPr>
      <w:rFonts w:ascii="Arial" w:hAnsi="Arial"/>
      <w:sz w:val="30"/>
    </w:rPr>
  </w:style>
  <w:style w:styleId="Style_53_ch" w:type="character">
    <w:name w:val="Heading 3 Char"/>
    <w:basedOn w:val="Style_19_ch"/>
    <w:link w:val="Style_53"/>
    <w:rPr>
      <w:rFonts w:ascii="Arial" w:hAnsi="Arial"/>
      <w:sz w:val="30"/>
    </w:rPr>
  </w:style>
  <w:style w:styleId="Style_54" w:type="paragraph">
    <w:name w:val="Default"/>
    <w:link w:val="Style_54_ch"/>
    <w:pPr>
      <w:widowControl w:val="1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54_ch" w:type="character">
    <w:name w:val="Default"/>
    <w:link w:val="Style_54"/>
    <w:rPr>
      <w:rFonts w:ascii="Times New Roman" w:hAnsi="Times New Roman"/>
      <w:color w:val="000000"/>
      <w:sz w:val="24"/>
    </w:rPr>
  </w:style>
  <w:style w:styleId="Style_55" w:type="paragraph">
    <w:name w:val="Гипертекстовая ссылка"/>
    <w:basedOn w:val="Style_19"/>
    <w:link w:val="Style_55_ch"/>
    <w:rPr>
      <w:rFonts w:ascii="Times New Roman" w:hAnsi="Times New Roman"/>
      <w:b w:val="0"/>
      <w:color w:val="106BBE"/>
    </w:rPr>
  </w:style>
  <w:style w:styleId="Style_55_ch" w:type="character">
    <w:name w:val="Гипертекстовая ссылка"/>
    <w:basedOn w:val="Style_19_ch"/>
    <w:link w:val="Style_55"/>
    <w:rPr>
      <w:rFonts w:ascii="Times New Roman" w:hAnsi="Times New Roman"/>
      <w:b w:val="0"/>
      <w:color w:val="106BBE"/>
    </w:rPr>
  </w:style>
  <w:style w:styleId="Style_56" w:type="paragraph">
    <w:name w:val="Heading 5 Char"/>
    <w:basedOn w:val="Style_19"/>
    <w:link w:val="Style_56_ch"/>
    <w:rPr>
      <w:rFonts w:ascii="Arial" w:hAnsi="Arial"/>
      <w:b w:val="1"/>
      <w:sz w:val="24"/>
    </w:rPr>
  </w:style>
  <w:style w:styleId="Style_56_ch" w:type="character">
    <w:name w:val="Heading 5 Char"/>
    <w:basedOn w:val="Style_19_ch"/>
    <w:link w:val="Style_56"/>
    <w:rPr>
      <w:rFonts w:ascii="Arial" w:hAnsi="Arial"/>
      <w:b w:val="1"/>
      <w:sz w:val="24"/>
    </w:rPr>
  </w:style>
  <w:style w:styleId="Style_57" w:type="paragraph">
    <w:name w:val="toc 8"/>
    <w:basedOn w:val="Style_9"/>
    <w:next w:val="Style_9"/>
    <w:link w:val="Style_57_ch"/>
    <w:uiPriority w:val="39"/>
    <w:pPr>
      <w:widowControl w:val="1"/>
      <w:spacing w:after="57"/>
      <w:ind w:left="1984"/>
    </w:pPr>
  </w:style>
  <w:style w:styleId="Style_57_ch" w:type="character">
    <w:name w:val="toc 8"/>
    <w:basedOn w:val="Style_9_ch"/>
    <w:link w:val="Style_57"/>
  </w:style>
  <w:style w:styleId="Style_58" w:type="paragraph">
    <w:name w:val="Heading 4 Char"/>
    <w:basedOn w:val="Style_19"/>
    <w:link w:val="Style_58_ch"/>
    <w:rPr>
      <w:rFonts w:ascii="Arial" w:hAnsi="Arial"/>
      <w:b w:val="1"/>
      <w:sz w:val="26"/>
    </w:rPr>
  </w:style>
  <w:style w:styleId="Style_58_ch" w:type="character">
    <w:name w:val="Heading 4 Char"/>
    <w:basedOn w:val="Style_19_ch"/>
    <w:link w:val="Style_58"/>
    <w:rPr>
      <w:rFonts w:ascii="Arial" w:hAnsi="Arial"/>
      <w:b w:val="1"/>
      <w:sz w:val="26"/>
    </w:rPr>
  </w:style>
  <w:style w:styleId="Style_59" w:type="paragraph">
    <w:name w:val="Heading 1 Char"/>
    <w:basedOn w:val="Style_19"/>
    <w:link w:val="Style_59_ch"/>
    <w:rPr>
      <w:rFonts w:ascii="Arial" w:hAnsi="Arial"/>
      <w:sz w:val="40"/>
    </w:rPr>
  </w:style>
  <w:style w:styleId="Style_59_ch" w:type="character">
    <w:name w:val="Heading 1 Char"/>
    <w:basedOn w:val="Style_19_ch"/>
    <w:link w:val="Style_59"/>
    <w:rPr>
      <w:rFonts w:ascii="Arial" w:hAnsi="Arial"/>
      <w:sz w:val="40"/>
    </w:rPr>
  </w:style>
  <w:style w:styleId="Style_60" w:type="paragraph">
    <w:name w:val="Footnote Text Char"/>
    <w:link w:val="Style_60_ch"/>
    <w:rPr>
      <w:sz w:val="18"/>
    </w:rPr>
  </w:style>
  <w:style w:styleId="Style_60_ch" w:type="character">
    <w:name w:val="Footnote Text Char"/>
    <w:link w:val="Style_60"/>
    <w:rPr>
      <w:sz w:val="18"/>
    </w:rPr>
  </w:style>
  <w:style w:styleId="Style_61" w:type="paragraph">
    <w:name w:val="Caption"/>
    <w:basedOn w:val="Style_9"/>
    <w:next w:val="Style_9"/>
    <w:link w:val="Style_61_ch"/>
    <w:rPr>
      <w:b w:val="1"/>
      <w:color w:themeColor="accent1" w:val="4F81BD"/>
      <w:sz w:val="18"/>
    </w:rPr>
  </w:style>
  <w:style w:styleId="Style_61_ch" w:type="character">
    <w:name w:val="Caption"/>
    <w:basedOn w:val="Style_9_ch"/>
    <w:link w:val="Style_61"/>
    <w:rPr>
      <w:b w:val="1"/>
      <w:color w:themeColor="accent1" w:val="4F81BD"/>
      <w:sz w:val="18"/>
    </w:rPr>
  </w:style>
  <w:style w:styleId="Style_62" w:type="paragraph">
    <w:name w:val="toc 5"/>
    <w:basedOn w:val="Style_9"/>
    <w:next w:val="Style_9"/>
    <w:link w:val="Style_62_ch"/>
    <w:uiPriority w:val="39"/>
    <w:pPr>
      <w:widowControl w:val="1"/>
      <w:spacing w:after="57"/>
      <w:ind w:left="1134"/>
    </w:pPr>
  </w:style>
  <w:style w:styleId="Style_62_ch" w:type="character">
    <w:name w:val="toc 5"/>
    <w:basedOn w:val="Style_9_ch"/>
    <w:link w:val="Style_62"/>
  </w:style>
  <w:style w:styleId="Style_63" w:type="paragraph">
    <w:name w:val="Caption Char"/>
    <w:basedOn w:val="Style_19"/>
    <w:link w:val="Style_63_ch"/>
    <w:rPr>
      <w:b w:val="1"/>
      <w:color w:themeColor="accent1" w:val="4F81BD"/>
      <w:sz w:val="18"/>
    </w:rPr>
  </w:style>
  <w:style w:styleId="Style_63_ch" w:type="character">
    <w:name w:val="Caption Char"/>
    <w:basedOn w:val="Style_19_ch"/>
    <w:link w:val="Style_63"/>
    <w:rPr>
      <w:b w:val="1"/>
      <w:color w:themeColor="accent1" w:val="4F81BD"/>
      <w:sz w:val="18"/>
    </w:rPr>
  </w:style>
  <w:style w:styleId="Style_64" w:type="paragraph">
    <w:name w:val="List Paragraph"/>
    <w:basedOn w:val="Style_9"/>
    <w:link w:val="Style_64_ch"/>
    <w:pPr>
      <w:widowControl w:val="1"/>
      <w:ind w:left="720"/>
      <w:contextualSpacing w:val="1"/>
    </w:pPr>
  </w:style>
  <w:style w:styleId="Style_64_ch" w:type="character">
    <w:name w:val="List Paragraph"/>
    <w:basedOn w:val="Style_9_ch"/>
    <w:link w:val="Style_64"/>
  </w:style>
  <w:style w:styleId="Style_65" w:type="paragraph">
    <w:name w:val="Heading 8 Char"/>
    <w:basedOn w:val="Style_19"/>
    <w:link w:val="Style_65_ch"/>
    <w:rPr>
      <w:rFonts w:ascii="Arial" w:hAnsi="Arial"/>
      <w:i w:val="1"/>
      <w:sz w:val="22"/>
    </w:rPr>
  </w:style>
  <w:style w:styleId="Style_65_ch" w:type="character">
    <w:name w:val="Heading 8 Char"/>
    <w:basedOn w:val="Style_19_ch"/>
    <w:link w:val="Style_65"/>
    <w:rPr>
      <w:rFonts w:ascii="Arial" w:hAnsi="Arial"/>
      <w:i w:val="1"/>
      <w:sz w:val="22"/>
    </w:rPr>
  </w:style>
  <w:style w:styleId="Style_66" w:type="paragraph">
    <w:name w:val="FollowedHyperlink"/>
    <w:basedOn w:val="Style_19"/>
    <w:link w:val="Style_66_ch"/>
    <w:rPr>
      <w:color w:themeColor="followedHyperlink" w:val="800080"/>
      <w:u w:val="single"/>
    </w:rPr>
  </w:style>
  <w:style w:styleId="Style_66_ch" w:type="character">
    <w:name w:val="FollowedHyperlink"/>
    <w:basedOn w:val="Style_19_ch"/>
    <w:link w:val="Style_66"/>
    <w:rPr>
      <w:color w:themeColor="followedHyperlink" w:val="800080"/>
      <w:u w:val="single"/>
    </w:rPr>
  </w:style>
  <w:style w:styleId="Style_2" w:type="paragraph">
    <w:name w:val="ConsPlusNormal"/>
    <w:link w:val="Style_2_ch"/>
    <w:pPr>
      <w:widowControl w:val="0"/>
      <w:spacing w:after="0" w:line="240" w:lineRule="auto"/>
      <w:ind/>
    </w:pPr>
    <w:rPr>
      <w:rFonts w:ascii="Calibri" w:hAnsi="Calibri"/>
    </w:rPr>
  </w:style>
  <w:style w:styleId="Style_2_ch" w:type="character">
    <w:name w:val="ConsPlusNormal"/>
    <w:link w:val="Style_2"/>
    <w:rPr>
      <w:rFonts w:ascii="Calibri" w:hAnsi="Calibri"/>
    </w:rPr>
  </w:style>
  <w:style w:styleId="Style_67" w:type="paragraph">
    <w:name w:val="endnote reference"/>
    <w:basedOn w:val="Style_19"/>
    <w:link w:val="Style_67_ch"/>
    <w:rPr>
      <w:vertAlign w:val="superscript"/>
    </w:rPr>
  </w:style>
  <w:style w:styleId="Style_67_ch" w:type="character">
    <w:name w:val="endnote reference"/>
    <w:basedOn w:val="Style_19_ch"/>
    <w:link w:val="Style_67"/>
    <w:rPr>
      <w:vertAlign w:val="superscript"/>
    </w:rPr>
  </w:style>
  <w:style w:styleId="Style_68" w:type="paragraph">
    <w:name w:val="Основной текст Знак1"/>
    <w:basedOn w:val="Style_19"/>
    <w:link w:val="Style_68_ch"/>
    <w:rPr>
      <w:rFonts w:ascii="Times New Roman" w:hAnsi="Times New Roman"/>
      <w:spacing w:val="1"/>
      <w:sz w:val="25"/>
      <w:highlight w:val="white"/>
    </w:rPr>
  </w:style>
  <w:style w:styleId="Style_68_ch" w:type="character">
    <w:name w:val="Основной текст Знак1"/>
    <w:basedOn w:val="Style_19_ch"/>
    <w:link w:val="Style_68"/>
    <w:rPr>
      <w:rFonts w:ascii="Times New Roman" w:hAnsi="Times New Roman"/>
      <w:spacing w:val="1"/>
      <w:sz w:val="25"/>
      <w:highlight w:val="white"/>
    </w:rPr>
  </w:style>
  <w:style w:styleId="Style_69" w:type="paragraph">
    <w:name w:val="Subtitle"/>
    <w:basedOn w:val="Style_9"/>
    <w:next w:val="Style_9"/>
    <w:link w:val="Style_69_ch"/>
    <w:uiPriority w:val="11"/>
    <w:qFormat/>
    <w:pPr>
      <w:widowControl w:val="1"/>
      <w:spacing w:before="200"/>
      <w:ind/>
    </w:pPr>
    <w:rPr>
      <w:sz w:val="24"/>
    </w:rPr>
  </w:style>
  <w:style w:styleId="Style_69_ch" w:type="character">
    <w:name w:val="Subtitle"/>
    <w:basedOn w:val="Style_9_ch"/>
    <w:link w:val="Style_69"/>
    <w:rPr>
      <w:sz w:val="24"/>
    </w:rPr>
  </w:style>
  <w:style w:styleId="Style_70" w:type="paragraph">
    <w:name w:val="Quote"/>
    <w:basedOn w:val="Style_9"/>
    <w:next w:val="Style_9"/>
    <w:link w:val="Style_70_ch"/>
    <w:pPr>
      <w:widowControl w:val="1"/>
      <w:ind w:left="720" w:right="720"/>
    </w:pPr>
    <w:rPr>
      <w:i w:val="1"/>
    </w:rPr>
  </w:style>
  <w:style w:styleId="Style_70_ch" w:type="character">
    <w:name w:val="Quote"/>
    <w:basedOn w:val="Style_9_ch"/>
    <w:link w:val="Style_70"/>
    <w:rPr>
      <w:i w:val="1"/>
    </w:rPr>
  </w:style>
  <w:style w:styleId="Style_7" w:type="paragraph">
    <w:name w:val="Основной текст + 10;5 pt"/>
    <w:link w:val="Style_7_ch"/>
    <w:rPr>
      <w:rFonts w:ascii="Times New Roman" w:hAnsi="Times New Roman"/>
      <w:b w:val="0"/>
      <w:i w:val="0"/>
      <w:smallCaps w:val="0"/>
      <w:strike w:val="0"/>
      <w:color w:val="000000"/>
      <w:spacing w:val="0"/>
      <w:sz w:val="21"/>
      <w:highlight w:val="white"/>
      <w:u w:val="none"/>
    </w:rPr>
  </w:style>
  <w:style w:styleId="Style_7_ch" w:type="character">
    <w:name w:val="Основной текст + 10;5 pt"/>
    <w:link w:val="Style_7"/>
    <w:rPr>
      <w:rFonts w:ascii="Times New Roman" w:hAnsi="Times New Roman"/>
      <w:b w:val="0"/>
      <w:i w:val="0"/>
      <w:smallCaps w:val="0"/>
      <w:strike w:val="0"/>
      <w:color w:val="000000"/>
      <w:spacing w:val="0"/>
      <w:sz w:val="21"/>
      <w:highlight w:val="white"/>
      <w:u w:val="none"/>
    </w:rPr>
  </w:style>
  <w:style w:styleId="Style_4" w:type="paragraph">
    <w:name w:val="western"/>
    <w:basedOn w:val="Style_9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western"/>
    <w:basedOn w:val="Style_9_ch"/>
    <w:link w:val="Style_4"/>
    <w:rPr>
      <w:rFonts w:ascii="Times New Roman" w:hAnsi="Times New Roman"/>
      <w:sz w:val="24"/>
    </w:rPr>
  </w:style>
  <w:style w:styleId="Style_71" w:type="paragraph">
    <w:name w:val="Title"/>
    <w:basedOn w:val="Style_9"/>
    <w:link w:val="Style_71_ch"/>
    <w:uiPriority w:val="10"/>
    <w:qFormat/>
    <w:pPr>
      <w:widowControl w:val="1"/>
      <w:spacing w:after="0" w:line="240" w:lineRule="auto"/>
      <w:ind/>
      <w:jc w:val="center"/>
    </w:pPr>
    <w:rPr>
      <w:rFonts w:ascii="Times New Roman" w:hAnsi="Times New Roman"/>
      <w:sz w:val="28"/>
    </w:rPr>
  </w:style>
  <w:style w:styleId="Style_71_ch" w:type="character">
    <w:name w:val="Title"/>
    <w:basedOn w:val="Style_9_ch"/>
    <w:link w:val="Style_71"/>
    <w:rPr>
      <w:rFonts w:ascii="Times New Roman" w:hAnsi="Times New Roman"/>
      <w:sz w:val="28"/>
    </w:rPr>
  </w:style>
  <w:style w:styleId="Style_72" w:type="paragraph">
    <w:name w:val="heading 4"/>
    <w:basedOn w:val="Style_9"/>
    <w:next w:val="Style_9"/>
    <w:link w:val="Style_72_ch"/>
    <w:uiPriority w:val="9"/>
    <w:qFormat/>
    <w:pPr>
      <w:keepNext w:val="1"/>
      <w:keepLines w:val="1"/>
      <w:widowControl w:val="1"/>
      <w:spacing w:before="320"/>
      <w:ind/>
      <w:outlineLvl w:val="3"/>
    </w:pPr>
    <w:rPr>
      <w:rFonts w:ascii="Arial" w:hAnsi="Arial"/>
      <w:b w:val="1"/>
      <w:sz w:val="26"/>
    </w:rPr>
  </w:style>
  <w:style w:styleId="Style_72_ch" w:type="character">
    <w:name w:val="heading 4"/>
    <w:basedOn w:val="Style_9_ch"/>
    <w:link w:val="Style_72"/>
    <w:rPr>
      <w:rFonts w:ascii="Arial" w:hAnsi="Arial"/>
      <w:b w:val="1"/>
      <w:sz w:val="26"/>
    </w:rPr>
  </w:style>
  <w:style w:styleId="Style_73" w:type="paragraph">
    <w:name w:val="heading 2"/>
    <w:basedOn w:val="Style_9"/>
    <w:next w:val="Style_9"/>
    <w:link w:val="Style_73_ch"/>
    <w:uiPriority w:val="9"/>
    <w:qFormat/>
    <w:pPr>
      <w:keepNext w:val="1"/>
      <w:keepLines w:val="1"/>
      <w:widowControl w:val="1"/>
      <w:spacing w:before="360"/>
      <w:ind/>
      <w:outlineLvl w:val="1"/>
    </w:pPr>
    <w:rPr>
      <w:rFonts w:ascii="Arial" w:hAnsi="Arial"/>
      <w:sz w:val="34"/>
    </w:rPr>
  </w:style>
  <w:style w:styleId="Style_73_ch" w:type="character">
    <w:name w:val="heading 2"/>
    <w:basedOn w:val="Style_9_ch"/>
    <w:link w:val="Style_73"/>
    <w:rPr>
      <w:rFonts w:ascii="Arial" w:hAnsi="Arial"/>
      <w:sz w:val="34"/>
    </w:rPr>
  </w:style>
  <w:style w:styleId="Style_8" w:type="paragraph">
    <w:name w:val="Основной текст (2)"/>
    <w:basedOn w:val="Style_9"/>
    <w:link w:val="Style_8_ch"/>
    <w:pPr>
      <w:widowControl w:val="0"/>
      <w:spacing w:after="120" w:line="0" w:lineRule="atLeast"/>
      <w:ind w:hanging="120"/>
      <w:jc w:val="center"/>
    </w:pPr>
    <w:rPr>
      <w:rFonts w:ascii="Times New Roman" w:hAnsi="Times New Roman"/>
      <w:sz w:val="28"/>
    </w:rPr>
  </w:style>
  <w:style w:styleId="Style_8_ch" w:type="character">
    <w:name w:val="Основной текст (2)"/>
    <w:basedOn w:val="Style_9_ch"/>
    <w:link w:val="Style_8"/>
    <w:rPr>
      <w:rFonts w:ascii="Times New Roman" w:hAnsi="Times New Roman"/>
      <w:sz w:val="28"/>
    </w:rPr>
  </w:style>
  <w:style w:styleId="Style_74" w:type="paragraph">
    <w:name w:val="heading 6"/>
    <w:basedOn w:val="Style_9"/>
    <w:next w:val="Style_9"/>
    <w:link w:val="Style_74_ch"/>
    <w:uiPriority w:val="9"/>
    <w:qFormat/>
    <w:pPr>
      <w:keepNext w:val="1"/>
      <w:keepLines w:val="1"/>
      <w:widowControl w:val="1"/>
      <w:spacing w:before="320"/>
      <w:ind/>
      <w:outlineLvl w:val="5"/>
    </w:pPr>
    <w:rPr>
      <w:rFonts w:ascii="Arial" w:hAnsi="Arial"/>
      <w:b w:val="1"/>
    </w:rPr>
  </w:style>
  <w:style w:styleId="Style_74_ch" w:type="character">
    <w:name w:val="heading 6"/>
    <w:basedOn w:val="Style_9_ch"/>
    <w:link w:val="Style_74"/>
    <w:rPr>
      <w:rFonts w:ascii="Arial" w:hAnsi="Arial"/>
      <w:b w:val="1"/>
    </w:rPr>
  </w:style>
  <w:style w:styleId="Style_75" w:type="paragraph">
    <w:name w:val="TOC Heading"/>
    <w:link w:val="Style_75_ch"/>
  </w:style>
  <w:style w:styleId="Style_75_ch" w:type="character">
    <w:name w:val="TOC Heading"/>
    <w:link w:val="Style_75"/>
  </w:style>
  <w:style w:styleId="Style_76" w:type="table">
    <w:name w:val="Grid Table 2 - Accent 1"/>
    <w:basedOn w:val="Style_5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7" w:type="table">
    <w:name w:val="Grid Table 6 Colorful - Accent 2"/>
    <w:basedOn w:val="Style_5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8" w:type="table">
    <w:name w:val="Grid Table 7 Colorful - Accent 6"/>
    <w:basedOn w:val="Style_5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9" w:type="table">
    <w:name w:val="Grid Table 5 Dark - Accent 2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0" w:type="table">
    <w:name w:val="Grid Table 7 Colorful - Accent 1"/>
    <w:basedOn w:val="Style_5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1" w:type="table">
    <w:name w:val="List Table 5 Dark - Accent 4"/>
    <w:basedOn w:val="Style_5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82" w:type="table">
    <w:name w:val="Grid Table 5 Dark - Accent 3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3" w:type="table">
    <w:name w:val="List Table 2 - Accent 4"/>
    <w:basedOn w:val="Style_5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84" w:type="table">
    <w:name w:val="Grid Table 5 Dark - Accent 6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5" w:type="table">
    <w:name w:val="List Table 2 - Accent 6"/>
    <w:basedOn w:val="Style_5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86" w:type="table">
    <w:name w:val="List Table 6 Colorful - Accent 6"/>
    <w:basedOn w:val="Style_5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87" w:type="table">
    <w:name w:val="Lined - Accent 2"/>
    <w:basedOn w:val="Style_5"/>
    <w:pPr>
      <w:widowControl w:val="1"/>
      <w:spacing w:after="0" w:line="240" w:lineRule="auto"/>
      <w:ind/>
    </w:pPr>
    <w:rPr>
      <w:color w:val="404040"/>
      <w:sz w:val="20"/>
    </w:rPr>
  </w:style>
  <w:style w:styleId="Style_88" w:type="table">
    <w:name w:val="List Table 3 - Accent 3"/>
    <w:basedOn w:val="Style_5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89" w:type="table">
    <w:name w:val="List Table 7 Colorful - Accent 3"/>
    <w:basedOn w:val="Style_5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90" w:type="table">
    <w:name w:val="List Table 5 Dark - Accent 2"/>
    <w:basedOn w:val="Style_5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91" w:type="table">
    <w:name w:val="Grid Table 3 - Accent 1"/>
    <w:basedOn w:val="Style_5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2" w:type="table">
    <w:name w:val="Bordered &amp; Lined - Accent 3"/>
    <w:basedOn w:val="Style_5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93" w:type="table">
    <w:name w:val="List Table 7 Colorful - Accent 4"/>
    <w:basedOn w:val="Style_5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94" w:type="table">
    <w:name w:val="List Table 2 - Accent 5"/>
    <w:basedOn w:val="Style_5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95" w:type="table">
    <w:name w:val="Bordered &amp; Lined - Accent 4"/>
    <w:basedOn w:val="Style_5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96" w:type="table">
    <w:name w:val="Lined - Accent 3"/>
    <w:basedOn w:val="Style_5"/>
    <w:pPr>
      <w:widowControl w:val="1"/>
      <w:spacing w:after="0" w:line="240" w:lineRule="auto"/>
      <w:ind/>
    </w:pPr>
    <w:rPr>
      <w:color w:val="404040"/>
      <w:sz w:val="20"/>
    </w:rPr>
  </w:style>
  <w:style w:styleId="Style_97" w:type="table">
    <w:name w:val="Grid Table 1 Light - Accent 3"/>
    <w:basedOn w:val="Style_5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8" w:type="table">
    <w:name w:val="List Table 7 Colorful - Accent 1"/>
    <w:basedOn w:val="Style_5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99" w:type="table">
    <w:name w:val="List Table 5 Dark - Accent 6"/>
    <w:basedOn w:val="Style_5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00" w:type="table">
    <w:name w:val="Grid Table 1 Light - Accent 4"/>
    <w:basedOn w:val="Style_5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1" w:type="table">
    <w:name w:val="List Table 5 Dark - Accent 5"/>
    <w:basedOn w:val="Style_5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02" w:type="table">
    <w:name w:val="List Table 1 Light - Accent 5"/>
    <w:basedOn w:val="Style_5"/>
    <w:pPr>
      <w:widowControl w:val="1"/>
      <w:spacing w:after="0" w:line="240" w:lineRule="auto"/>
      <w:ind/>
    </w:pPr>
  </w:style>
  <w:style w:styleId="Style_103" w:type="table">
    <w:name w:val="Grid Table 6 Colorful - Accent 4"/>
    <w:basedOn w:val="Style_5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4" w:type="table">
    <w:name w:val="Table Grid"/>
    <w:basedOn w:val="Style_5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5" w:type="table">
    <w:name w:val="List Table 4 - Accent 2"/>
    <w:basedOn w:val="Style_5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06" w:type="table">
    <w:name w:val="Table Grid Light"/>
    <w:basedOn w:val="Style_5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07" w:type="table">
    <w:name w:val="List Table 7 Colorful - Accent 5"/>
    <w:basedOn w:val="Style_5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08" w:type="table">
    <w:name w:val="List Table 4 - Accent 4"/>
    <w:basedOn w:val="Style_5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09" w:type="table">
    <w:name w:val="List Table 2 - Accent 1"/>
    <w:basedOn w:val="Style_5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10" w:type="table">
    <w:name w:val="List Table 1 Light - Accent 1"/>
    <w:basedOn w:val="Style_5"/>
    <w:pPr>
      <w:widowControl w:val="1"/>
      <w:spacing w:after="0" w:line="240" w:lineRule="auto"/>
      <w:ind/>
    </w:pPr>
  </w:style>
  <w:style w:styleId="Style_111" w:type="table">
    <w:name w:val="Bordered - Accent 4"/>
    <w:basedOn w:val="Style_5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2" w:type="table">
    <w:name w:val="Bordered - Accent 6"/>
    <w:basedOn w:val="Style_5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3" w:type="table">
    <w:name w:val="Grid Table 1 Light - Accent 5"/>
    <w:basedOn w:val="Style_5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4" w:type="table">
    <w:name w:val="Grid Table 6 Colorful - Accent 3"/>
    <w:basedOn w:val="Style_5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5" w:type="table">
    <w:name w:val="Bordered - Accent 3"/>
    <w:basedOn w:val="Style_5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6" w:type="table">
    <w:name w:val="Bordered &amp; Lined - Accent 5"/>
    <w:basedOn w:val="Style_5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17" w:type="table">
    <w:name w:val="List Table 1 Light - Accent 4"/>
    <w:basedOn w:val="Style_5"/>
    <w:pPr>
      <w:widowControl w:val="1"/>
      <w:spacing w:after="0" w:line="240" w:lineRule="auto"/>
      <w:ind/>
    </w:pPr>
  </w:style>
  <w:style w:styleId="Style_118" w:type="table">
    <w:name w:val="Grid Table 3 - Accent 2"/>
    <w:basedOn w:val="Style_5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9" w:type="table">
    <w:name w:val="Grid Table 5 Dark- Accent 4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0" w:type="table">
    <w:name w:val="List Table 3 - Accent 5"/>
    <w:basedOn w:val="Style_5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21" w:type="table">
    <w:name w:val="Lined - Accent"/>
    <w:basedOn w:val="Style_5"/>
    <w:pPr>
      <w:widowControl w:val="1"/>
      <w:spacing w:after="0" w:line="240" w:lineRule="auto"/>
      <w:ind/>
    </w:pPr>
    <w:rPr>
      <w:color w:val="404040"/>
      <w:sz w:val="20"/>
    </w:rPr>
  </w:style>
  <w:style w:styleId="Style_122" w:type="table">
    <w:name w:val="Grid Table 2 - Accent 2"/>
    <w:basedOn w:val="Style_5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3" w:type="table">
    <w:name w:val="Grid Table 1 Light"/>
    <w:basedOn w:val="Style_5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24" w:type="table">
    <w:name w:val="Grid Table 4 - Accent 4"/>
    <w:basedOn w:val="Style_5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25" w:type="table">
    <w:name w:val="Grid Table 3 - Accent 5"/>
    <w:basedOn w:val="Style_5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6" w:type="table">
    <w:name w:val="Grid Table 3 - Accent 4"/>
    <w:basedOn w:val="Style_5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7" w:type="table">
    <w:name w:val="List Table 6 Colorful - Accent 4"/>
    <w:basedOn w:val="Style_5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28" w:type="table">
    <w:name w:val="Grid Table 6 Colorful - Accent 5"/>
    <w:basedOn w:val="Style_5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29" w:type="table">
    <w:name w:val="Bordered - Accent 5"/>
    <w:basedOn w:val="Style_5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0" w:type="table">
    <w:name w:val="Grid Table 1 Light - Accent 6"/>
    <w:basedOn w:val="Style_5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1" w:type="table">
    <w:name w:val="Grid Table 7 Colorful - Accent 2"/>
    <w:basedOn w:val="Style_5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2" w:type="table">
    <w:name w:val="Grid Table 4 - Accent 1"/>
    <w:basedOn w:val="Style_5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33" w:type="table">
    <w:name w:val="Grid Table 4 - Accent 2"/>
    <w:basedOn w:val="Style_5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34" w:type="table">
    <w:name w:val="List Table 7 Colorful - Accent 6"/>
    <w:basedOn w:val="Style_5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35" w:type="table">
    <w:name w:val="Grid Table 4 - Accent 6"/>
    <w:basedOn w:val="Style_5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6" w:type="table">
    <w:name w:val="List Table 6 Colorful - Accent 1"/>
    <w:basedOn w:val="Style_5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37" w:type="table">
    <w:name w:val="Grid Table 6 Colorful - Accent 6"/>
    <w:basedOn w:val="Style_5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8" w:type="table">
    <w:name w:val="Bordered - Accent 2"/>
    <w:basedOn w:val="Style_5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9" w:type="table">
    <w:name w:val="Plain Table 2"/>
    <w:basedOn w:val="Style_5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40" w:type="table">
    <w:name w:val="Plain Table 5"/>
    <w:basedOn w:val="Style_5"/>
    <w:pPr>
      <w:widowControl w:val="1"/>
      <w:spacing w:after="0" w:line="240" w:lineRule="auto"/>
      <w:ind/>
    </w:pPr>
  </w:style>
  <w:style w:styleId="Style_141" w:type="table">
    <w:name w:val="List Table 1 Light"/>
    <w:basedOn w:val="Style_5"/>
    <w:pPr>
      <w:widowControl w:val="1"/>
      <w:spacing w:after="0" w:line="240" w:lineRule="auto"/>
      <w:ind/>
    </w:pPr>
  </w:style>
  <w:style w:styleId="Style_142" w:type="table">
    <w:name w:val="List Table 1 Light - Accent 3"/>
    <w:basedOn w:val="Style_5"/>
    <w:pPr>
      <w:widowControl w:val="1"/>
      <w:spacing w:after="0" w:line="240" w:lineRule="auto"/>
      <w:ind/>
    </w:pPr>
  </w:style>
  <w:style w:styleId="Style_143" w:type="table">
    <w:name w:val="Bordered"/>
    <w:basedOn w:val="Style_5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44" w:type="table">
    <w:name w:val="List Table 4 - Accent 5"/>
    <w:basedOn w:val="Style_5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45" w:type="table">
    <w:name w:val="Grid Table 3 - Accent 3"/>
    <w:basedOn w:val="Style_5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6" w:type="table">
    <w:name w:val="List Table 4 - Accent 6"/>
    <w:basedOn w:val="Style_5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7" w:type="table">
    <w:name w:val="Grid Table 2"/>
    <w:basedOn w:val="Style_5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8" w:type="table">
    <w:name w:val="Lined - Accent 1"/>
    <w:basedOn w:val="Style_5"/>
    <w:pPr>
      <w:widowControl w:val="1"/>
      <w:spacing w:after="0" w:line="240" w:lineRule="auto"/>
      <w:ind/>
    </w:pPr>
    <w:rPr>
      <w:color w:val="404040"/>
      <w:sz w:val="20"/>
    </w:rPr>
  </w:style>
  <w:style w:styleId="Style_149" w:type="table">
    <w:name w:val="List Table 4"/>
    <w:basedOn w:val="Style_5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50" w:type="table">
    <w:name w:val="Grid Table 2 - Accent 6"/>
    <w:basedOn w:val="Style_5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1" w:type="table">
    <w:name w:val="Plain Table 3"/>
    <w:basedOn w:val="Style_5"/>
    <w:pPr>
      <w:widowControl w:val="1"/>
      <w:spacing w:after="0" w:line="240" w:lineRule="auto"/>
      <w:ind/>
    </w:pPr>
  </w:style>
  <w:style w:styleId="Style_152" w:type="table">
    <w:name w:val="List Table 5 Dark"/>
    <w:basedOn w:val="Style_5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53" w:type="table">
    <w:name w:val="List Table 7 Colorful - Accent 2"/>
    <w:basedOn w:val="Style_5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54" w:type="table">
    <w:name w:val="Lined - Accent 4"/>
    <w:basedOn w:val="Style_5"/>
    <w:pPr>
      <w:widowControl w:val="1"/>
      <w:spacing w:after="0" w:line="240" w:lineRule="auto"/>
      <w:ind/>
    </w:pPr>
    <w:rPr>
      <w:color w:val="404040"/>
      <w:sz w:val="20"/>
    </w:rPr>
  </w:style>
  <w:style w:styleId="Style_155" w:type="table">
    <w:name w:val="List Table 2 - Accent 2"/>
    <w:basedOn w:val="Style_5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56" w:type="table">
    <w:name w:val="Grid Table 2 - Accent 3"/>
    <w:basedOn w:val="Style_5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7" w:type="table">
    <w:name w:val="List Table 5 Dark - Accent 3"/>
    <w:basedOn w:val="Style_5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58" w:type="table">
    <w:name w:val="List Table 2"/>
    <w:basedOn w:val="Style_5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59" w:type="table">
    <w:name w:val="List Table 3 - Accent 4"/>
    <w:basedOn w:val="Style_5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Lined - Accent 6"/>
    <w:basedOn w:val="Style_5"/>
    <w:pPr>
      <w:widowControl w:val="1"/>
      <w:spacing w:after="0" w:line="240" w:lineRule="auto"/>
      <w:ind/>
    </w:pPr>
    <w:rPr>
      <w:color w:val="404040"/>
      <w:sz w:val="20"/>
    </w:rPr>
  </w:style>
  <w:style w:styleId="Style_161" w:type="table">
    <w:name w:val="Grid Table 6 Colorful - Accent 1"/>
    <w:basedOn w:val="Style_5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2" w:type="table">
    <w:name w:val="List Table 4 - Accent 1"/>
    <w:basedOn w:val="Style_5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63" w:type="table">
    <w:name w:val="Grid Table 7 Colorful"/>
    <w:basedOn w:val="Style_5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4" w:type="table">
    <w:name w:val="List Table 4 - Accent 3"/>
    <w:basedOn w:val="Style_5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65" w:type="table">
    <w:name w:val="Bordered &amp; Lined - Accent"/>
    <w:basedOn w:val="Style_5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66" w:type="table">
    <w:name w:val="Bordered &amp; Lined - Accent 2"/>
    <w:basedOn w:val="Style_5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67" w:type="table">
    <w:name w:val="List Table 6 Colorful - Accent 3"/>
    <w:basedOn w:val="Style_5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68" w:type="table">
    <w:name w:val="Grid Table 5 Dark- Accent 1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9" w:type="table">
    <w:name w:val="List Table 6 Colorful - Accent 5"/>
    <w:basedOn w:val="Style_5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70" w:type="table">
    <w:name w:val="List Table 2 - Accent 3"/>
    <w:basedOn w:val="Style_5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71" w:type="table">
    <w:name w:val="Grid Table 4 - Accent 3"/>
    <w:basedOn w:val="Style_5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72" w:type="table">
    <w:name w:val="Bordered - Accent 1"/>
    <w:basedOn w:val="Style_5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3" w:type="table">
    <w:name w:val="Grid Table 5 Dark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4" w:type="table">
    <w:name w:val="List Table 1 Light - Accent 6"/>
    <w:basedOn w:val="Style_5"/>
    <w:pPr>
      <w:widowControl w:val="1"/>
      <w:spacing w:after="0" w:line="240" w:lineRule="auto"/>
      <w:ind/>
    </w:pPr>
  </w:style>
  <w:style w:styleId="Style_175" w:type="table">
    <w:name w:val="List Table 3 - Accent 6"/>
    <w:basedOn w:val="Style_5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76" w:type="table">
    <w:name w:val="Grid Table 2 - Accent 5"/>
    <w:basedOn w:val="Style_5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7" w:type="table">
    <w:name w:val="Bordered &amp; Lined - Accent 1"/>
    <w:basedOn w:val="Style_5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78" w:type="table">
    <w:name w:val="Grid Table 2 - Accent 4"/>
    <w:basedOn w:val="Style_5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9" w:type="table">
    <w:name w:val="List Table 3"/>
    <w:basedOn w:val="Style_5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80" w:type="table">
    <w:name w:val="Grid Table 7 Colorful - Accent 4"/>
    <w:basedOn w:val="Style_5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1" w:type="table">
    <w:name w:val="Grid Table 1 Light - Accent 2"/>
    <w:basedOn w:val="Style_5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2" w:type="table">
    <w:name w:val="Grid Table 7 Colorful - Accent 5"/>
    <w:basedOn w:val="Style_5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3" w:type="table">
    <w:name w:val="List Table 3 - Accent 1"/>
    <w:basedOn w:val="Style_5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84" w:type="table">
    <w:name w:val="Grid Table 7 Colorful - Accent 3"/>
    <w:basedOn w:val="Style_5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5" w:type="table">
    <w:name w:val="List Table 1 Light - Accent 2"/>
    <w:basedOn w:val="Style_5"/>
    <w:pPr>
      <w:widowControl w:val="1"/>
      <w:spacing w:after="0" w:line="240" w:lineRule="auto"/>
      <w:ind/>
    </w:pPr>
  </w:style>
  <w:style w:styleId="Style_186" w:type="table">
    <w:name w:val="Grid Table 4"/>
    <w:basedOn w:val="Style_5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87" w:type="table">
    <w:name w:val="Grid Table 1 Light - Accent 1"/>
    <w:basedOn w:val="Style_5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88" w:type="table">
    <w:name w:val="Grid Table 3"/>
    <w:basedOn w:val="Style_5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9" w:type="table">
    <w:name w:val="Plain Table 4"/>
    <w:basedOn w:val="Style_5"/>
    <w:pPr>
      <w:widowControl w:val="1"/>
      <w:spacing w:after="0" w:line="240" w:lineRule="auto"/>
      <w:ind/>
    </w:pPr>
  </w:style>
  <w:style w:styleId="Style_190" w:type="table">
    <w:name w:val="Grid Table 5 Dark - Accent 5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1" w:type="table">
    <w:name w:val="List Table 6 Colorful - Accent 2"/>
    <w:basedOn w:val="Style_5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92" w:type="table">
    <w:name w:val="List Table 5 Dark - Accent 1"/>
    <w:basedOn w:val="Style_5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93" w:type="table">
    <w:name w:val="Grid Table 4 - Accent 5"/>
    <w:basedOn w:val="Style_5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94" w:type="table">
    <w:name w:val="Grid Table 3 - Accent 6"/>
    <w:basedOn w:val="Style_5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95" w:type="table">
    <w:name w:val="Plain Table 1"/>
    <w:basedOn w:val="Style_5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96" w:type="table">
    <w:name w:val="List Table 7 Colorful"/>
    <w:basedOn w:val="Style_5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97" w:type="table">
    <w:name w:val="List Table 6 Colorful"/>
    <w:basedOn w:val="Style_5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98" w:type="table">
    <w:name w:val="List Table 3 - Accent 2"/>
    <w:basedOn w:val="Style_5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99" w:type="table">
    <w:name w:val="Lined - Accent 5"/>
    <w:basedOn w:val="Style_5"/>
    <w:pPr>
      <w:widowControl w:val="1"/>
      <w:spacing w:after="0" w:line="240" w:lineRule="auto"/>
      <w:ind/>
    </w:pPr>
    <w:rPr>
      <w:color w:val="404040"/>
      <w:sz w:val="20"/>
    </w:rPr>
  </w:style>
  <w:style w:styleId="Style_200" w:type="table">
    <w:name w:val="Grid Table 6 Colorful"/>
    <w:basedOn w:val="Style_5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01" w:type="table">
    <w:name w:val="Bordered &amp; Lined - Accent 6"/>
    <w:basedOn w:val="Style_5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header1.xml" Type="http://schemas.openxmlformats.org/officeDocument/2006/relationships/header"/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2026-05-29T13:59:43Z</dcterms:created>
  <dcterms:modified xsi:type="dcterms:W3CDTF">2026-05-29T13:59:43Z</dcterms:modified>
</cp:coreProperties>
</file>