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802"/>
        <w:gridCol w:w="4836"/>
      </w:tblGrid>
      <w:tr>
        <w:tc>
          <w:tcPr>
            <w:tcW w:type="dxa" w:w="480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3000000">
            <w:pPr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type="dxa" w:w="48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2</w:t>
            </w:r>
          </w:p>
          <w:p w14:paraId="05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6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7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распоряжением</w:t>
            </w:r>
            <w:r>
              <w:rPr>
                <w:rFonts w:ascii="Times New Roman" w:hAnsi="Times New Roman"/>
                <w:sz w:val="28"/>
              </w:rPr>
              <w:t xml:space="preserve"> администрации</w:t>
            </w:r>
          </w:p>
          <w:p w14:paraId="08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Ленинградский муниципальный </w:t>
            </w:r>
          </w:p>
          <w:p w14:paraId="09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округ Краснодарского края </w:t>
            </w:r>
          </w:p>
          <w:p w14:paraId="0A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u w:val="single"/>
              </w:rPr>
              <w:t>02.07.2026 г.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247 - р</w:t>
            </w:r>
          </w:p>
        </w:tc>
      </w:tr>
    </w:tbl>
    <w:p w14:paraId="0B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Положение</w:t>
      </w:r>
    </w:p>
    <w:p w14:paraId="0F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 проведении </w:t>
      </w:r>
      <w:r>
        <w:rPr>
          <w:rFonts w:ascii="Times New Roman" w:hAnsi="Times New Roman"/>
          <w:b w:val="0"/>
          <w:sz w:val="28"/>
        </w:rPr>
        <w:t xml:space="preserve">фестиваля </w:t>
      </w:r>
      <w:r>
        <w:rPr>
          <w:rFonts w:ascii="Times New Roman" w:hAnsi="Times New Roman"/>
          <w:b w:val="0"/>
          <w:sz w:val="28"/>
        </w:rPr>
        <w:t xml:space="preserve"> «Кубанские каникулы</w:t>
      </w:r>
      <w:r>
        <w:rPr>
          <w:rFonts w:ascii="Times New Roman" w:hAnsi="Times New Roman"/>
          <w:b w:val="0"/>
          <w:sz w:val="28"/>
        </w:rPr>
        <w:t>»</w:t>
      </w:r>
      <w:bookmarkStart w:id="1" w:name="_GoBack"/>
      <w:bookmarkEnd w:id="1"/>
    </w:p>
    <w:p w14:paraId="10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pStyle w:val="Style_3"/>
        <w:widowControl w:val="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Общие положения</w:t>
      </w:r>
    </w:p>
    <w:p w14:paraId="12000000">
      <w:pPr>
        <w:pStyle w:val="Style_3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3000000">
      <w:pPr>
        <w:widowControl w:val="1"/>
        <w:numPr>
          <w:ilvl w:val="1"/>
          <w:numId w:val="2"/>
        </w:numPr>
        <w:tabs>
          <w:tab w:leader="none" w:pos="567" w:val="left"/>
          <w:tab w:leader="none" w:pos="1276" w:val="left"/>
        </w:tabs>
        <w:spacing w:after="0" w:line="300" w:lineRule="exact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определяет цели, задачи, организаторов, исполн</w:t>
      </w:r>
      <w:r>
        <w:rPr>
          <w:rFonts w:ascii="Times New Roman" w:hAnsi="Times New Roman"/>
          <w:sz w:val="28"/>
        </w:rPr>
        <w:t>ителей, период, место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основания, </w:t>
      </w:r>
      <w:r>
        <w:rPr>
          <w:rFonts w:ascii="Times New Roman" w:hAnsi="Times New Roman"/>
          <w:sz w:val="28"/>
        </w:rPr>
        <w:t xml:space="preserve">порядок проведения и        </w:t>
      </w:r>
      <w:r>
        <w:rPr>
          <w:rFonts w:ascii="Times New Roman" w:hAnsi="Times New Roman"/>
          <w:sz w:val="28"/>
        </w:rPr>
        <w:t xml:space="preserve">награждения победителей </w:t>
      </w:r>
      <w:r>
        <w:rPr>
          <w:rFonts w:ascii="Times New Roman" w:hAnsi="Times New Roman"/>
          <w:sz w:val="28"/>
        </w:rPr>
        <w:t xml:space="preserve"> фестиваля «Кубанские каникулы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на территории муниципального образования Ленинградский муниципальный округ Краснодарского края (далее - фестиваль)</w:t>
      </w:r>
      <w:r>
        <w:rPr>
          <w:rFonts w:ascii="Times New Roman" w:hAnsi="Times New Roman"/>
          <w:sz w:val="28"/>
        </w:rPr>
        <w:t>.</w:t>
      </w:r>
    </w:p>
    <w:p w14:paraId="14000000">
      <w:pPr>
        <w:widowControl w:val="1"/>
        <w:numPr>
          <w:ilvl w:val="1"/>
          <w:numId w:val="2"/>
        </w:numPr>
        <w:tabs>
          <w:tab w:leader="none" w:pos="567" w:val="left"/>
          <w:tab w:leader="none" w:pos="1276" w:val="left"/>
        </w:tabs>
        <w:spacing w:after="0" w:line="300" w:lineRule="exact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естиваль </w:t>
      </w:r>
      <w:r>
        <w:rPr>
          <w:rFonts w:ascii="Times New Roman" w:hAnsi="Times New Roman"/>
          <w:sz w:val="28"/>
        </w:rPr>
        <w:t xml:space="preserve">проводится </w:t>
      </w:r>
      <w:r>
        <w:rPr>
          <w:rFonts w:ascii="Times New Roman" w:hAnsi="Times New Roman"/>
          <w:sz w:val="28"/>
        </w:rPr>
        <w:t xml:space="preserve"> для несовершеннолетних в возрасте от 13 до 18 лет, состоящих на профилактическом учете в органах и учреждениях системы профилактики безнадзорности и правонарушений несовершеннолетних, а также для детей, проживающих в семьях, находящихся в социально опасном положении, </w:t>
      </w:r>
      <w:r>
        <w:rPr>
          <w:rFonts w:ascii="Times New Roman" w:hAnsi="Times New Roman"/>
          <w:sz w:val="28"/>
        </w:rPr>
        <w:t>семьях, состоящих на внутришкольном учете, детей,  находящихся в иной трудной жизненной ситуации,</w:t>
      </w:r>
      <w:r>
        <w:rPr>
          <w:rFonts w:ascii="Times New Roman" w:hAnsi="Times New Roman"/>
          <w:sz w:val="28"/>
        </w:rPr>
        <w:t xml:space="preserve"> проживающих или пребывающих на территории муниципального образования</w:t>
      </w:r>
      <w:r>
        <w:rPr>
          <w:rFonts w:ascii="Times New Roman" w:hAnsi="Times New Roman"/>
          <w:sz w:val="28"/>
        </w:rPr>
        <w:t xml:space="preserve"> Ленинградский </w:t>
      </w:r>
      <w:r>
        <w:rPr>
          <w:rFonts w:ascii="Times New Roman" w:hAnsi="Times New Roman"/>
          <w:sz w:val="28"/>
        </w:rPr>
        <w:t>муниципальный округ Краснодарского края</w:t>
      </w:r>
      <w:r>
        <w:rPr>
          <w:rFonts w:ascii="Times New Roman" w:hAnsi="Times New Roman"/>
          <w:sz w:val="28"/>
        </w:rPr>
        <w:t>.</w:t>
      </w:r>
    </w:p>
    <w:p w14:paraId="15000000">
      <w:pPr>
        <w:widowControl w:val="1"/>
        <w:tabs>
          <w:tab w:leader="none" w:pos="567" w:val="left"/>
          <w:tab w:leader="none" w:pos="1276" w:val="left"/>
        </w:tabs>
        <w:spacing w:after="0" w:line="300" w:lineRule="exact"/>
        <w:ind w:left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numPr>
          <w:ilvl w:val="0"/>
          <w:numId w:val="2"/>
        </w:numPr>
        <w:spacing w:after="0" w:line="300" w:lineRule="exact"/>
        <w:ind w:firstLine="0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 и задачи </w:t>
      </w:r>
      <w:r>
        <w:rPr>
          <w:rFonts w:ascii="Times New Roman" w:hAnsi="Times New Roman"/>
          <w:sz w:val="28"/>
        </w:rPr>
        <w:t xml:space="preserve"> фестиваля</w:t>
      </w:r>
    </w:p>
    <w:p w14:paraId="17000000">
      <w:pPr>
        <w:widowControl w:val="1"/>
        <w:spacing w:after="0" w:line="300" w:lineRule="exact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numPr>
          <w:ilvl w:val="1"/>
          <w:numId w:val="3"/>
        </w:numPr>
        <w:tabs>
          <w:tab w:leader="none" w:pos="1276" w:val="left"/>
        </w:tabs>
        <w:spacing w:after="0" w:line="300" w:lineRule="exact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Целью </w:t>
      </w:r>
      <w:r>
        <w:rPr>
          <w:rFonts w:ascii="Times New Roman" w:hAnsi="Times New Roman"/>
          <w:sz w:val="28"/>
        </w:rPr>
        <w:t xml:space="preserve"> фестиваля является профилактика безнадзорности и правонарушений несовершеннолетних, предупреждение противоправного поведения, недопущение формирования криминогенных или деструктивных особенностей личности несовершеннолетних.</w:t>
      </w:r>
    </w:p>
    <w:p w14:paraId="19000000">
      <w:pPr>
        <w:widowControl w:val="1"/>
        <w:numPr>
          <w:ilvl w:val="1"/>
          <w:numId w:val="3"/>
        </w:numPr>
        <w:tabs>
          <w:tab w:leader="none" w:pos="1276" w:val="left"/>
        </w:tabs>
        <w:spacing w:after="0" w:line="300" w:lineRule="exact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Задачей </w:t>
      </w:r>
      <w:r>
        <w:rPr>
          <w:rFonts w:ascii="Times New Roman" w:hAnsi="Times New Roman"/>
          <w:sz w:val="28"/>
        </w:rPr>
        <w:t>фестиваля является популяризация среди подростков позитивных форм досуговой занятос</w:t>
      </w:r>
      <w:r>
        <w:rPr>
          <w:rFonts w:ascii="Times New Roman" w:hAnsi="Times New Roman"/>
          <w:sz w:val="28"/>
        </w:rPr>
        <w:t>ти, формирование здорового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браза</w:t>
      </w:r>
      <w:r>
        <w:rPr>
          <w:rFonts w:ascii="Times New Roman" w:hAnsi="Times New Roman"/>
          <w:sz w:val="28"/>
        </w:rPr>
        <w:t xml:space="preserve"> жизни, </w:t>
      </w:r>
      <w:r>
        <w:rPr>
          <w:rFonts w:ascii="Times New Roman" w:hAnsi="Times New Roman"/>
          <w:sz w:val="28"/>
        </w:rPr>
        <w:t xml:space="preserve"> воспитание чувства коллективизма и взаимопомощи</w:t>
      </w:r>
      <w:r>
        <w:rPr>
          <w:rFonts w:ascii="Times New Roman" w:hAnsi="Times New Roman"/>
          <w:sz w:val="28"/>
        </w:rPr>
        <w:t xml:space="preserve">, повышение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социальной активности</w:t>
      </w:r>
      <w:r>
        <w:rPr>
          <w:rFonts w:ascii="Times New Roman" w:hAnsi="Times New Roman"/>
          <w:sz w:val="28"/>
        </w:rPr>
        <w:t xml:space="preserve"> подростков</w:t>
      </w:r>
      <w:r>
        <w:rPr>
          <w:rFonts w:ascii="Times New Roman" w:hAnsi="Times New Roman"/>
          <w:sz w:val="28"/>
        </w:rPr>
        <w:t>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000000">
      <w:pPr>
        <w:pStyle w:val="Style_3"/>
        <w:widowControl w:val="1"/>
        <w:numPr>
          <w:ilvl w:val="0"/>
          <w:numId w:val="4"/>
        </w:numPr>
        <w:spacing w:after="0" w:line="240" w:lineRule="auto"/>
        <w:ind w:hanging="142" w:left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</w:t>
      </w:r>
      <w:r>
        <w:rPr>
          <w:rFonts w:ascii="Times New Roman" w:hAnsi="Times New Roman"/>
          <w:sz w:val="28"/>
        </w:rPr>
        <w:t>емя и место проведения фестиваля</w:t>
      </w:r>
    </w:p>
    <w:p w14:paraId="1C000000">
      <w:pPr>
        <w:widowControl w:val="1"/>
        <w:spacing w:after="0" w:line="240" w:lineRule="auto"/>
        <w:ind w:firstLine="709" w:left="142"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Фестиваль  проводится 23 </w:t>
      </w:r>
      <w:r>
        <w:rPr>
          <w:rFonts w:ascii="Times New Roman" w:hAnsi="Times New Roman"/>
          <w:sz w:val="28"/>
        </w:rPr>
        <w:t xml:space="preserve"> июля 2026 г. в 10</w:t>
      </w:r>
      <w:r>
        <w:rPr>
          <w:rFonts w:ascii="Times New Roman" w:hAnsi="Times New Roman"/>
          <w:sz w:val="28"/>
        </w:rPr>
        <w:t xml:space="preserve">.00 часов  в </w:t>
      </w:r>
      <w:r>
        <w:rPr>
          <w:rFonts w:ascii="Times New Roman" w:hAnsi="Times New Roman"/>
          <w:sz w:val="28"/>
        </w:rPr>
        <w:t xml:space="preserve"> спортивном комплексе «Лидер»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по адресу: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станица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Ленинградская</w:t>
      </w:r>
      <w:r>
        <w:rPr>
          <w:rFonts w:ascii="Times New Roman" w:hAnsi="Times New Roman"/>
          <w:sz w:val="28"/>
        </w:rPr>
        <w:t>, улица Ленина, 96 «б».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Регистрация участников фестиваля  </w:t>
      </w:r>
      <w:r>
        <w:rPr>
          <w:rFonts w:ascii="Times New Roman" w:hAnsi="Times New Roman"/>
          <w:sz w:val="28"/>
        </w:rPr>
        <w:t xml:space="preserve"> 23 июля</w:t>
      </w:r>
      <w:r>
        <w:rPr>
          <w:rFonts w:ascii="Times New Roman" w:hAnsi="Times New Roman"/>
          <w:sz w:val="28"/>
        </w:rPr>
        <w:t xml:space="preserve"> 2026 г. с 09.20 часов до 09.5</w:t>
      </w:r>
      <w:r>
        <w:rPr>
          <w:rFonts w:ascii="Times New Roman" w:hAnsi="Times New Roman"/>
          <w:sz w:val="28"/>
        </w:rPr>
        <w:t>0 часов.</w:t>
      </w:r>
    </w:p>
    <w:p w14:paraId="1F000000">
      <w:pPr>
        <w:pStyle w:val="Style_3"/>
        <w:widowControl w:val="1"/>
        <w:numPr>
          <w:ilvl w:val="0"/>
          <w:numId w:val="4"/>
        </w:numPr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Организаторы  фестиваля</w:t>
      </w:r>
    </w:p>
    <w:p w14:paraId="20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Организаторами фестиваля являются отдел по делам несовершеннолетних администрации Ленинградского муниципального округа</w:t>
      </w:r>
      <w:r>
        <w:rPr>
          <w:rFonts w:ascii="Times New Roman" w:hAnsi="Times New Roman"/>
          <w:sz w:val="28"/>
        </w:rPr>
        <w:t xml:space="preserve">, управление образования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Ленинградского муниципального округа, отдел физической культуры и спорта администрации Ленинградского муниципального округа, отдел культуры администрации Ленинградского муниципального округа.</w:t>
      </w:r>
      <w:r>
        <w:rPr>
          <w:rFonts w:ascii="Times New Roman" w:hAnsi="Times New Roman"/>
          <w:sz w:val="28"/>
        </w:rPr>
        <w:t xml:space="preserve"> 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Для организации и проведения фестиваля могут привлекаться иные представители органов и учреждений системы профилактики безнадзорности и правонарушений несовершеннолетних, общественных организаций, в том числе волонтеры.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widowControl w:val="1"/>
        <w:numPr>
          <w:ilvl w:val="0"/>
          <w:numId w:val="5"/>
        </w:numPr>
        <w:spacing w:after="0" w:line="240" w:lineRule="auto"/>
        <w:ind w:hanging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 участия и регламент проведения</w:t>
      </w:r>
    </w:p>
    <w:p w14:paraId="25000000">
      <w:pPr>
        <w:widowControl w:val="1"/>
        <w:spacing w:after="0" w:line="240" w:lineRule="auto"/>
        <w:ind w:hanging="11"/>
        <w:jc w:val="center"/>
        <w:rPr>
          <w:rFonts w:ascii="Times New Roman" w:hAnsi="Times New Roman"/>
          <w:sz w:val="28"/>
        </w:rPr>
      </w:pPr>
    </w:p>
    <w:p w14:paraId="2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</w:t>
      </w:r>
      <w:r>
        <w:rPr>
          <w:rFonts w:ascii="Times New Roman" w:hAnsi="Times New Roman"/>
          <w:sz w:val="28"/>
        </w:rPr>
        <w:t xml:space="preserve">. Каждая заинтересованная образовательная организация, учреждение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формирует команду участников из 7 человек (далее – команда).</w:t>
      </w:r>
    </w:p>
    <w:p w14:paraId="2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5.2</w:t>
      </w:r>
      <w:r>
        <w:rPr>
          <w:rFonts w:ascii="Times New Roman" w:hAnsi="Times New Roman"/>
          <w:sz w:val="28"/>
        </w:rPr>
        <w:t xml:space="preserve">. Регистрация команд осуществляется на основании заявок на участие в фестивале, представляемых </w:t>
      </w:r>
      <w:r>
        <w:rPr>
          <w:rFonts w:ascii="Times New Roman" w:hAnsi="Times New Roman"/>
          <w:sz w:val="28"/>
        </w:rPr>
        <w:t xml:space="preserve"> в отдел по делам несовершеннолетних администрации Ленинградского муниципального округа  </w:t>
      </w:r>
      <w:r>
        <w:rPr>
          <w:rFonts w:ascii="Times New Roman" w:hAnsi="Times New Roman"/>
          <w:sz w:val="28"/>
        </w:rPr>
        <w:t>до 15 июля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 1).</w:t>
      </w:r>
      <w:r>
        <w:rPr>
          <w:rFonts w:ascii="Times New Roman" w:hAnsi="Times New Roman"/>
          <w:sz w:val="28"/>
        </w:rPr>
        <w:t xml:space="preserve"> </w:t>
      </w:r>
    </w:p>
    <w:p w14:paraId="2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заявке прилагаются:</w:t>
      </w:r>
    </w:p>
    <w:p w14:paraId="2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письменное согласие родителей (законных пре</w:t>
      </w:r>
      <w:r>
        <w:rPr>
          <w:rFonts w:ascii="Times New Roman" w:hAnsi="Times New Roman"/>
          <w:sz w:val="28"/>
        </w:rPr>
        <w:t xml:space="preserve">дставителей) </w:t>
      </w:r>
      <w:r>
        <w:rPr>
          <w:rFonts w:ascii="Times New Roman" w:hAnsi="Times New Roman"/>
          <w:sz w:val="28"/>
        </w:rPr>
        <w:t>на обработку персональных да</w:t>
      </w:r>
      <w:r>
        <w:rPr>
          <w:rFonts w:ascii="Times New Roman" w:hAnsi="Times New Roman"/>
          <w:sz w:val="28"/>
        </w:rPr>
        <w:t xml:space="preserve">нных </w:t>
      </w:r>
      <w:r>
        <w:rPr>
          <w:rFonts w:ascii="Times New Roman" w:hAnsi="Times New Roman"/>
          <w:sz w:val="28"/>
        </w:rPr>
        <w:t xml:space="preserve">их несовершеннолетних </w:t>
      </w:r>
      <w:r>
        <w:rPr>
          <w:rFonts w:ascii="Times New Roman" w:hAnsi="Times New Roman"/>
          <w:sz w:val="28"/>
        </w:rPr>
        <w:t>детей</w:t>
      </w:r>
      <w:r>
        <w:rPr>
          <w:rFonts w:ascii="Times New Roman" w:hAnsi="Times New Roman"/>
          <w:sz w:val="28"/>
        </w:rPr>
        <w:t xml:space="preserve"> (приложение 2)</w:t>
      </w:r>
      <w:r>
        <w:rPr>
          <w:rFonts w:ascii="Times New Roman" w:hAnsi="Times New Roman"/>
          <w:sz w:val="28"/>
        </w:rPr>
        <w:t>;</w:t>
      </w:r>
    </w:p>
    <w:p w14:paraId="2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паспорта каждого участника  (в случае отсутствия паспорта – копия свидетельства о рождении);</w:t>
      </w:r>
    </w:p>
    <w:p w14:paraId="2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страхового медицинского полиса каждого несовершеннолетнего участника.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</w:t>
      </w:r>
      <w:r>
        <w:rPr>
          <w:rFonts w:ascii="Times New Roman" w:hAnsi="Times New Roman"/>
          <w:sz w:val="28"/>
        </w:rPr>
        <w:t xml:space="preserve">. Команда должна иметь </w:t>
      </w:r>
      <w:r>
        <w:rPr>
          <w:rFonts w:ascii="Times New Roman" w:hAnsi="Times New Roman"/>
          <w:sz w:val="28"/>
        </w:rPr>
        <w:t>название и девиз,</w:t>
      </w:r>
      <w:r>
        <w:rPr>
          <w:rFonts w:ascii="Times New Roman" w:hAnsi="Times New Roman"/>
          <w:sz w:val="28"/>
        </w:rPr>
        <w:t xml:space="preserve"> единую форму и или отличительную атрибутику.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</w:t>
      </w:r>
      <w:r>
        <w:rPr>
          <w:rFonts w:ascii="Times New Roman" w:hAnsi="Times New Roman"/>
          <w:sz w:val="28"/>
        </w:rPr>
        <w:t xml:space="preserve">. Ответственность за обеспечение безопасности, защиты жизни и здоровья несовершеннолетних в пути следования к месту проведения мероприятия и обратно, а также в период проведения мероприятий возлагается на сопровождающих лиц. 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</w:t>
      </w:r>
      <w:r>
        <w:rPr>
          <w:rFonts w:ascii="Times New Roman" w:hAnsi="Times New Roman"/>
          <w:sz w:val="28"/>
        </w:rPr>
        <w:t xml:space="preserve">. Участие в фестивале заключается в соревнованиях между командами </w:t>
      </w:r>
      <w:r>
        <w:rPr>
          <w:rFonts w:ascii="Times New Roman" w:hAnsi="Times New Roman"/>
          <w:sz w:val="28"/>
        </w:rPr>
        <w:t xml:space="preserve"> по прохождению </w:t>
      </w:r>
      <w:r>
        <w:rPr>
          <w:rFonts w:ascii="Times New Roman" w:hAnsi="Times New Roman"/>
          <w:sz w:val="28"/>
        </w:rPr>
        <w:t xml:space="preserve"> спортивных и интерактивных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станций.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 При прохождении станций могут учитываться не только общие результаты команды, но и персональные достижения участников.</w:t>
      </w:r>
    </w:p>
    <w:p w14:paraId="3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5.7. За нарушение правил прохождения командой спортивных станций и за нарушение дисциплины, порядка проведения мероприятий фестиваля начисляются штрафные баллы (по 1 штрафному балу за каждое нарушение), которые вычитаются из общей суммы баллов при подведении итогов участия команды в фестивале.</w:t>
      </w:r>
    </w:p>
    <w:p w14:paraId="3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5.8. Итоговый результат определяет жюри (члены рабочей группы фестиваля).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3000000">
      <w:pPr>
        <w:pStyle w:val="Style_3"/>
        <w:widowControl w:val="1"/>
        <w:numPr>
          <w:ilvl w:val="0"/>
          <w:numId w:val="5"/>
        </w:num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Награждение участников фестиваля.</w:t>
      </w:r>
    </w:p>
    <w:p w14:paraId="34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</w:t>
      </w:r>
      <w:r>
        <w:rPr>
          <w:rFonts w:ascii="Times New Roman" w:hAnsi="Times New Roman"/>
          <w:sz w:val="28"/>
        </w:rPr>
        <w:t>Команды, занявшие</w:t>
      </w:r>
      <w:r>
        <w:rPr>
          <w:rFonts w:ascii="Times New Roman" w:hAnsi="Times New Roman"/>
          <w:sz w:val="28"/>
        </w:rPr>
        <w:t xml:space="preserve"> 1-е</w:t>
      </w:r>
      <w:r>
        <w:rPr>
          <w:rFonts w:ascii="Times New Roman" w:hAnsi="Times New Roman"/>
          <w:sz w:val="28"/>
        </w:rPr>
        <w:t>, 2-е, 3-е  призовые места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награждаю</w:t>
      </w:r>
      <w:r>
        <w:rPr>
          <w:rFonts w:ascii="Times New Roman" w:hAnsi="Times New Roman"/>
          <w:sz w:val="28"/>
        </w:rPr>
        <w:t xml:space="preserve">тся почетными грамотами и ценными призами. </w:t>
      </w:r>
    </w:p>
    <w:p w14:paraId="3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Остальные команды, участвовавшие в фестивале, награждаются дипломами и поощрительными призами.</w:t>
      </w:r>
    </w:p>
    <w:p w14:paraId="3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Несовершеннолетние, показавшие лучший результат в личном зачете, могут быть награждены ценными подарками.</w:t>
      </w:r>
    </w:p>
    <w:p w14:paraId="3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Результаты проведения фестиваля размещаются отделом по делам несовершеннолетних администрации Ленинградского муниципального округа, другими организаторами и участниками фестиваля  в средствах массовой информации.</w:t>
      </w:r>
    </w:p>
    <w:p w14:paraId="3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3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заместителя главы</w:t>
      </w:r>
      <w:r>
        <w:rPr>
          <w:rFonts w:ascii="Times New Roman" w:hAnsi="Times New Roman"/>
          <w:sz w:val="28"/>
        </w:rPr>
        <w:t xml:space="preserve"> </w:t>
      </w:r>
    </w:p>
    <w:p w14:paraId="3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Ленинградского</w:t>
      </w:r>
    </w:p>
    <w:p w14:paraId="3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                         </w:t>
      </w:r>
      <w:r>
        <w:rPr>
          <w:rFonts w:ascii="Times New Roman" w:hAnsi="Times New Roman"/>
          <w:sz w:val="28"/>
        </w:rPr>
        <w:t xml:space="preserve">               Л.П. Петроченкова</w:t>
      </w:r>
    </w:p>
    <w:p w14:paraId="3F000000">
      <w:pPr>
        <w:widowControl w:val="1"/>
        <w:spacing w:after="0" w:line="240" w:lineRule="auto"/>
        <w:ind w:firstLine="709" w:left="3540"/>
        <w:jc w:val="center"/>
        <w:rPr>
          <w:rFonts w:ascii="Times New Roman" w:hAnsi="Times New Roman"/>
          <w:b w:val="1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567" w:top="9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decimal"/>
      <w:lvlText w:val="%1.%2."/>
      <w:lvlJc w:val="left"/>
      <w:pPr>
        <w:widowControl w:val="1"/>
        <w:ind w:hanging="720" w:left="1425"/>
      </w:pPr>
    </w:lvl>
    <w:lvl w:ilvl="2">
      <w:start w:val="1"/>
      <w:numFmt w:val="decimal"/>
      <w:lvlText w:val="%1.%2.%3."/>
      <w:lvlJc w:val="left"/>
      <w:pPr>
        <w:widowControl w:val="1"/>
        <w:ind w:hanging="720" w:left="1770"/>
      </w:pPr>
    </w:lvl>
    <w:lvl w:ilvl="3">
      <w:start w:val="1"/>
      <w:numFmt w:val="decimal"/>
      <w:lvlText w:val="%1.%2.%3.%4."/>
      <w:lvlJc w:val="left"/>
      <w:pPr>
        <w:widowControl w:val="1"/>
        <w:ind w:hanging="1080" w:left="2475"/>
      </w:pPr>
    </w:lvl>
    <w:lvl w:ilvl="4">
      <w:start w:val="1"/>
      <w:numFmt w:val="decimal"/>
      <w:lvlText w:val="%1.%2.%3.%4.%5."/>
      <w:lvlJc w:val="left"/>
      <w:pPr>
        <w:widowControl w:val="1"/>
        <w:ind w:hanging="1080" w:left="2820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3525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4230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4575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52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5464"/>
      </w:pPr>
    </w:lvl>
    <w:lvl w:ilvl="1">
      <w:start w:val="1"/>
      <w:numFmt w:val="decimal"/>
      <w:lvlText w:val="%1.%2."/>
      <w:lvlJc w:val="left"/>
      <w:pPr>
        <w:widowControl w:val="1"/>
        <w:ind w:hanging="720" w:left="1571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widowControl w:val="1"/>
        <w:ind w:hanging="720" w:left="1778"/>
      </w:pPr>
    </w:lvl>
    <w:lvl w:ilvl="3">
      <w:start w:val="1"/>
      <w:numFmt w:val="decimal"/>
      <w:lvlText w:val="%1.%2.%3.%4."/>
      <w:lvlJc w:val="left"/>
      <w:pPr>
        <w:widowControl w:val="1"/>
        <w:ind w:hanging="1080" w:left="2487"/>
      </w:pPr>
    </w:lvl>
    <w:lvl w:ilvl="4">
      <w:start w:val="1"/>
      <w:numFmt w:val="decimal"/>
      <w:lvlText w:val="%1.%2.%3.%4.%5."/>
      <w:lvlJc w:val="left"/>
      <w:pPr>
        <w:widowControl w:val="1"/>
        <w:ind w:hanging="1080" w:left="2836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3545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4254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4603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5312"/>
      </w:pPr>
    </w:lvl>
  </w:abstractNum>
  <w:abstractNum w:abstractNumId="2">
    <w:lvl w:ilvl="0">
      <w:start w:val="2"/>
      <w:numFmt w:val="decimal"/>
      <w:lvlText w:val="%1."/>
      <w:lvlJc w:val="left"/>
      <w:pPr>
        <w:widowControl w:val="1"/>
        <w:ind w:hanging="450" w:left="450"/>
      </w:pPr>
    </w:lvl>
    <w:lvl w:ilvl="1">
      <w:start w:val="1"/>
      <w:numFmt w:val="decimal"/>
      <w:lvlText w:val="%1.%2."/>
      <w:lvlJc w:val="left"/>
      <w:pPr>
        <w:widowControl w:val="1"/>
        <w:ind w:hanging="720" w:left="1571"/>
      </w:pPr>
      <w:rPr>
        <w:i w:val="0"/>
      </w:rPr>
    </w:lvl>
    <w:lvl w:ilvl="2">
      <w:start w:val="1"/>
      <w:numFmt w:val="decimal"/>
      <w:lvlText w:val="%1.%2.%3."/>
      <w:lvlJc w:val="left"/>
      <w:pPr>
        <w:widowControl w:val="1"/>
        <w:ind w:hanging="720" w:left="2422"/>
      </w:pPr>
    </w:lvl>
    <w:lvl w:ilvl="3">
      <w:start w:val="1"/>
      <w:numFmt w:val="decimal"/>
      <w:lvlText w:val="%1.%2.%3.%4."/>
      <w:lvlJc w:val="left"/>
      <w:pPr>
        <w:widowControl w:val="1"/>
        <w:ind w:hanging="1080" w:left="3633"/>
      </w:pPr>
    </w:lvl>
    <w:lvl w:ilvl="4">
      <w:start w:val="1"/>
      <w:numFmt w:val="decimal"/>
      <w:lvlText w:val="%1.%2.%3.%4.%5."/>
      <w:lvlJc w:val="left"/>
      <w:pPr>
        <w:widowControl w:val="1"/>
        <w:ind w:hanging="1080" w:left="4484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5695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6906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7757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8968"/>
      </w:pPr>
    </w:lvl>
  </w:abstractNum>
  <w:abstractNum w:abstractNumId="3">
    <w:lvl w:ilvl="0">
      <w:start w:val="3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4">
    <w:lvl w:ilvl="0">
      <w:start w:val="5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List Paragraph"/>
    <w:basedOn w:val="Style_4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1" w:type="paragraph">
    <w:name w:val="footer"/>
    <w:basedOn w:val="Style_4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4_ch"/>
    <w:link w:val="Style_11"/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Balloon Text"/>
    <w:basedOn w:val="Style_4"/>
    <w:link w:val="Style_1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4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2014-09-05T11:35:00Z</dcterms:created>
  <dcterms:modified xsi:type="dcterms:W3CDTF">2026-07-03T07:00:59Z</dcterms:modified>
</cp:coreProperties>
</file>