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DA7" w:rsidRPr="00501FA4" w:rsidRDefault="00736105" w:rsidP="00501FA4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  <w:r w:rsidRPr="00501FA4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Приложение </w:t>
      </w:r>
    </w:p>
    <w:p w:rsidR="00141DA7" w:rsidRPr="00501FA4" w:rsidRDefault="00141DA7" w:rsidP="00501FA4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</w:p>
    <w:p w:rsidR="00501FA4" w:rsidRPr="00501FA4" w:rsidRDefault="00501FA4" w:rsidP="00501FA4">
      <w:pPr>
        <w:pStyle w:val="a4"/>
        <w:ind w:firstLine="9639"/>
        <w:rPr>
          <w:rFonts w:ascii="Times New Roman" w:eastAsia="FreeSerif" w:hAnsi="Times New Roman" w:cs="Times New Roman"/>
          <w:color w:val="000000"/>
          <w:sz w:val="28"/>
          <w:szCs w:val="28"/>
        </w:rPr>
      </w:pPr>
      <w:r w:rsidRPr="00501FA4">
        <w:rPr>
          <w:rFonts w:ascii="Times New Roman" w:eastAsia="FreeSerif" w:hAnsi="Times New Roman" w:cs="Times New Roman"/>
          <w:color w:val="000000"/>
          <w:sz w:val="28"/>
          <w:szCs w:val="28"/>
        </w:rPr>
        <w:t>УТВЕРЖДЕН</w:t>
      </w:r>
    </w:p>
    <w:p w:rsidR="00501FA4" w:rsidRPr="00501FA4" w:rsidRDefault="00501FA4" w:rsidP="00501FA4">
      <w:pPr>
        <w:pStyle w:val="a4"/>
        <w:ind w:firstLine="9639"/>
        <w:rPr>
          <w:rFonts w:ascii="Times New Roman" w:eastAsia="FreeSerif" w:hAnsi="Times New Roman" w:cs="Times New Roman"/>
          <w:color w:val="000000"/>
          <w:sz w:val="28"/>
          <w:szCs w:val="28"/>
        </w:rPr>
      </w:pPr>
      <w:r>
        <w:rPr>
          <w:rFonts w:ascii="Times New Roman" w:eastAsia="FreeSerif" w:hAnsi="Times New Roman" w:cs="Times New Roman"/>
          <w:color w:val="000000"/>
          <w:sz w:val="28"/>
          <w:szCs w:val="28"/>
        </w:rPr>
        <w:t>р</w:t>
      </w:r>
      <w:r w:rsidR="00736105" w:rsidRPr="00501FA4">
        <w:rPr>
          <w:rFonts w:ascii="Times New Roman" w:eastAsia="FreeSerif" w:hAnsi="Times New Roman" w:cs="Times New Roman"/>
          <w:color w:val="000000"/>
          <w:sz w:val="28"/>
          <w:szCs w:val="28"/>
        </w:rPr>
        <w:t>ешением</w:t>
      </w:r>
      <w:r w:rsidRPr="00501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6105" w:rsidRPr="00501FA4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Совета </w:t>
      </w:r>
    </w:p>
    <w:p w:rsidR="00141DA7" w:rsidRPr="00501FA4" w:rsidRDefault="00736105" w:rsidP="00501FA4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  <w:r w:rsidRPr="00501FA4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муниципального </w:t>
      </w:r>
      <w:r w:rsidRPr="00501FA4">
        <w:rPr>
          <w:rFonts w:ascii="Times New Roman" w:eastAsia="FreeSerif" w:hAnsi="Times New Roman" w:cs="Times New Roman"/>
          <w:color w:val="000000"/>
          <w:sz w:val="28"/>
          <w:szCs w:val="28"/>
        </w:rPr>
        <w:t>образования</w:t>
      </w:r>
    </w:p>
    <w:p w:rsidR="00141DA7" w:rsidRPr="00501FA4" w:rsidRDefault="00736105" w:rsidP="00501FA4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  <w:r w:rsidRPr="00501FA4">
        <w:rPr>
          <w:rFonts w:ascii="Times New Roman" w:eastAsia="FreeSerif" w:hAnsi="Times New Roman" w:cs="Times New Roman"/>
          <w:color w:val="000000"/>
          <w:sz w:val="28"/>
          <w:szCs w:val="28"/>
        </w:rPr>
        <w:t>Ленинградский район</w:t>
      </w:r>
    </w:p>
    <w:p w:rsidR="00141DA7" w:rsidRPr="00501FA4" w:rsidRDefault="00501FA4" w:rsidP="00501FA4">
      <w:pPr>
        <w:pStyle w:val="a4"/>
        <w:ind w:firstLine="9639"/>
        <w:rPr>
          <w:rFonts w:ascii="Times New Roman" w:hAnsi="Times New Roman" w:cs="Times New Roman"/>
          <w:color w:val="000000"/>
          <w:sz w:val="28"/>
          <w:szCs w:val="28"/>
        </w:rPr>
      </w:pPr>
      <w:r w:rsidRPr="00501FA4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от </w:t>
      </w:r>
      <w:r w:rsidR="00312722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22 августа 2024 года </w:t>
      </w:r>
      <w:bookmarkStart w:id="0" w:name="_GoBack"/>
      <w:bookmarkEnd w:id="0"/>
      <w:r w:rsidRPr="00501FA4">
        <w:rPr>
          <w:rFonts w:ascii="Times New Roman" w:eastAsia="FreeSerif" w:hAnsi="Times New Roman" w:cs="Times New Roman"/>
          <w:color w:val="000000"/>
          <w:sz w:val="28"/>
          <w:szCs w:val="28"/>
        </w:rPr>
        <w:t>№</w:t>
      </w:r>
      <w:r w:rsidR="00312722">
        <w:rPr>
          <w:rFonts w:ascii="Times New Roman" w:eastAsia="FreeSerif" w:hAnsi="Times New Roman" w:cs="Times New Roman"/>
          <w:color w:val="000000"/>
          <w:sz w:val="28"/>
          <w:szCs w:val="28"/>
        </w:rPr>
        <w:t xml:space="preserve"> 70</w:t>
      </w:r>
    </w:p>
    <w:p w:rsidR="00141DA7" w:rsidRDefault="00141DA7">
      <w:pPr>
        <w:shd w:val="clear" w:color="auto" w:fill="FFFFFF"/>
        <w:spacing w:after="0" w:line="360" w:lineRule="auto"/>
        <w:ind w:left="5812"/>
        <w:jc w:val="center"/>
        <w:rPr>
          <w:rFonts w:asciiTheme="minorHAnsi" w:hAnsiTheme="minorHAnsi" w:cs="FreeSerif"/>
          <w:color w:val="000000"/>
          <w:sz w:val="28"/>
          <w:szCs w:val="28"/>
        </w:rPr>
      </w:pPr>
    </w:p>
    <w:p w:rsidR="00501FA4" w:rsidRPr="00501FA4" w:rsidRDefault="00501FA4">
      <w:pPr>
        <w:shd w:val="clear" w:color="auto" w:fill="FFFFFF"/>
        <w:spacing w:after="0" w:line="360" w:lineRule="auto"/>
        <w:ind w:left="5812"/>
        <w:jc w:val="center"/>
        <w:rPr>
          <w:rFonts w:asciiTheme="minorHAnsi" w:hAnsiTheme="minorHAnsi" w:cs="FreeSerif"/>
          <w:color w:val="000000"/>
          <w:sz w:val="28"/>
          <w:szCs w:val="28"/>
        </w:rPr>
      </w:pPr>
    </w:p>
    <w:p w:rsidR="00501FA4" w:rsidRDefault="00736105">
      <w:pPr>
        <w:pStyle w:val="a4"/>
        <w:jc w:val="center"/>
        <w:rPr>
          <w:rFonts w:eastAsia="FreeSerif" w:cs="FreeSerif"/>
          <w:color w:val="000000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  <w:szCs w:val="28"/>
        </w:rPr>
        <w:t xml:space="preserve">Перечень движимого муниципального имущества, передаваемого в собственность </w:t>
      </w:r>
    </w:p>
    <w:p w:rsidR="00141DA7" w:rsidRDefault="00736105">
      <w:pPr>
        <w:pStyle w:val="a4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color w:val="000000"/>
          <w:sz w:val="28"/>
          <w:szCs w:val="28"/>
        </w:rPr>
        <w:t>муниципальному</w:t>
      </w:r>
      <w:r>
        <w:rPr>
          <w:rFonts w:ascii="FreeSerif" w:eastAsia="FreeSerif" w:hAnsi="FreeSerif" w:cs="FreeSerif"/>
          <w:sz w:val="28"/>
          <w:szCs w:val="28"/>
        </w:rPr>
        <w:t xml:space="preserve"> образованию Ленинградский район</w:t>
      </w:r>
      <w:r>
        <w:rPr>
          <w:rFonts w:ascii="FreeSerif" w:eastAsia="FreeSerif" w:hAnsi="FreeSerif" w:cs="FreeSerif"/>
          <w:sz w:val="28"/>
          <w:szCs w:val="28"/>
        </w:rPr>
        <w:t xml:space="preserve"> на безвозмездной основе</w:t>
      </w:r>
    </w:p>
    <w:p w:rsidR="00141DA7" w:rsidRDefault="00141DA7" w:rsidP="00501F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FA4" w:rsidRDefault="00501FA4" w:rsidP="00501F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15021" w:type="dxa"/>
        <w:tblLayout w:type="fixed"/>
        <w:tblLook w:val="04A0" w:firstRow="1" w:lastRow="0" w:firstColumn="1" w:lastColumn="0" w:noHBand="0" w:noVBand="1"/>
      </w:tblPr>
      <w:tblGrid>
        <w:gridCol w:w="481"/>
        <w:gridCol w:w="3625"/>
        <w:gridCol w:w="3544"/>
        <w:gridCol w:w="1843"/>
        <w:gridCol w:w="1701"/>
        <w:gridCol w:w="3827"/>
      </w:tblGrid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</w:t>
            </w:r>
          </w:p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п/п</w:t>
            </w:r>
          </w:p>
        </w:tc>
        <w:tc>
          <w:tcPr>
            <w:tcW w:w="3625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объекта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объекта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 стоимость (руб.)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(руб.)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Сведения о правообладателе недвижимого имущества</w:t>
            </w:r>
          </w:p>
        </w:tc>
      </w:tr>
      <w:tr w:rsidR="00141DA7" w:rsidTr="00501FA4">
        <w:trPr>
          <w:trHeight w:val="393"/>
        </w:trPr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3625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</w:tr>
      <w:tr w:rsidR="00141DA7" w:rsidTr="00501FA4">
        <w:trPr>
          <w:trHeight w:val="2551"/>
        </w:trPr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3625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Коммунально-бытовая конструкция для создания запаса, регулирования напора и расхода воды № 02002430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Краснодарский край, Ленинградский район, станица Ленинградская, улица Северная, 105 В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1 058 230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1 022 955,68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2</w:t>
            </w:r>
          </w:p>
        </w:tc>
        <w:tc>
          <w:tcPr>
            <w:tcW w:w="3625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Коммунально-бытовая конструкция для создания запаса, регулирования напора и расхода воды № 02002433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Краснодарский край, Ленинградский район, станица Ленинградская, улица Е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йская, 33 А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1 311 661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1 267 939,21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гидрант х. Краснострелецкий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х. Краснострелецкий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31129,58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hAnsi="FreeSerif" w:cs="FreeSerif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гидрант по улице  Чернышевского , 199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по улице  Чернывского , 199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 гидрант угол улицы Кооперации и улицы Чернышевского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угол улицы Кооперации и улицы Чернышевского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 гидрант угол улицы Кооперации и улицы Набережной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угол улицы Кооперации и улицы Набережной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 гидрант угол улицы Кооперации и улицы Крестьянской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угол улицы Кооперации и улицы Крестьянской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 гидрант угол улицы им. 417 Дивизии, 8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угол улицы им. 417 Дивизии, 8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9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 гидрант угол улицы  Красной и улицы Гагарина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угол улицы  Красной и улицы Гагарина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 гидрант угол улицы  Красной и улицы  Вокзальной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угол улицы  Красной и улицы  Вокзальной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11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гидрант угол улицы Чернышевского и улицы Вокзальной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угол улицы Чернышевского и улицы Вокзальной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гидрант по улице Чернышевского, 154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гидрант по улице Чернышевского, 154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гидрант х. Андрющенко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х. Андрющенко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33422,32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hAnsi="FreeSerif" w:cs="FreeSerif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гидрант ул. Жлобы, 54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ул. Жлобы, 54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32327,28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hAnsi="FreeSerif" w:cs="FreeSerif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3625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гидрант ул. 302 Дивизии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ул. 302 Дивизии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31855,28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hAnsi="FreeSerif" w:cs="FreeSerif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16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гидрант по улице Офицерской – улиц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е Северной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по улице Офицерской – улице Северной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7586,26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hAnsi="FreeSerif" w:cs="FreeSerif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Пожарный гидрант по улице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Офицерской – улице Заречной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по улице Офицерской – улице Заречной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7586,26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hAnsi="FreeSerif" w:cs="FreeSerif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Пожарный гидрант по улице Ла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герной – улице Мира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по улице Лагерной – улице Мира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33692,00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hAnsi="FreeSerif" w:cs="FreeSerif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Комплектующее к гидранту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Краснодарский кр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ай, Ленинградский район, станица Ленинградская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6460,00</w:t>
            </w: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hAnsi="FreeSerif" w:cs="FreeSerif"/>
                <w:color w:val="000000"/>
                <w:sz w:val="26"/>
                <w:szCs w:val="26"/>
              </w:rPr>
              <w:t>0,00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  <w:tr w:rsidR="00141DA7" w:rsidTr="00501FA4">
        <w:tc>
          <w:tcPr>
            <w:tcW w:w="48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20</w:t>
            </w:r>
          </w:p>
        </w:tc>
        <w:tc>
          <w:tcPr>
            <w:tcW w:w="3625" w:type="dxa"/>
            <w:vAlign w:val="center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Ограждение водозаборного сооружения по улице Северной 105В № 61556 в станице Ленинградской</w:t>
            </w:r>
          </w:p>
        </w:tc>
        <w:tc>
          <w:tcPr>
            <w:tcW w:w="3544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Краснодарский край, Ленинградский район, станица Ленинградская,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по улице Северной 105В</w:t>
            </w:r>
          </w:p>
        </w:tc>
        <w:tc>
          <w:tcPr>
            <w:tcW w:w="1843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456788,00</w:t>
            </w:r>
          </w:p>
          <w:p w:rsidR="00141DA7" w:rsidRDefault="00141DA7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357817,05</w:t>
            </w:r>
          </w:p>
        </w:tc>
        <w:tc>
          <w:tcPr>
            <w:tcW w:w="3827" w:type="dxa"/>
          </w:tcPr>
          <w:p w:rsidR="00141DA7" w:rsidRDefault="00736105">
            <w:pPr>
              <w:pStyle w:val="a4"/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Муниципальное образование -Ленинградское сельское поселение Ленинградского района</w:t>
            </w:r>
          </w:p>
        </w:tc>
      </w:tr>
    </w:tbl>
    <w:p w:rsidR="00141DA7" w:rsidRDefault="00141DA7">
      <w:pPr>
        <w:spacing w:after="0" w:line="360" w:lineRule="auto"/>
        <w:rPr>
          <w:rFonts w:ascii="Times New Roman" w:hAnsi="Times New Roman" w:cs="Times New Roman"/>
          <w:color w:val="000000"/>
          <w:sz w:val="30"/>
          <w:szCs w:val="30"/>
        </w:rPr>
      </w:pPr>
    </w:p>
    <w:p w:rsidR="00141DA7" w:rsidRDefault="0073610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141DA7" w:rsidRDefault="0073610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имущественных отношений администрации</w:t>
      </w:r>
    </w:p>
    <w:p w:rsidR="00141DA7" w:rsidRDefault="0073610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41DA7" w:rsidRDefault="0073610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                                                                       Р.Г. Тоцкая</w:t>
      </w:r>
    </w:p>
    <w:sectPr w:rsidR="00141D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105" w:rsidRDefault="00736105">
      <w:pPr>
        <w:spacing w:after="0" w:line="240" w:lineRule="auto"/>
      </w:pPr>
      <w:r>
        <w:separator/>
      </w:r>
    </w:p>
  </w:endnote>
  <w:endnote w:type="continuationSeparator" w:id="0">
    <w:p w:rsidR="00736105" w:rsidRDefault="0073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105" w:rsidRDefault="00736105">
      <w:pPr>
        <w:spacing w:after="0" w:line="240" w:lineRule="auto"/>
      </w:pPr>
      <w:r>
        <w:separator/>
      </w:r>
    </w:p>
  </w:footnote>
  <w:footnote w:type="continuationSeparator" w:id="0">
    <w:p w:rsidR="00736105" w:rsidRDefault="00736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DA7"/>
    <w:rsid w:val="00141DA7"/>
    <w:rsid w:val="00312722"/>
    <w:rsid w:val="00501FA4"/>
    <w:rsid w:val="0073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A57AE-BA62-45E3-876F-F0A8C7DE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501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01F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7597B-AB8B-4408-8428-8904FE93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Матюха</cp:lastModifiedBy>
  <cp:revision>94</cp:revision>
  <cp:lastPrinted>2024-08-23T12:37:00Z</cp:lastPrinted>
  <dcterms:created xsi:type="dcterms:W3CDTF">2024-06-10T12:36:00Z</dcterms:created>
  <dcterms:modified xsi:type="dcterms:W3CDTF">2024-08-23T12:38:00Z</dcterms:modified>
</cp:coreProperties>
</file>