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F0" w:rsidRPr="00BC5782" w:rsidRDefault="001C4BF0" w:rsidP="001C4BF0">
      <w:pPr>
        <w:jc w:val="center"/>
        <w:rPr>
          <w:sz w:val="22"/>
          <w:szCs w:val="22"/>
          <w:u w:val="single"/>
        </w:rPr>
      </w:pPr>
      <w:r w:rsidRPr="00240E3B">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75331663" r:id="rId9"/>
        </w:object>
      </w:r>
      <w:r>
        <w:rPr>
          <w:sz w:val="20"/>
          <w:szCs w:val="20"/>
        </w:rPr>
        <w:t xml:space="preserve">                                                           </w:t>
      </w:r>
    </w:p>
    <w:p w:rsidR="001C4BF0" w:rsidRDefault="001C4BF0" w:rsidP="001C4BF0">
      <w:pPr>
        <w:jc w:val="center"/>
        <w:rPr>
          <w:b/>
          <w:sz w:val="28"/>
          <w:szCs w:val="28"/>
        </w:rPr>
      </w:pPr>
      <w:r>
        <w:rPr>
          <w:b/>
          <w:sz w:val="28"/>
          <w:szCs w:val="28"/>
        </w:rPr>
        <w:t>РЕШЕНИЕ</w:t>
      </w:r>
    </w:p>
    <w:p w:rsidR="001C4BF0" w:rsidRDefault="001C4BF0" w:rsidP="001C4BF0">
      <w:pPr>
        <w:ind w:right="-82"/>
        <w:jc w:val="center"/>
        <w:rPr>
          <w:b/>
          <w:sz w:val="27"/>
          <w:szCs w:val="27"/>
        </w:rPr>
      </w:pPr>
      <w:r>
        <w:rPr>
          <w:b/>
          <w:sz w:val="27"/>
          <w:szCs w:val="27"/>
        </w:rPr>
        <w:t xml:space="preserve">СОВЕТА МУНИЦИПАЛЬНОГО ОБРАЗОВАНИЯ </w:t>
      </w:r>
    </w:p>
    <w:p w:rsidR="001C4BF0" w:rsidRDefault="001C4BF0" w:rsidP="001C4BF0">
      <w:pPr>
        <w:ind w:right="-82"/>
        <w:jc w:val="center"/>
        <w:rPr>
          <w:b/>
          <w:sz w:val="28"/>
          <w:szCs w:val="28"/>
        </w:rPr>
      </w:pPr>
      <w:r>
        <w:rPr>
          <w:b/>
          <w:sz w:val="27"/>
          <w:szCs w:val="27"/>
        </w:rPr>
        <w:t>ЛЕНИНГРАДСКИЙ РАЙОН</w:t>
      </w:r>
    </w:p>
    <w:p w:rsidR="001C4BF0" w:rsidRDefault="001C4BF0" w:rsidP="001C4BF0">
      <w:pPr>
        <w:ind w:firstLine="900"/>
        <w:rPr>
          <w:sz w:val="28"/>
        </w:rPr>
      </w:pPr>
    </w:p>
    <w:p w:rsidR="001C4BF0" w:rsidRDefault="001C4BF0" w:rsidP="001C4BF0">
      <w:pPr>
        <w:ind w:firstLine="900"/>
        <w:rPr>
          <w:sz w:val="28"/>
        </w:rPr>
      </w:pPr>
    </w:p>
    <w:p w:rsidR="001C4BF0" w:rsidRDefault="0088107D" w:rsidP="001C4BF0">
      <w:pPr>
        <w:rPr>
          <w:sz w:val="28"/>
        </w:rPr>
      </w:pPr>
      <w:r>
        <w:rPr>
          <w:sz w:val="28"/>
        </w:rPr>
        <w:t xml:space="preserve">от </w:t>
      </w:r>
      <w:r w:rsidR="001F453D">
        <w:rPr>
          <w:sz w:val="28"/>
        </w:rPr>
        <w:t>19 февраля 2021 года</w:t>
      </w:r>
      <w:r w:rsidR="008A4264">
        <w:rPr>
          <w:sz w:val="28"/>
        </w:rPr>
        <w:t xml:space="preserve">                                               </w:t>
      </w:r>
      <w:r w:rsidR="002C0070">
        <w:rPr>
          <w:sz w:val="28"/>
        </w:rPr>
        <w:t xml:space="preserve">               </w:t>
      </w:r>
      <w:r w:rsidR="001F453D">
        <w:rPr>
          <w:sz w:val="28"/>
        </w:rPr>
        <w:t xml:space="preserve">     </w:t>
      </w:r>
      <w:bookmarkStart w:id="0" w:name="_GoBack"/>
      <w:bookmarkEnd w:id="0"/>
      <w:r w:rsidR="002C0070">
        <w:rPr>
          <w:sz w:val="28"/>
        </w:rPr>
        <w:t xml:space="preserve">         </w:t>
      </w:r>
      <w:r w:rsidR="008A4264">
        <w:rPr>
          <w:sz w:val="28"/>
        </w:rPr>
        <w:t xml:space="preserve">    </w:t>
      </w:r>
      <w:r w:rsidR="00A5399E">
        <w:rPr>
          <w:sz w:val="28"/>
        </w:rPr>
        <w:t>№</w:t>
      </w:r>
      <w:r w:rsidR="003206B1">
        <w:rPr>
          <w:sz w:val="28"/>
        </w:rPr>
        <w:t xml:space="preserve"> </w:t>
      </w:r>
      <w:r w:rsidR="001F453D">
        <w:rPr>
          <w:sz w:val="28"/>
        </w:rPr>
        <w:t>12</w:t>
      </w:r>
    </w:p>
    <w:p w:rsidR="001C4BF0" w:rsidRDefault="001C4BF0" w:rsidP="001C4BF0">
      <w:pPr>
        <w:jc w:val="center"/>
        <w:rPr>
          <w:sz w:val="28"/>
        </w:rPr>
      </w:pPr>
      <w:r>
        <w:rPr>
          <w:sz w:val="28"/>
        </w:rPr>
        <w:t>станица Ленинградская</w:t>
      </w:r>
    </w:p>
    <w:p w:rsidR="001C4BF0" w:rsidRDefault="001C4BF0" w:rsidP="0043157D">
      <w:pPr>
        <w:ind w:firstLine="900"/>
        <w:jc w:val="center"/>
        <w:rPr>
          <w:b/>
          <w:sz w:val="32"/>
          <w:szCs w:val="32"/>
        </w:rPr>
      </w:pPr>
    </w:p>
    <w:p w:rsidR="002C0070" w:rsidRPr="0043157D" w:rsidRDefault="002C0070" w:rsidP="0043157D">
      <w:pPr>
        <w:ind w:firstLine="900"/>
        <w:jc w:val="center"/>
        <w:rPr>
          <w:b/>
          <w:sz w:val="32"/>
          <w:szCs w:val="32"/>
        </w:rPr>
      </w:pPr>
    </w:p>
    <w:p w:rsidR="00B92726" w:rsidRPr="0043157D" w:rsidRDefault="00B92726" w:rsidP="0043157D">
      <w:pPr>
        <w:jc w:val="center"/>
        <w:rPr>
          <w:b/>
          <w:sz w:val="28"/>
          <w:szCs w:val="28"/>
        </w:rPr>
      </w:pPr>
    </w:p>
    <w:p w:rsidR="0043157D" w:rsidRDefault="003A143F" w:rsidP="0043157D">
      <w:pPr>
        <w:jc w:val="center"/>
        <w:rPr>
          <w:b/>
          <w:sz w:val="28"/>
          <w:szCs w:val="28"/>
        </w:rPr>
      </w:pPr>
      <w:r w:rsidRPr="0043157D">
        <w:rPr>
          <w:b/>
          <w:sz w:val="28"/>
          <w:szCs w:val="28"/>
        </w:rPr>
        <w:t>О внесении изменений в решение Совета муниципального образ</w:t>
      </w:r>
      <w:r w:rsidR="0043157D" w:rsidRPr="0043157D">
        <w:rPr>
          <w:b/>
          <w:sz w:val="28"/>
          <w:szCs w:val="28"/>
        </w:rPr>
        <w:t>ования Ленинградский район от 15 октября 2018 г. № 78</w:t>
      </w:r>
      <w:r w:rsidRPr="0043157D">
        <w:rPr>
          <w:b/>
          <w:sz w:val="28"/>
          <w:szCs w:val="28"/>
        </w:rPr>
        <w:t xml:space="preserve"> «</w:t>
      </w:r>
      <w:r w:rsidR="0043157D" w:rsidRPr="0043157D">
        <w:rPr>
          <w:b/>
          <w:sz w:val="28"/>
          <w:szCs w:val="28"/>
        </w:rPr>
        <w:t xml:space="preserve">О даче согласия на </w:t>
      </w:r>
    </w:p>
    <w:p w:rsidR="0088406C" w:rsidRDefault="0043157D" w:rsidP="0043157D">
      <w:pPr>
        <w:jc w:val="center"/>
        <w:rPr>
          <w:b/>
          <w:sz w:val="28"/>
          <w:szCs w:val="28"/>
        </w:rPr>
      </w:pPr>
      <w:r w:rsidRPr="0043157D">
        <w:rPr>
          <w:b/>
          <w:sz w:val="28"/>
          <w:szCs w:val="28"/>
        </w:rPr>
        <w:t>передачу муниципального имущества</w:t>
      </w:r>
      <w:r>
        <w:rPr>
          <w:b/>
          <w:sz w:val="28"/>
          <w:szCs w:val="28"/>
        </w:rPr>
        <w:t xml:space="preserve"> </w:t>
      </w:r>
      <w:r w:rsidRPr="0043157D">
        <w:rPr>
          <w:b/>
          <w:sz w:val="28"/>
          <w:szCs w:val="28"/>
        </w:rPr>
        <w:t xml:space="preserve">муниципальными </w:t>
      </w:r>
    </w:p>
    <w:p w:rsidR="0088406C" w:rsidRDefault="0043157D" w:rsidP="0043157D">
      <w:pPr>
        <w:jc w:val="center"/>
        <w:rPr>
          <w:b/>
          <w:sz w:val="28"/>
          <w:szCs w:val="28"/>
        </w:rPr>
      </w:pPr>
      <w:r w:rsidRPr="0043157D">
        <w:rPr>
          <w:b/>
          <w:sz w:val="28"/>
          <w:szCs w:val="28"/>
        </w:rPr>
        <w:t>образовательными учреждениями</w:t>
      </w:r>
      <w:r>
        <w:rPr>
          <w:b/>
          <w:sz w:val="28"/>
          <w:szCs w:val="28"/>
        </w:rPr>
        <w:t xml:space="preserve"> </w:t>
      </w:r>
      <w:r w:rsidRPr="0043157D">
        <w:rPr>
          <w:b/>
          <w:sz w:val="28"/>
          <w:szCs w:val="28"/>
        </w:rPr>
        <w:t>муниципального образования</w:t>
      </w:r>
    </w:p>
    <w:p w:rsidR="0088406C" w:rsidRDefault="0043157D" w:rsidP="0088406C">
      <w:pPr>
        <w:jc w:val="center"/>
        <w:rPr>
          <w:b/>
          <w:sz w:val="28"/>
          <w:szCs w:val="28"/>
        </w:rPr>
      </w:pPr>
      <w:r w:rsidRPr="0043157D">
        <w:rPr>
          <w:b/>
          <w:sz w:val="28"/>
          <w:szCs w:val="28"/>
        </w:rPr>
        <w:t xml:space="preserve"> Ленинградский район</w:t>
      </w:r>
      <w:r w:rsidR="0088406C">
        <w:rPr>
          <w:b/>
          <w:sz w:val="28"/>
          <w:szCs w:val="28"/>
        </w:rPr>
        <w:t xml:space="preserve"> </w:t>
      </w:r>
      <w:r w:rsidRPr="0043157D">
        <w:rPr>
          <w:b/>
          <w:sz w:val="28"/>
          <w:szCs w:val="28"/>
        </w:rPr>
        <w:t>на праве безвозмездного пользования</w:t>
      </w:r>
    </w:p>
    <w:p w:rsidR="0043157D" w:rsidRPr="0043157D" w:rsidRDefault="0043157D" w:rsidP="0088406C">
      <w:pPr>
        <w:jc w:val="center"/>
        <w:rPr>
          <w:b/>
          <w:sz w:val="28"/>
          <w:szCs w:val="28"/>
        </w:rPr>
      </w:pPr>
      <w:r w:rsidRPr="0043157D">
        <w:rPr>
          <w:b/>
          <w:sz w:val="28"/>
          <w:szCs w:val="28"/>
        </w:rPr>
        <w:t xml:space="preserve"> </w:t>
      </w:r>
      <w:r w:rsidR="00F331BC">
        <w:rPr>
          <w:b/>
          <w:sz w:val="28"/>
          <w:szCs w:val="28"/>
        </w:rPr>
        <w:t>м</w:t>
      </w:r>
      <w:r w:rsidRPr="0043157D">
        <w:rPr>
          <w:b/>
          <w:sz w:val="28"/>
          <w:szCs w:val="28"/>
        </w:rPr>
        <w:t>униципальному</w:t>
      </w:r>
      <w:r w:rsidR="0088406C">
        <w:rPr>
          <w:b/>
          <w:sz w:val="28"/>
          <w:szCs w:val="28"/>
        </w:rPr>
        <w:t xml:space="preserve"> </w:t>
      </w:r>
      <w:r w:rsidRPr="0043157D">
        <w:rPr>
          <w:b/>
          <w:sz w:val="28"/>
          <w:szCs w:val="28"/>
        </w:rPr>
        <w:t>бюджетному учреждению здравоохранения</w:t>
      </w:r>
    </w:p>
    <w:p w:rsidR="0043157D" w:rsidRPr="0043157D" w:rsidRDefault="0043157D" w:rsidP="0043157D">
      <w:pPr>
        <w:jc w:val="center"/>
        <w:rPr>
          <w:b/>
          <w:sz w:val="28"/>
          <w:szCs w:val="28"/>
        </w:rPr>
      </w:pPr>
      <w:r w:rsidRPr="0043157D">
        <w:rPr>
          <w:b/>
          <w:sz w:val="28"/>
          <w:szCs w:val="28"/>
        </w:rPr>
        <w:t>«Ленинградская центральная районная больница»</w:t>
      </w:r>
    </w:p>
    <w:p w:rsidR="001B6E1A" w:rsidRPr="00B92726" w:rsidRDefault="001B6E1A" w:rsidP="0043157D">
      <w:pPr>
        <w:rPr>
          <w:b/>
          <w:sz w:val="28"/>
          <w:szCs w:val="28"/>
        </w:rPr>
      </w:pPr>
    </w:p>
    <w:p w:rsidR="00120D21" w:rsidRDefault="00120D21" w:rsidP="00370C8D">
      <w:pPr>
        <w:rPr>
          <w:b/>
          <w:sz w:val="28"/>
          <w:szCs w:val="28"/>
        </w:rPr>
      </w:pPr>
    </w:p>
    <w:p w:rsidR="00B41B75" w:rsidRPr="00C40AFF" w:rsidRDefault="00B41B75" w:rsidP="002C0070">
      <w:pPr>
        <w:ind w:firstLine="851"/>
        <w:jc w:val="both"/>
        <w:rPr>
          <w:sz w:val="28"/>
          <w:szCs w:val="28"/>
        </w:rPr>
      </w:pPr>
      <w:r w:rsidRPr="003A143F">
        <w:rPr>
          <w:sz w:val="28"/>
          <w:szCs w:val="28"/>
        </w:rPr>
        <w:t>Рассмотрев и обсудив заявлени</w:t>
      </w:r>
      <w:r w:rsidR="0043157D">
        <w:rPr>
          <w:sz w:val="28"/>
          <w:szCs w:val="28"/>
        </w:rPr>
        <w:t>е</w:t>
      </w:r>
      <w:r w:rsidRPr="003A143F">
        <w:rPr>
          <w:sz w:val="28"/>
          <w:szCs w:val="28"/>
        </w:rPr>
        <w:t xml:space="preserve"> </w:t>
      </w:r>
      <w:r w:rsidR="0043157D">
        <w:rPr>
          <w:sz w:val="28"/>
          <w:szCs w:val="28"/>
        </w:rPr>
        <w:t>муниципального автономного дошкольного образовательного учреждения</w:t>
      </w:r>
      <w:r w:rsidR="0043157D" w:rsidRPr="00182F97">
        <w:rPr>
          <w:sz w:val="28"/>
          <w:szCs w:val="28"/>
        </w:rPr>
        <w:t xml:space="preserve"> детский сад комбинированного вида № 5 станицы Ленинградской муниципального образования Ленинградский район</w:t>
      </w:r>
      <w:r w:rsidR="0043157D">
        <w:rPr>
          <w:sz w:val="28"/>
          <w:szCs w:val="28"/>
        </w:rPr>
        <w:t xml:space="preserve"> </w:t>
      </w:r>
      <w:r w:rsidR="003A143F" w:rsidRPr="003A143F">
        <w:rPr>
          <w:sz w:val="28"/>
          <w:szCs w:val="28"/>
        </w:rPr>
        <w:t xml:space="preserve">о внесении изменений в решение Совета </w:t>
      </w:r>
      <w:r w:rsidR="003A143F" w:rsidRPr="0043157D">
        <w:rPr>
          <w:sz w:val="28"/>
          <w:szCs w:val="28"/>
        </w:rPr>
        <w:t>муниципального образ</w:t>
      </w:r>
      <w:r w:rsidR="0043157D" w:rsidRPr="0043157D">
        <w:rPr>
          <w:sz w:val="28"/>
          <w:szCs w:val="28"/>
        </w:rPr>
        <w:t>ования Ленинградский район от 15 октября 2018 г. № 78</w:t>
      </w:r>
      <w:r w:rsidR="003A143F" w:rsidRPr="0043157D">
        <w:rPr>
          <w:sz w:val="28"/>
          <w:szCs w:val="28"/>
        </w:rPr>
        <w:t xml:space="preserve"> «</w:t>
      </w:r>
      <w:r w:rsidR="0043157D" w:rsidRPr="0043157D">
        <w:rPr>
          <w:sz w:val="28"/>
          <w:szCs w:val="28"/>
        </w:rPr>
        <w:t xml:space="preserve">О даче согласия на передачу муниципального имущества муниципальными образовательными учреждениями </w:t>
      </w:r>
      <w:r w:rsidR="0043157D">
        <w:rPr>
          <w:sz w:val="28"/>
          <w:szCs w:val="28"/>
        </w:rPr>
        <w:t>мун</w:t>
      </w:r>
      <w:r w:rsidR="0043157D" w:rsidRPr="0043157D">
        <w:rPr>
          <w:sz w:val="28"/>
          <w:szCs w:val="28"/>
        </w:rPr>
        <w:t>иципального образования Ленинградский район</w:t>
      </w:r>
      <w:r w:rsidR="0043157D">
        <w:rPr>
          <w:sz w:val="28"/>
          <w:szCs w:val="28"/>
        </w:rPr>
        <w:t xml:space="preserve"> </w:t>
      </w:r>
      <w:r w:rsidR="0043157D" w:rsidRPr="0043157D">
        <w:rPr>
          <w:sz w:val="28"/>
          <w:szCs w:val="28"/>
        </w:rPr>
        <w:t>на праве безвозмездного пользования муниципальному</w:t>
      </w:r>
      <w:r w:rsidR="0043157D">
        <w:rPr>
          <w:sz w:val="28"/>
          <w:szCs w:val="28"/>
        </w:rPr>
        <w:t xml:space="preserve"> </w:t>
      </w:r>
      <w:r w:rsidR="0043157D" w:rsidRPr="0043157D">
        <w:rPr>
          <w:sz w:val="28"/>
          <w:szCs w:val="28"/>
        </w:rPr>
        <w:t>бюджетному учреждению здравоохранения</w:t>
      </w:r>
      <w:r w:rsidR="0043157D">
        <w:rPr>
          <w:sz w:val="28"/>
          <w:szCs w:val="28"/>
        </w:rPr>
        <w:t xml:space="preserve"> </w:t>
      </w:r>
      <w:r w:rsidR="0043157D" w:rsidRPr="0043157D">
        <w:rPr>
          <w:sz w:val="28"/>
          <w:szCs w:val="28"/>
        </w:rPr>
        <w:t>«Ленинградская центральная районная больница»</w:t>
      </w:r>
      <w:r w:rsidR="005C0AE4" w:rsidRPr="0043157D">
        <w:rPr>
          <w:sz w:val="28"/>
          <w:szCs w:val="28"/>
        </w:rPr>
        <w:t xml:space="preserve">, </w:t>
      </w:r>
      <w:r w:rsidRPr="0043157D">
        <w:rPr>
          <w:sz w:val="28"/>
          <w:szCs w:val="28"/>
        </w:rPr>
        <w:t>в соответствии с</w:t>
      </w:r>
      <w:r w:rsidR="00FE2016" w:rsidRPr="0043157D">
        <w:rPr>
          <w:sz w:val="28"/>
          <w:szCs w:val="28"/>
        </w:rPr>
        <w:t xml:space="preserve"> </w:t>
      </w:r>
      <w:r w:rsidR="00D836E1" w:rsidRPr="0043157D">
        <w:rPr>
          <w:sz w:val="28"/>
          <w:szCs w:val="28"/>
        </w:rPr>
        <w:t>Положением</w:t>
      </w:r>
      <w:r w:rsidR="00A746DB" w:rsidRPr="0043157D">
        <w:rPr>
          <w:sz w:val="28"/>
          <w:szCs w:val="28"/>
        </w:rPr>
        <w:t xml:space="preserve"> о порядке управления и распоряжения муниципальной собственностью муниципального</w:t>
      </w:r>
      <w:r w:rsidR="00A746DB" w:rsidRPr="00821687">
        <w:rPr>
          <w:sz w:val="28"/>
          <w:szCs w:val="28"/>
        </w:rPr>
        <w:t xml:space="preserve"> образования Ленинградский район</w:t>
      </w:r>
      <w:r w:rsidRPr="00C40AFF">
        <w:rPr>
          <w:sz w:val="28"/>
          <w:szCs w:val="28"/>
        </w:rPr>
        <w:t xml:space="preserve">, утвержденного решением Совета муниципального образования Ленинградский район от </w:t>
      </w:r>
      <w:r w:rsidR="00A746DB">
        <w:rPr>
          <w:sz w:val="28"/>
          <w:szCs w:val="28"/>
        </w:rPr>
        <w:t>3 сентября 2013</w:t>
      </w:r>
      <w:r w:rsidRPr="00C40AFF">
        <w:rPr>
          <w:sz w:val="28"/>
          <w:szCs w:val="28"/>
        </w:rPr>
        <w:t xml:space="preserve"> года № </w:t>
      </w:r>
      <w:r w:rsidR="00A746DB">
        <w:rPr>
          <w:sz w:val="28"/>
          <w:szCs w:val="28"/>
        </w:rPr>
        <w:t>55</w:t>
      </w:r>
      <w:r w:rsidRPr="00C40AFF">
        <w:rPr>
          <w:sz w:val="28"/>
          <w:szCs w:val="28"/>
        </w:rPr>
        <w:t xml:space="preserve">, </w:t>
      </w:r>
      <w:r w:rsidR="003206B1">
        <w:rPr>
          <w:sz w:val="28"/>
          <w:szCs w:val="28"/>
        </w:rPr>
        <w:t xml:space="preserve">в целях </w:t>
      </w:r>
      <w:r w:rsidR="0064245A">
        <w:rPr>
          <w:sz w:val="28"/>
          <w:szCs w:val="28"/>
        </w:rPr>
        <w:t>обеспечения</w:t>
      </w:r>
      <w:r w:rsidR="005C0AE4" w:rsidRPr="00D22388">
        <w:rPr>
          <w:sz w:val="28"/>
          <w:szCs w:val="28"/>
        </w:rPr>
        <w:t xml:space="preserve"> </w:t>
      </w:r>
      <w:r w:rsidR="0064245A">
        <w:rPr>
          <w:sz w:val="28"/>
          <w:szCs w:val="28"/>
        </w:rPr>
        <w:t xml:space="preserve">учащихся горячим питанием </w:t>
      </w:r>
      <w:r w:rsidR="005C0AE4" w:rsidRPr="00D22388">
        <w:rPr>
          <w:sz w:val="28"/>
          <w:szCs w:val="28"/>
        </w:rPr>
        <w:t xml:space="preserve">в муниципальных образовательных и </w:t>
      </w:r>
      <w:r w:rsidR="00343A03">
        <w:rPr>
          <w:sz w:val="28"/>
          <w:szCs w:val="28"/>
        </w:rPr>
        <w:t>автономных</w:t>
      </w:r>
      <w:r w:rsidR="005C0AE4" w:rsidRPr="00D22388">
        <w:rPr>
          <w:sz w:val="28"/>
          <w:szCs w:val="28"/>
        </w:rPr>
        <w:t xml:space="preserve"> учреждениях Ленинградского района</w:t>
      </w:r>
      <w:r w:rsidR="005C0AE4">
        <w:rPr>
          <w:sz w:val="28"/>
          <w:szCs w:val="28"/>
        </w:rPr>
        <w:t xml:space="preserve">, </w:t>
      </w:r>
      <w:r w:rsidRPr="00C40AFF">
        <w:rPr>
          <w:sz w:val="28"/>
          <w:szCs w:val="28"/>
        </w:rPr>
        <w:t>Совет муниципального об</w:t>
      </w:r>
      <w:r w:rsidR="00A746DB">
        <w:rPr>
          <w:sz w:val="28"/>
          <w:szCs w:val="28"/>
        </w:rPr>
        <w:t>р</w:t>
      </w:r>
      <w:r w:rsidRPr="00C40AFF">
        <w:rPr>
          <w:sz w:val="28"/>
          <w:szCs w:val="28"/>
        </w:rPr>
        <w:t>азования Ленинградский район р е ш и л:</w:t>
      </w:r>
    </w:p>
    <w:p w:rsidR="006459B6" w:rsidRDefault="002C0070" w:rsidP="002C0070">
      <w:pPr>
        <w:pStyle w:val="a6"/>
        <w:ind w:right="98" w:firstLine="851"/>
        <w:rPr>
          <w:szCs w:val="28"/>
        </w:rPr>
      </w:pPr>
      <w:r>
        <w:t>1.</w:t>
      </w:r>
      <w:r w:rsidR="003A143F">
        <w:t xml:space="preserve">Внести </w:t>
      </w:r>
      <w:r w:rsidR="00393979">
        <w:t xml:space="preserve">в </w:t>
      </w:r>
      <w:r w:rsidR="00393979" w:rsidRPr="003A143F">
        <w:rPr>
          <w:szCs w:val="28"/>
        </w:rPr>
        <w:t>решение</w:t>
      </w:r>
      <w:r w:rsidR="003A143F" w:rsidRPr="003A143F">
        <w:rPr>
          <w:szCs w:val="28"/>
        </w:rPr>
        <w:t xml:space="preserve"> Совета муниципального образования Ленинградский район от </w:t>
      </w:r>
      <w:r w:rsidR="006459B6">
        <w:rPr>
          <w:szCs w:val="28"/>
        </w:rPr>
        <w:t>15 октября 2018 г. № 78</w:t>
      </w:r>
      <w:r w:rsidR="003A143F" w:rsidRPr="003A143F">
        <w:rPr>
          <w:szCs w:val="28"/>
        </w:rPr>
        <w:t xml:space="preserve"> «</w:t>
      </w:r>
      <w:r w:rsidR="0043157D" w:rsidRPr="0043157D">
        <w:rPr>
          <w:szCs w:val="28"/>
        </w:rPr>
        <w:t xml:space="preserve">О даче согласия на передачу муниципального имущества муниципальными образовательными учреждениями </w:t>
      </w:r>
      <w:r w:rsidR="0043157D">
        <w:rPr>
          <w:szCs w:val="28"/>
        </w:rPr>
        <w:t>мун</w:t>
      </w:r>
      <w:r w:rsidR="0043157D" w:rsidRPr="0043157D">
        <w:rPr>
          <w:szCs w:val="28"/>
        </w:rPr>
        <w:t>иципального образования Ленинградский район</w:t>
      </w:r>
      <w:r w:rsidR="0043157D">
        <w:rPr>
          <w:szCs w:val="28"/>
        </w:rPr>
        <w:t xml:space="preserve"> </w:t>
      </w:r>
      <w:r w:rsidR="0043157D" w:rsidRPr="0043157D">
        <w:rPr>
          <w:szCs w:val="28"/>
        </w:rPr>
        <w:t>на праве безвозмездного пользования муниципальному</w:t>
      </w:r>
      <w:r w:rsidR="0043157D">
        <w:rPr>
          <w:szCs w:val="28"/>
        </w:rPr>
        <w:t xml:space="preserve"> </w:t>
      </w:r>
      <w:r w:rsidR="0043157D" w:rsidRPr="0043157D">
        <w:rPr>
          <w:szCs w:val="28"/>
        </w:rPr>
        <w:t>бюджетному учреждению здравоохранения</w:t>
      </w:r>
      <w:r w:rsidR="0043157D">
        <w:rPr>
          <w:szCs w:val="28"/>
        </w:rPr>
        <w:t xml:space="preserve"> </w:t>
      </w:r>
      <w:r w:rsidR="0043157D" w:rsidRPr="0043157D">
        <w:rPr>
          <w:szCs w:val="28"/>
        </w:rPr>
        <w:t>«Ленинградска</w:t>
      </w:r>
      <w:r w:rsidR="0043157D">
        <w:rPr>
          <w:szCs w:val="28"/>
        </w:rPr>
        <w:t>я центральная районная больница</w:t>
      </w:r>
      <w:r w:rsidR="003A143F" w:rsidRPr="003A143F">
        <w:rPr>
          <w:szCs w:val="28"/>
        </w:rPr>
        <w:t>»</w:t>
      </w:r>
      <w:r w:rsidR="006459B6">
        <w:rPr>
          <w:szCs w:val="28"/>
        </w:rPr>
        <w:t xml:space="preserve"> следующие изменения:</w:t>
      </w:r>
    </w:p>
    <w:p w:rsidR="00A20BD7" w:rsidRDefault="006459B6" w:rsidP="006459B6">
      <w:pPr>
        <w:pStyle w:val="a6"/>
        <w:ind w:right="98" w:firstLine="708"/>
        <w:rPr>
          <w:szCs w:val="28"/>
        </w:rPr>
      </w:pPr>
      <w:r>
        <w:rPr>
          <w:szCs w:val="28"/>
        </w:rPr>
        <w:t>1) изложить</w:t>
      </w:r>
      <w:r w:rsidR="0043157D">
        <w:rPr>
          <w:szCs w:val="28"/>
        </w:rPr>
        <w:t xml:space="preserve"> пункт 8 раздел</w:t>
      </w:r>
      <w:r w:rsidR="00324C0D">
        <w:rPr>
          <w:szCs w:val="28"/>
        </w:rPr>
        <w:t>а</w:t>
      </w:r>
      <w:r w:rsidR="0043157D">
        <w:rPr>
          <w:szCs w:val="28"/>
        </w:rPr>
        <w:t xml:space="preserve"> «Муниципальные </w:t>
      </w:r>
      <w:r w:rsidR="0043157D" w:rsidRPr="000C24B3">
        <w:rPr>
          <w:szCs w:val="28"/>
        </w:rPr>
        <w:t>дошкольные образовательные учреждения муниципального образования Ленинградский район</w:t>
      </w:r>
      <w:r w:rsidR="0043157D">
        <w:rPr>
          <w:szCs w:val="28"/>
        </w:rPr>
        <w:t>» приложения к настоящему решению</w:t>
      </w:r>
      <w:r w:rsidR="003A143F">
        <w:rPr>
          <w:szCs w:val="28"/>
        </w:rPr>
        <w:t xml:space="preserve"> в следующей редакции:</w:t>
      </w:r>
    </w:p>
    <w:p w:rsidR="00324C0D" w:rsidRPr="00A20BD7" w:rsidRDefault="00324C0D" w:rsidP="00A20BD7">
      <w:pPr>
        <w:pStyle w:val="a6"/>
        <w:ind w:right="98"/>
        <w:rPr>
          <w:szCs w:val="28"/>
        </w:rPr>
      </w:pPr>
      <w:r w:rsidRPr="00A20BD7">
        <w:rPr>
          <w:szCs w:val="28"/>
        </w:rPr>
        <w:t>«</w:t>
      </w:r>
    </w:p>
    <w:tbl>
      <w:tblPr>
        <w:tblStyle w:val="ae"/>
        <w:tblW w:w="9498" w:type="dxa"/>
        <w:tblInd w:w="108" w:type="dxa"/>
        <w:tblLook w:val="01E0" w:firstRow="1" w:lastRow="1" w:firstColumn="1" w:lastColumn="1" w:noHBand="0" w:noVBand="0"/>
      </w:tblPr>
      <w:tblGrid>
        <w:gridCol w:w="573"/>
        <w:gridCol w:w="3547"/>
        <w:gridCol w:w="5378"/>
      </w:tblGrid>
      <w:tr w:rsidR="00324C0D" w:rsidRPr="000C24B3" w:rsidTr="00A20BD7">
        <w:tc>
          <w:tcPr>
            <w:tcW w:w="573" w:type="dxa"/>
          </w:tcPr>
          <w:p w:rsidR="00324C0D" w:rsidRPr="000C24B3" w:rsidRDefault="00D16849" w:rsidP="00D16849">
            <w:pPr>
              <w:pStyle w:val="a6"/>
              <w:ind w:right="-244"/>
              <w:rPr>
                <w:szCs w:val="28"/>
              </w:rPr>
            </w:pPr>
            <w:r>
              <w:rPr>
                <w:szCs w:val="28"/>
              </w:rPr>
              <w:lastRenderedPageBreak/>
              <w:t>8.</w:t>
            </w:r>
          </w:p>
        </w:tc>
        <w:tc>
          <w:tcPr>
            <w:tcW w:w="3547" w:type="dxa"/>
          </w:tcPr>
          <w:p w:rsidR="00324C0D" w:rsidRPr="000C24B3" w:rsidRDefault="00324C0D" w:rsidP="00884F7F">
            <w:pPr>
              <w:pStyle w:val="a6"/>
              <w:jc w:val="left"/>
              <w:rPr>
                <w:szCs w:val="28"/>
              </w:rPr>
            </w:pPr>
            <w:r w:rsidRPr="000C24B3">
              <w:rPr>
                <w:szCs w:val="28"/>
              </w:rPr>
              <w:t xml:space="preserve">МАДОУ детский сад № 5 </w:t>
            </w:r>
          </w:p>
        </w:tc>
        <w:tc>
          <w:tcPr>
            <w:tcW w:w="5378" w:type="dxa"/>
          </w:tcPr>
          <w:p w:rsidR="00324C0D" w:rsidRPr="000C24B3" w:rsidRDefault="00324C0D" w:rsidP="006459B6">
            <w:pPr>
              <w:pStyle w:val="a6"/>
              <w:rPr>
                <w:szCs w:val="28"/>
              </w:rPr>
            </w:pPr>
            <w:r w:rsidRPr="000C24B3">
              <w:rPr>
                <w:szCs w:val="28"/>
              </w:rPr>
              <w:t>-</w:t>
            </w:r>
            <w:r w:rsidRPr="00AD0914">
              <w:rPr>
                <w:sz w:val="24"/>
              </w:rPr>
              <w:t xml:space="preserve"> </w:t>
            </w:r>
            <w:r>
              <w:rPr>
                <w:sz w:val="24"/>
              </w:rPr>
              <w:t>п</w:t>
            </w:r>
            <w:r w:rsidRPr="00AD0914">
              <w:rPr>
                <w:sz w:val="24"/>
              </w:rPr>
              <w:t>омещение медицинского кабинета</w:t>
            </w:r>
            <w:r w:rsidR="006459B6">
              <w:rPr>
                <w:sz w:val="24"/>
              </w:rPr>
              <w:t xml:space="preserve">, </w:t>
            </w:r>
            <w:r w:rsidRPr="00AD0914">
              <w:rPr>
                <w:sz w:val="24"/>
              </w:rPr>
              <w:t xml:space="preserve">площадью 19.3 </w:t>
            </w:r>
            <w:proofErr w:type="spellStart"/>
            <w:r w:rsidRPr="00AD0914">
              <w:rPr>
                <w:sz w:val="24"/>
              </w:rPr>
              <w:t>кв.м</w:t>
            </w:r>
            <w:proofErr w:type="spellEnd"/>
            <w:r w:rsidR="0088406C">
              <w:rPr>
                <w:sz w:val="24"/>
              </w:rPr>
              <w:t>.</w:t>
            </w:r>
            <w:r w:rsidR="00A20BD7">
              <w:rPr>
                <w:sz w:val="24"/>
              </w:rPr>
              <w:t>, расположенное</w:t>
            </w:r>
            <w:r>
              <w:rPr>
                <w:sz w:val="24"/>
              </w:rPr>
              <w:t xml:space="preserve"> </w:t>
            </w:r>
            <w:r w:rsidR="00A20BD7">
              <w:rPr>
                <w:sz w:val="24"/>
              </w:rPr>
              <w:t>на</w:t>
            </w:r>
            <w:r w:rsidR="00A20BD7" w:rsidRPr="00AD0914">
              <w:rPr>
                <w:sz w:val="24"/>
              </w:rPr>
              <w:t>1-й этаж</w:t>
            </w:r>
            <w:r w:rsidR="00A20BD7">
              <w:rPr>
                <w:sz w:val="24"/>
              </w:rPr>
              <w:t>е</w:t>
            </w:r>
            <w:r w:rsidR="00A20BD7" w:rsidRPr="00AD0914">
              <w:rPr>
                <w:sz w:val="24"/>
              </w:rPr>
              <w:t xml:space="preserve"> в здании</w:t>
            </w:r>
            <w:r w:rsidR="00A20BD7">
              <w:rPr>
                <w:sz w:val="24"/>
              </w:rPr>
              <w:t xml:space="preserve"> </w:t>
            </w:r>
            <w:r>
              <w:rPr>
                <w:sz w:val="24"/>
              </w:rPr>
              <w:t xml:space="preserve">по адресу: Краснодарский край, Ленинградский район, </w:t>
            </w:r>
            <w:r w:rsidRPr="00AD0914">
              <w:rPr>
                <w:sz w:val="24"/>
              </w:rPr>
              <w:t xml:space="preserve">х. </w:t>
            </w:r>
            <w:proofErr w:type="spellStart"/>
            <w:r w:rsidRPr="00AD0914">
              <w:rPr>
                <w:sz w:val="24"/>
              </w:rPr>
              <w:t>Краснострелецкий</w:t>
            </w:r>
            <w:proofErr w:type="spellEnd"/>
            <w:r w:rsidRPr="00AD0914">
              <w:rPr>
                <w:sz w:val="24"/>
              </w:rPr>
              <w:t>, ул. Образцовая, д. 16</w:t>
            </w:r>
            <w:r w:rsidR="00A20BD7">
              <w:rPr>
                <w:sz w:val="24"/>
              </w:rPr>
              <w:t xml:space="preserve">А </w:t>
            </w:r>
          </w:p>
        </w:tc>
      </w:tr>
    </w:tbl>
    <w:p w:rsidR="006459B6" w:rsidRDefault="000A0FB0" w:rsidP="006459B6">
      <w:pPr>
        <w:pStyle w:val="a6"/>
        <w:ind w:left="9204"/>
      </w:pPr>
      <w:r>
        <w:t xml:space="preserve"> </w:t>
      </w:r>
      <w:r w:rsidR="006459B6">
        <w:t xml:space="preserve">   »</w:t>
      </w:r>
    </w:p>
    <w:p w:rsidR="006459B6" w:rsidRDefault="006459B6" w:rsidP="006459B6">
      <w:pPr>
        <w:pStyle w:val="a6"/>
      </w:pPr>
      <w:r>
        <w:t>2) дополнить приложение пунктом 8.1:</w:t>
      </w:r>
    </w:p>
    <w:p w:rsidR="00A20BD7" w:rsidRPr="006459B6" w:rsidRDefault="006459B6" w:rsidP="006459B6">
      <w:pPr>
        <w:pStyle w:val="af0"/>
        <w:spacing w:before="0" w:beforeAutospacing="0" w:after="0" w:afterAutospacing="0"/>
        <w:rPr>
          <w:lang w:val="ru-RU"/>
        </w:rPr>
      </w:pPr>
      <w:r>
        <w:rPr>
          <w:lang w:val="ru-RU"/>
        </w:rPr>
        <w:t>«</w:t>
      </w:r>
    </w:p>
    <w:tbl>
      <w:tblPr>
        <w:tblW w:w="4982" w:type="pct"/>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843"/>
        <w:gridCol w:w="4393"/>
        <w:gridCol w:w="1523"/>
        <w:gridCol w:w="1373"/>
      </w:tblGrid>
      <w:tr w:rsidR="006459B6" w:rsidTr="006459B6">
        <w:tc>
          <w:tcPr>
            <w:tcW w:w="5000" w:type="pct"/>
            <w:gridSpan w:val="5"/>
            <w:tcBorders>
              <w:top w:val="single" w:sz="4" w:space="0" w:color="auto"/>
              <w:left w:val="single" w:sz="4" w:space="0" w:color="auto"/>
              <w:bottom w:val="single" w:sz="4" w:space="0" w:color="auto"/>
              <w:right w:val="single" w:sz="4" w:space="0" w:color="auto"/>
            </w:tcBorders>
            <w:vAlign w:val="center"/>
          </w:tcPr>
          <w:p w:rsidR="006459B6" w:rsidRPr="006459B6" w:rsidRDefault="006459B6" w:rsidP="006459B6">
            <w:pPr>
              <w:pStyle w:val="af0"/>
              <w:spacing w:before="0" w:beforeAutospacing="0" w:after="0" w:afterAutospacing="0"/>
              <w:jc w:val="center"/>
            </w:pPr>
            <w:proofErr w:type="gramStart"/>
            <w:r>
              <w:rPr>
                <w:lang w:val="ru-RU"/>
              </w:rPr>
              <w:t xml:space="preserve">8.1  </w:t>
            </w:r>
            <w:r>
              <w:t>Технологическое</w:t>
            </w:r>
            <w:proofErr w:type="gramEnd"/>
            <w:r>
              <w:t xml:space="preserve"> и иное оборудование</w:t>
            </w:r>
            <w:r w:rsidR="00F571E6" w:rsidRPr="000C24B3">
              <w:rPr>
                <w:szCs w:val="28"/>
              </w:rPr>
              <w:t xml:space="preserve"> МАДОУ детский сад № 5</w:t>
            </w:r>
            <w:r>
              <w:t>:</w:t>
            </w:r>
          </w:p>
        </w:tc>
      </w:tr>
      <w:tr w:rsidR="00A20BD7" w:rsidTr="002C0070">
        <w:tc>
          <w:tcPr>
            <w:tcW w:w="323" w:type="pct"/>
            <w:tcBorders>
              <w:top w:val="single" w:sz="4" w:space="0" w:color="auto"/>
              <w:left w:val="single" w:sz="4" w:space="0" w:color="auto"/>
              <w:bottom w:val="single" w:sz="4" w:space="0" w:color="auto"/>
              <w:right w:val="single" w:sz="4" w:space="0" w:color="auto"/>
            </w:tcBorders>
            <w:vAlign w:val="center"/>
            <w:hideMark/>
          </w:tcPr>
          <w:p w:rsidR="00A20BD7" w:rsidRDefault="00A20BD7">
            <w:pPr>
              <w:pStyle w:val="af0"/>
              <w:widowControl w:val="0"/>
              <w:spacing w:before="0" w:beforeAutospacing="0" w:after="0" w:afterAutospacing="0"/>
              <w:rPr>
                <w:rFonts w:eastAsia="Calibri"/>
                <w:lang w:val="ru-RU" w:eastAsia="ru-RU"/>
              </w:rPr>
            </w:pPr>
            <w:r>
              <w:rPr>
                <w:lang w:val="ru-RU" w:eastAsia="ru-RU"/>
              </w:rPr>
              <w:t>№ п/п</w:t>
            </w:r>
          </w:p>
        </w:tc>
        <w:tc>
          <w:tcPr>
            <w:tcW w:w="944" w:type="pct"/>
            <w:tcBorders>
              <w:top w:val="single" w:sz="4" w:space="0" w:color="auto"/>
              <w:left w:val="single" w:sz="4" w:space="0" w:color="auto"/>
              <w:bottom w:val="single" w:sz="4" w:space="0" w:color="auto"/>
              <w:right w:val="single" w:sz="4" w:space="0" w:color="auto"/>
            </w:tcBorders>
            <w:vAlign w:val="center"/>
            <w:hideMark/>
          </w:tcPr>
          <w:p w:rsidR="00A20BD7" w:rsidRDefault="00A20BD7">
            <w:pPr>
              <w:pStyle w:val="af0"/>
              <w:widowControl w:val="0"/>
              <w:spacing w:before="0" w:beforeAutospacing="0" w:after="0" w:afterAutospacing="0"/>
              <w:jc w:val="center"/>
              <w:rPr>
                <w:rFonts w:eastAsia="Calibri"/>
                <w:lang w:val="ru-RU" w:eastAsia="ru-RU"/>
              </w:rPr>
            </w:pPr>
            <w:r>
              <w:rPr>
                <w:lang w:val="ru-RU" w:eastAsia="ru-RU"/>
              </w:rPr>
              <w:t>Инвентарный номер</w:t>
            </w:r>
          </w:p>
        </w:tc>
        <w:tc>
          <w:tcPr>
            <w:tcW w:w="2250" w:type="pct"/>
            <w:tcBorders>
              <w:top w:val="single" w:sz="4" w:space="0" w:color="auto"/>
              <w:left w:val="single" w:sz="4" w:space="0" w:color="auto"/>
              <w:bottom w:val="single" w:sz="4" w:space="0" w:color="auto"/>
              <w:right w:val="single" w:sz="4" w:space="0" w:color="auto"/>
            </w:tcBorders>
            <w:vAlign w:val="center"/>
            <w:hideMark/>
          </w:tcPr>
          <w:p w:rsidR="00A20BD7" w:rsidRDefault="00A20BD7">
            <w:pPr>
              <w:pStyle w:val="af0"/>
              <w:widowControl w:val="0"/>
              <w:spacing w:before="0" w:beforeAutospacing="0" w:after="0" w:afterAutospacing="0"/>
              <w:jc w:val="center"/>
              <w:rPr>
                <w:rFonts w:eastAsia="Calibri"/>
                <w:lang w:val="ru-RU" w:eastAsia="ru-RU"/>
              </w:rPr>
            </w:pPr>
            <w:r>
              <w:rPr>
                <w:lang w:val="ru-RU" w:eastAsia="ru-RU"/>
              </w:rPr>
              <w:t>Наименование</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spacing w:before="0" w:beforeAutospacing="0" w:after="0" w:afterAutospacing="0"/>
              <w:jc w:val="center"/>
              <w:rPr>
                <w:lang w:val="ru-RU" w:eastAsia="ru-RU"/>
              </w:rPr>
            </w:pPr>
            <w:r>
              <w:rPr>
                <w:lang w:val="ru-RU" w:eastAsia="ru-RU"/>
              </w:rPr>
              <w:t>Количество</w:t>
            </w:r>
          </w:p>
        </w:tc>
        <w:tc>
          <w:tcPr>
            <w:tcW w:w="703" w:type="pct"/>
            <w:tcBorders>
              <w:top w:val="single" w:sz="4" w:space="0" w:color="auto"/>
              <w:left w:val="single" w:sz="4" w:space="0" w:color="auto"/>
              <w:bottom w:val="single" w:sz="4" w:space="0" w:color="auto"/>
              <w:right w:val="single" w:sz="4" w:space="0" w:color="auto"/>
            </w:tcBorders>
            <w:vAlign w:val="center"/>
            <w:hideMark/>
          </w:tcPr>
          <w:p w:rsidR="00A20BD7" w:rsidRDefault="00A20BD7">
            <w:pPr>
              <w:pStyle w:val="af0"/>
              <w:widowControl w:val="0"/>
              <w:spacing w:before="0" w:beforeAutospacing="0" w:after="0" w:afterAutospacing="0"/>
              <w:jc w:val="center"/>
              <w:rPr>
                <w:rFonts w:eastAsia="Calibri"/>
                <w:lang w:val="ru-RU" w:eastAsia="ru-RU"/>
              </w:rPr>
            </w:pPr>
            <w:r>
              <w:rPr>
                <w:rFonts w:eastAsia="Calibri"/>
                <w:lang w:val="ru-RU" w:eastAsia="ru-RU"/>
              </w:rPr>
              <w:t>Балансовая стоимость (руб.)</w:t>
            </w:r>
          </w:p>
        </w:tc>
      </w:tr>
      <w:tr w:rsidR="00A20BD7" w:rsidTr="002C0070">
        <w:trPr>
          <w:trHeight w:val="435"/>
        </w:trPr>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Аппарат искусственной вентиляции легких </w:t>
            </w:r>
            <w:proofErr w:type="spellStart"/>
            <w:r>
              <w:t>Амбу</w:t>
            </w:r>
            <w:proofErr w:type="spellEnd"/>
            <w:r>
              <w:t xml:space="preserve"> (мешок </w:t>
            </w:r>
            <w:proofErr w:type="spellStart"/>
            <w:r>
              <w:t>Амбу</w:t>
            </w:r>
            <w:proofErr w:type="spellEnd"/>
            <w:r>
              <w:t>)</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2860,00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2</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41013406372</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Бактерицидный облучатель/очиститель</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19500,00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3</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Бикс большой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7020,00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4</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Динамометр кистевой 2-видов (для детей разных возрастных групп)</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5460,00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5</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Кушетка</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5850,00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6</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Лампа настольная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1729,00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7</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Носилки</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10790,00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8</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41013604864</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proofErr w:type="spellStart"/>
            <w:r>
              <w:t>Оториноскоп</w:t>
            </w:r>
            <w:proofErr w:type="spellEnd"/>
            <w:r>
              <w:t xml:space="preserve"> с набором воронок</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20800,00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9</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Секундомер</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2000,00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10</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proofErr w:type="spellStart"/>
            <w:r>
              <w:t>Стетофонендоскоп</w:t>
            </w:r>
            <w:proofErr w:type="spellEnd"/>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1430,00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11</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Стол медицинский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5200,00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12</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Столик инструментальный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5200,00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13</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41013604597</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Столик манипуляционный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19500,00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14</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proofErr w:type="spellStart"/>
            <w:r>
              <w:t>Термоконтейнер</w:t>
            </w:r>
            <w:proofErr w:type="spellEnd"/>
            <w:r>
              <w:t xml:space="preserve"> для транспортировки медицинских иммунобиологических препаратов</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1131,00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15</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Ширма медицинская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rFonts w:eastAsia="Calibri"/>
                <w:lang w:val="ru-RU" w:eastAsia="ru-RU"/>
              </w:rPr>
            </w:pPr>
            <w:r>
              <w:rPr>
                <w:rFonts w:eastAsia="Calibri"/>
                <w:lang w:val="ru-RU" w:eastAsia="ru-RU"/>
              </w:rPr>
              <w:t>2405,00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16</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Бикс малый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2600,00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17</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41013405647</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Холодильник</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26520,00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18</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41013604941</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Шкаф медицинский для хранения лекарственных средств</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10400,00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19</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Сейф для хранения медикаментов</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8320,00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20</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101342207</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Весы медицинские</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21</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(13)0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Гигрометр психрометрический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22</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Грелка резиновая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23</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жгут</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24</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(24)0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Лента измерительная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25</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(39)0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Пинцет </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26</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Пипетка стеклянная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27</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Пузырь для льда</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28</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(36)0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Средство перевязочные и шовные </w:t>
            </w:r>
            <w:proofErr w:type="spellStart"/>
            <w:r>
              <w:t>мвтериалы</w:t>
            </w:r>
            <w:proofErr w:type="spellEnd"/>
            <w:r>
              <w:t>, лейкопластыри</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29</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Термометр медицинский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195,00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30</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(57)0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Тонометр 3 детскими манжетами</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850,00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31</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(63)0</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Фонендоскоп </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450,00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32</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б</w:t>
            </w:r>
            <w:r>
              <w:rPr>
                <w:lang w:val="en-US"/>
              </w:rPr>
              <w:t>/</w:t>
            </w:r>
            <w:r>
              <w:t>н</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Шпатель медицинский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10</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750,00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lastRenderedPageBreak/>
              <w:t>33</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101342203</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Динамометр кистевой</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4200,00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34</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101361019</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Кушетка медицинская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4200,00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35</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101342201</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proofErr w:type="spellStart"/>
            <w:r>
              <w:t>Плантограф</w:t>
            </w:r>
            <w:proofErr w:type="spellEnd"/>
            <w:r>
              <w:t xml:space="preserve"> </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5200,00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36</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101342208</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Ростомер </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4100,00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37</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101342206</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 xml:space="preserve">Спирометр </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4500,00</w:t>
            </w:r>
          </w:p>
        </w:tc>
      </w:tr>
      <w:tr w:rsidR="00A20BD7" w:rsidTr="002C0070">
        <w:tc>
          <w:tcPr>
            <w:tcW w:w="32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38</w:t>
            </w:r>
          </w:p>
        </w:tc>
        <w:tc>
          <w:tcPr>
            <w:tcW w:w="944" w:type="pct"/>
            <w:tcBorders>
              <w:top w:val="single" w:sz="4" w:space="0" w:color="auto"/>
              <w:left w:val="single" w:sz="4" w:space="0" w:color="auto"/>
              <w:bottom w:val="single" w:sz="4" w:space="0" w:color="auto"/>
              <w:right w:val="single" w:sz="4" w:space="0" w:color="auto"/>
            </w:tcBorders>
            <w:hideMark/>
          </w:tcPr>
          <w:p w:rsidR="00A20BD7" w:rsidRDefault="00A20BD7">
            <w:r>
              <w:t>101342202</w:t>
            </w:r>
          </w:p>
        </w:tc>
        <w:tc>
          <w:tcPr>
            <w:tcW w:w="2250" w:type="pct"/>
            <w:tcBorders>
              <w:top w:val="single" w:sz="4" w:space="0" w:color="auto"/>
              <w:left w:val="single" w:sz="4" w:space="0" w:color="auto"/>
              <w:bottom w:val="single" w:sz="4" w:space="0" w:color="auto"/>
              <w:right w:val="single" w:sz="4" w:space="0" w:color="auto"/>
            </w:tcBorders>
            <w:hideMark/>
          </w:tcPr>
          <w:p w:rsidR="00A20BD7" w:rsidRDefault="00A20BD7">
            <w:pPr>
              <w:widowControl w:val="0"/>
            </w:pPr>
            <w:r>
              <w:t>Таблица для определения зрения</w:t>
            </w:r>
          </w:p>
        </w:tc>
        <w:tc>
          <w:tcPr>
            <w:tcW w:w="780"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1</w:t>
            </w:r>
          </w:p>
        </w:tc>
        <w:tc>
          <w:tcPr>
            <w:tcW w:w="703" w:type="pct"/>
            <w:tcBorders>
              <w:top w:val="single" w:sz="4" w:space="0" w:color="auto"/>
              <w:left w:val="single" w:sz="4" w:space="0" w:color="auto"/>
              <w:bottom w:val="single" w:sz="4" w:space="0" w:color="auto"/>
              <w:right w:val="single" w:sz="4" w:space="0" w:color="auto"/>
            </w:tcBorders>
            <w:hideMark/>
          </w:tcPr>
          <w:p w:rsidR="00A20BD7" w:rsidRDefault="00A20BD7">
            <w:pPr>
              <w:pStyle w:val="af0"/>
              <w:widowControl w:val="0"/>
              <w:jc w:val="center"/>
              <w:rPr>
                <w:lang w:val="ru-RU" w:eastAsia="ru-RU"/>
              </w:rPr>
            </w:pPr>
            <w:r>
              <w:rPr>
                <w:lang w:val="ru-RU" w:eastAsia="ru-RU"/>
              </w:rPr>
              <w:t>3500,00</w:t>
            </w:r>
          </w:p>
        </w:tc>
      </w:tr>
    </w:tbl>
    <w:p w:rsidR="000A0FB0" w:rsidRDefault="000A0FB0" w:rsidP="000A0FB0">
      <w:pPr>
        <w:pStyle w:val="a6"/>
        <w:ind w:left="9204"/>
      </w:pPr>
      <w:r>
        <w:t xml:space="preserve">   »</w:t>
      </w:r>
    </w:p>
    <w:p w:rsidR="00B41B75" w:rsidRPr="00871912" w:rsidRDefault="00C2201B" w:rsidP="00324C0D">
      <w:pPr>
        <w:pStyle w:val="a6"/>
        <w:ind w:firstLine="851"/>
      </w:pPr>
      <w:r>
        <w:t>3</w:t>
      </w:r>
      <w:r w:rsidR="00984C11" w:rsidRPr="00871912">
        <w:t>. Контроль</w:t>
      </w:r>
      <w:r w:rsidR="00DF2158" w:rsidRPr="00871912">
        <w:t xml:space="preserve"> </w:t>
      </w:r>
      <w:r w:rsidR="00B41B75" w:rsidRPr="00871912">
        <w:t>за выполнением настоящего решения возложить на комиссию по вопросам экономики, бюджета, нало</w:t>
      </w:r>
      <w:r w:rsidR="00A5399E" w:rsidRPr="00871912">
        <w:t>гам и имущественным отношениям</w:t>
      </w:r>
      <w:r w:rsidR="00CE213B" w:rsidRPr="00871912">
        <w:t xml:space="preserve"> Совета муниципального образования Ленинградский район</w:t>
      </w:r>
      <w:r w:rsidR="00120D21" w:rsidRPr="00871912">
        <w:t xml:space="preserve"> (Владимиров</w:t>
      </w:r>
      <w:r w:rsidR="006731B9" w:rsidRPr="00871912">
        <w:t xml:space="preserve"> О.В.</w:t>
      </w:r>
      <w:r w:rsidR="00B41B75" w:rsidRPr="00871912">
        <w:t>).</w:t>
      </w:r>
    </w:p>
    <w:p w:rsidR="00B41B75" w:rsidRPr="00871912" w:rsidRDefault="00C2201B" w:rsidP="00871912">
      <w:pPr>
        <w:pStyle w:val="a6"/>
        <w:ind w:firstLine="902"/>
      </w:pPr>
      <w:r>
        <w:t>4</w:t>
      </w:r>
      <w:r w:rsidR="00B41B75" w:rsidRPr="00871912">
        <w:t>.</w:t>
      </w:r>
      <w:r w:rsidR="00984C11" w:rsidRPr="00871912">
        <w:t xml:space="preserve"> </w:t>
      </w:r>
      <w:r w:rsidR="00B41B75" w:rsidRPr="00871912">
        <w:t>Настоящее решение вступает в силу со дня его подписания.</w:t>
      </w:r>
    </w:p>
    <w:p w:rsidR="002201EE" w:rsidRDefault="002201EE" w:rsidP="00EB286A">
      <w:pPr>
        <w:pStyle w:val="a6"/>
        <w:ind w:right="98"/>
      </w:pPr>
    </w:p>
    <w:p w:rsidR="005E016D" w:rsidRDefault="005E016D" w:rsidP="00EB286A">
      <w:pPr>
        <w:pStyle w:val="a6"/>
        <w:ind w:right="98"/>
      </w:pPr>
    </w:p>
    <w:p w:rsidR="00EB286A" w:rsidRDefault="00EB286A" w:rsidP="00EB286A">
      <w:pPr>
        <w:pStyle w:val="a6"/>
        <w:ind w:right="98"/>
      </w:pPr>
      <w:r>
        <w:t>Председатель Совета</w:t>
      </w:r>
    </w:p>
    <w:p w:rsidR="00EB286A" w:rsidRDefault="00EB286A" w:rsidP="00EB286A">
      <w:pPr>
        <w:jc w:val="both"/>
        <w:rPr>
          <w:sz w:val="28"/>
          <w:szCs w:val="28"/>
        </w:rPr>
      </w:pPr>
      <w:r>
        <w:rPr>
          <w:sz w:val="28"/>
          <w:szCs w:val="28"/>
        </w:rPr>
        <w:t>муниципального образования</w:t>
      </w:r>
    </w:p>
    <w:p w:rsidR="00EB286A" w:rsidRDefault="00EB286A" w:rsidP="00EB286A">
      <w:pPr>
        <w:jc w:val="both"/>
        <w:rPr>
          <w:sz w:val="28"/>
          <w:szCs w:val="28"/>
        </w:rPr>
      </w:pPr>
      <w:r>
        <w:rPr>
          <w:sz w:val="28"/>
          <w:szCs w:val="28"/>
        </w:rPr>
        <w:t xml:space="preserve">Ленинградский район                                 </w:t>
      </w:r>
      <w:r w:rsidR="002C0070">
        <w:rPr>
          <w:sz w:val="28"/>
          <w:szCs w:val="28"/>
        </w:rPr>
        <w:t xml:space="preserve">                               </w:t>
      </w:r>
      <w:r>
        <w:rPr>
          <w:sz w:val="28"/>
          <w:szCs w:val="28"/>
        </w:rPr>
        <w:t xml:space="preserve">            И.А.</w:t>
      </w:r>
      <w:r w:rsidR="00984C11">
        <w:rPr>
          <w:sz w:val="28"/>
          <w:szCs w:val="28"/>
        </w:rPr>
        <w:t xml:space="preserve"> </w:t>
      </w:r>
      <w:proofErr w:type="spellStart"/>
      <w:r>
        <w:rPr>
          <w:sz w:val="28"/>
          <w:szCs w:val="28"/>
        </w:rPr>
        <w:t>Горелко</w:t>
      </w:r>
      <w:proofErr w:type="spellEnd"/>
    </w:p>
    <w:sectPr w:rsidR="00EB286A" w:rsidSect="002C0070">
      <w:headerReference w:type="even" r:id="rId10"/>
      <w:headerReference w:type="default" r:id="rId11"/>
      <w:pgSz w:w="11906" w:h="16838"/>
      <w:pgMar w:top="397"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4E" w:rsidRDefault="00E4654E">
      <w:r>
        <w:separator/>
      </w:r>
    </w:p>
  </w:endnote>
  <w:endnote w:type="continuationSeparator" w:id="0">
    <w:p w:rsidR="00E4654E" w:rsidRDefault="00E4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4E" w:rsidRDefault="00E4654E">
      <w:r>
        <w:separator/>
      </w:r>
    </w:p>
  </w:footnote>
  <w:footnote w:type="continuationSeparator" w:id="0">
    <w:p w:rsidR="00E4654E" w:rsidRDefault="00E4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00" w:rsidRDefault="006F3141" w:rsidP="00DE164F">
    <w:pPr>
      <w:pStyle w:val="a3"/>
      <w:framePr w:wrap="around" w:vAnchor="text" w:hAnchor="margin" w:xAlign="center" w:y="1"/>
      <w:rPr>
        <w:rStyle w:val="a5"/>
      </w:rPr>
    </w:pPr>
    <w:r>
      <w:rPr>
        <w:rStyle w:val="a5"/>
      </w:rPr>
      <w:fldChar w:fldCharType="begin"/>
    </w:r>
    <w:r w:rsidR="000B0300">
      <w:rPr>
        <w:rStyle w:val="a5"/>
      </w:rPr>
      <w:instrText xml:space="preserve">PAGE  </w:instrText>
    </w:r>
    <w:r>
      <w:rPr>
        <w:rStyle w:val="a5"/>
      </w:rPr>
      <w:fldChar w:fldCharType="end"/>
    </w:r>
  </w:p>
  <w:p w:rsidR="000B0300" w:rsidRDefault="000B03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B0" w:rsidRDefault="00D16849" w:rsidP="000A0FB0">
    <w:pPr>
      <w:pStyle w:val="a3"/>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F80"/>
    <w:multiLevelType w:val="hybridMultilevel"/>
    <w:tmpl w:val="B33A2B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64CC0"/>
    <w:multiLevelType w:val="hybridMultilevel"/>
    <w:tmpl w:val="F55698C8"/>
    <w:lvl w:ilvl="0" w:tplc="BE30E53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2B5C"/>
    <w:rsid w:val="00031EEF"/>
    <w:rsid w:val="00033C4B"/>
    <w:rsid w:val="0004602C"/>
    <w:rsid w:val="00051462"/>
    <w:rsid w:val="000826B0"/>
    <w:rsid w:val="000A0FB0"/>
    <w:rsid w:val="000A2E27"/>
    <w:rsid w:val="000B0300"/>
    <w:rsid w:val="000B0352"/>
    <w:rsid w:val="000D6042"/>
    <w:rsid w:val="000E2161"/>
    <w:rsid w:val="000E50A0"/>
    <w:rsid w:val="000F732C"/>
    <w:rsid w:val="001170DD"/>
    <w:rsid w:val="00120A1E"/>
    <w:rsid w:val="00120D21"/>
    <w:rsid w:val="001331A3"/>
    <w:rsid w:val="001406C8"/>
    <w:rsid w:val="00150446"/>
    <w:rsid w:val="00163798"/>
    <w:rsid w:val="00196966"/>
    <w:rsid w:val="001B3DF5"/>
    <w:rsid w:val="001B6E1A"/>
    <w:rsid w:val="001C4BF0"/>
    <w:rsid w:val="001F453D"/>
    <w:rsid w:val="001F78AC"/>
    <w:rsid w:val="001F7AD9"/>
    <w:rsid w:val="0020438E"/>
    <w:rsid w:val="00205EB4"/>
    <w:rsid w:val="002201EE"/>
    <w:rsid w:val="00224CB6"/>
    <w:rsid w:val="00230DE8"/>
    <w:rsid w:val="00233F3D"/>
    <w:rsid w:val="00234112"/>
    <w:rsid w:val="00241898"/>
    <w:rsid w:val="002473E7"/>
    <w:rsid w:val="002542C5"/>
    <w:rsid w:val="00265742"/>
    <w:rsid w:val="002670EB"/>
    <w:rsid w:val="00270016"/>
    <w:rsid w:val="002741A7"/>
    <w:rsid w:val="00281C22"/>
    <w:rsid w:val="00294482"/>
    <w:rsid w:val="002B7D92"/>
    <w:rsid w:val="002C0070"/>
    <w:rsid w:val="002C6169"/>
    <w:rsid w:val="002E6DF2"/>
    <w:rsid w:val="002E7DFB"/>
    <w:rsid w:val="002F320B"/>
    <w:rsid w:val="003059ED"/>
    <w:rsid w:val="003206B1"/>
    <w:rsid w:val="00324C0D"/>
    <w:rsid w:val="0033245E"/>
    <w:rsid w:val="00334360"/>
    <w:rsid w:val="00341313"/>
    <w:rsid w:val="00343A03"/>
    <w:rsid w:val="00351CB2"/>
    <w:rsid w:val="00364191"/>
    <w:rsid w:val="00364397"/>
    <w:rsid w:val="00370C8D"/>
    <w:rsid w:val="00393979"/>
    <w:rsid w:val="003A1395"/>
    <w:rsid w:val="003A143F"/>
    <w:rsid w:val="003B1414"/>
    <w:rsid w:val="003C2E2F"/>
    <w:rsid w:val="003D33D1"/>
    <w:rsid w:val="003D7465"/>
    <w:rsid w:val="00404CD9"/>
    <w:rsid w:val="00423456"/>
    <w:rsid w:val="004238FE"/>
    <w:rsid w:val="0043157D"/>
    <w:rsid w:val="00433216"/>
    <w:rsid w:val="00446359"/>
    <w:rsid w:val="00450A31"/>
    <w:rsid w:val="004529CB"/>
    <w:rsid w:val="004656CF"/>
    <w:rsid w:val="004674F6"/>
    <w:rsid w:val="0047738D"/>
    <w:rsid w:val="00490D78"/>
    <w:rsid w:val="0049313E"/>
    <w:rsid w:val="0049575C"/>
    <w:rsid w:val="004B58D8"/>
    <w:rsid w:val="004C06CD"/>
    <w:rsid w:val="004C19B8"/>
    <w:rsid w:val="004C2E27"/>
    <w:rsid w:val="004C4FB4"/>
    <w:rsid w:val="004F1DE0"/>
    <w:rsid w:val="004F30F6"/>
    <w:rsid w:val="00502AD0"/>
    <w:rsid w:val="005600CA"/>
    <w:rsid w:val="00577B8C"/>
    <w:rsid w:val="005963D0"/>
    <w:rsid w:val="005B27B0"/>
    <w:rsid w:val="005B7CD4"/>
    <w:rsid w:val="005B7EED"/>
    <w:rsid w:val="005C0AE4"/>
    <w:rsid w:val="005D68D6"/>
    <w:rsid w:val="005E016D"/>
    <w:rsid w:val="005E3F02"/>
    <w:rsid w:val="005E6552"/>
    <w:rsid w:val="005F0855"/>
    <w:rsid w:val="005F255F"/>
    <w:rsid w:val="00606033"/>
    <w:rsid w:val="00625032"/>
    <w:rsid w:val="0064040A"/>
    <w:rsid w:val="0064245A"/>
    <w:rsid w:val="0064446A"/>
    <w:rsid w:val="006459B6"/>
    <w:rsid w:val="00645BE1"/>
    <w:rsid w:val="006731B9"/>
    <w:rsid w:val="006914D7"/>
    <w:rsid w:val="006A269C"/>
    <w:rsid w:val="006B571E"/>
    <w:rsid w:val="006B65A4"/>
    <w:rsid w:val="006E40D1"/>
    <w:rsid w:val="006F3141"/>
    <w:rsid w:val="0071084E"/>
    <w:rsid w:val="00721F74"/>
    <w:rsid w:val="0073143E"/>
    <w:rsid w:val="007916AF"/>
    <w:rsid w:val="0079670E"/>
    <w:rsid w:val="007A141E"/>
    <w:rsid w:val="007A2EC3"/>
    <w:rsid w:val="007D23B8"/>
    <w:rsid w:val="007D2A03"/>
    <w:rsid w:val="007E27FB"/>
    <w:rsid w:val="00867CAA"/>
    <w:rsid w:val="00871912"/>
    <w:rsid w:val="00872E2F"/>
    <w:rsid w:val="008754BE"/>
    <w:rsid w:val="00877462"/>
    <w:rsid w:val="00877583"/>
    <w:rsid w:val="0088107D"/>
    <w:rsid w:val="0088406C"/>
    <w:rsid w:val="00894C6A"/>
    <w:rsid w:val="008A4264"/>
    <w:rsid w:val="008B5651"/>
    <w:rsid w:val="008F6C02"/>
    <w:rsid w:val="008F6DF7"/>
    <w:rsid w:val="0090287F"/>
    <w:rsid w:val="00903648"/>
    <w:rsid w:val="00917BCB"/>
    <w:rsid w:val="009536C5"/>
    <w:rsid w:val="009639EB"/>
    <w:rsid w:val="00984C11"/>
    <w:rsid w:val="009F1BF7"/>
    <w:rsid w:val="009F3B45"/>
    <w:rsid w:val="00A20BD7"/>
    <w:rsid w:val="00A41C63"/>
    <w:rsid w:val="00A471F1"/>
    <w:rsid w:val="00A5399E"/>
    <w:rsid w:val="00A746DB"/>
    <w:rsid w:val="00A863E6"/>
    <w:rsid w:val="00AA0232"/>
    <w:rsid w:val="00AA5459"/>
    <w:rsid w:val="00AB17F2"/>
    <w:rsid w:val="00AB3046"/>
    <w:rsid w:val="00AC39A4"/>
    <w:rsid w:val="00B0583A"/>
    <w:rsid w:val="00B16042"/>
    <w:rsid w:val="00B37002"/>
    <w:rsid w:val="00B41B75"/>
    <w:rsid w:val="00B5355F"/>
    <w:rsid w:val="00B5760F"/>
    <w:rsid w:val="00B67C4F"/>
    <w:rsid w:val="00B72A98"/>
    <w:rsid w:val="00B77561"/>
    <w:rsid w:val="00B92726"/>
    <w:rsid w:val="00BA0FA4"/>
    <w:rsid w:val="00BB3F6C"/>
    <w:rsid w:val="00BD2A1E"/>
    <w:rsid w:val="00BD51B2"/>
    <w:rsid w:val="00BF3F32"/>
    <w:rsid w:val="00C2201B"/>
    <w:rsid w:val="00C22EBC"/>
    <w:rsid w:val="00C25B09"/>
    <w:rsid w:val="00C32C82"/>
    <w:rsid w:val="00C331BA"/>
    <w:rsid w:val="00C40AFF"/>
    <w:rsid w:val="00C71930"/>
    <w:rsid w:val="00C9332F"/>
    <w:rsid w:val="00C96AAE"/>
    <w:rsid w:val="00CA72CB"/>
    <w:rsid w:val="00CE213B"/>
    <w:rsid w:val="00CF2558"/>
    <w:rsid w:val="00D1498B"/>
    <w:rsid w:val="00D16849"/>
    <w:rsid w:val="00D2798C"/>
    <w:rsid w:val="00D30C08"/>
    <w:rsid w:val="00D53CFE"/>
    <w:rsid w:val="00D761A4"/>
    <w:rsid w:val="00D836E1"/>
    <w:rsid w:val="00DB33A7"/>
    <w:rsid w:val="00DB5C7C"/>
    <w:rsid w:val="00DE164F"/>
    <w:rsid w:val="00DF2158"/>
    <w:rsid w:val="00DF2A36"/>
    <w:rsid w:val="00E03763"/>
    <w:rsid w:val="00E131CC"/>
    <w:rsid w:val="00E15FC2"/>
    <w:rsid w:val="00E20A9A"/>
    <w:rsid w:val="00E34693"/>
    <w:rsid w:val="00E4654E"/>
    <w:rsid w:val="00E50F29"/>
    <w:rsid w:val="00E52D21"/>
    <w:rsid w:val="00E578B1"/>
    <w:rsid w:val="00E60BC5"/>
    <w:rsid w:val="00E7226F"/>
    <w:rsid w:val="00E72AD7"/>
    <w:rsid w:val="00E905E5"/>
    <w:rsid w:val="00E95713"/>
    <w:rsid w:val="00EB0B9C"/>
    <w:rsid w:val="00EB286A"/>
    <w:rsid w:val="00EC4056"/>
    <w:rsid w:val="00ED2B5C"/>
    <w:rsid w:val="00EE7012"/>
    <w:rsid w:val="00EF0E61"/>
    <w:rsid w:val="00EF2F50"/>
    <w:rsid w:val="00F017CC"/>
    <w:rsid w:val="00F076DA"/>
    <w:rsid w:val="00F11CC4"/>
    <w:rsid w:val="00F13143"/>
    <w:rsid w:val="00F244D5"/>
    <w:rsid w:val="00F24BB4"/>
    <w:rsid w:val="00F331BC"/>
    <w:rsid w:val="00F569B7"/>
    <w:rsid w:val="00F571E6"/>
    <w:rsid w:val="00F675E6"/>
    <w:rsid w:val="00F87091"/>
    <w:rsid w:val="00F87A5A"/>
    <w:rsid w:val="00FE2016"/>
    <w:rsid w:val="00FF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7AC19-20B2-4B35-8C07-F706EB46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8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38FE"/>
    <w:pPr>
      <w:tabs>
        <w:tab w:val="center" w:pos="4677"/>
        <w:tab w:val="right" w:pos="9355"/>
      </w:tabs>
    </w:pPr>
  </w:style>
  <w:style w:type="character" w:styleId="a5">
    <w:name w:val="page number"/>
    <w:basedOn w:val="a0"/>
    <w:rsid w:val="004238FE"/>
  </w:style>
  <w:style w:type="paragraph" w:styleId="a6">
    <w:name w:val="Body Text"/>
    <w:basedOn w:val="a"/>
    <w:link w:val="a7"/>
    <w:rsid w:val="004238FE"/>
    <w:pPr>
      <w:jc w:val="both"/>
    </w:pPr>
    <w:rPr>
      <w:sz w:val="28"/>
    </w:rPr>
  </w:style>
  <w:style w:type="paragraph" w:styleId="a8">
    <w:name w:val="Body Text Indent"/>
    <w:basedOn w:val="a"/>
    <w:rsid w:val="004238FE"/>
    <w:pPr>
      <w:ind w:firstLine="900"/>
      <w:jc w:val="both"/>
    </w:pPr>
    <w:rPr>
      <w:sz w:val="28"/>
      <w:szCs w:val="28"/>
    </w:rPr>
  </w:style>
  <w:style w:type="paragraph" w:styleId="a9">
    <w:name w:val="footer"/>
    <w:basedOn w:val="a"/>
    <w:rsid w:val="004238FE"/>
    <w:pPr>
      <w:tabs>
        <w:tab w:val="center" w:pos="4677"/>
        <w:tab w:val="right" w:pos="9355"/>
      </w:tabs>
    </w:pPr>
  </w:style>
  <w:style w:type="paragraph" w:styleId="aa">
    <w:name w:val="Balloon Text"/>
    <w:basedOn w:val="a"/>
    <w:semiHidden/>
    <w:rsid w:val="004238FE"/>
    <w:rPr>
      <w:rFonts w:ascii="Tahoma" w:hAnsi="Tahoma" w:cs="Tahoma"/>
      <w:sz w:val="16"/>
      <w:szCs w:val="16"/>
    </w:rPr>
  </w:style>
  <w:style w:type="paragraph" w:customStyle="1" w:styleId="ab">
    <w:name w:val="Знак"/>
    <w:basedOn w:val="a"/>
    <w:rsid w:val="00C331BA"/>
    <w:pPr>
      <w:spacing w:after="160" w:line="240" w:lineRule="exact"/>
    </w:pPr>
    <w:rPr>
      <w:rFonts w:ascii="Verdana" w:hAnsi="Verdana" w:cs="Verdana"/>
      <w:sz w:val="20"/>
      <w:szCs w:val="20"/>
      <w:lang w:val="en-US" w:eastAsia="en-US"/>
    </w:rPr>
  </w:style>
  <w:style w:type="character" w:customStyle="1" w:styleId="a4">
    <w:name w:val="Верхний колонтитул Знак"/>
    <w:basedOn w:val="a0"/>
    <w:link w:val="a3"/>
    <w:uiPriority w:val="99"/>
    <w:rsid w:val="00CF2558"/>
    <w:rPr>
      <w:sz w:val="24"/>
      <w:szCs w:val="24"/>
    </w:rPr>
  </w:style>
  <w:style w:type="character" w:styleId="ac">
    <w:name w:val="Hyperlink"/>
    <w:basedOn w:val="a0"/>
    <w:uiPriority w:val="99"/>
    <w:unhideWhenUsed/>
    <w:rsid w:val="005C0AE4"/>
    <w:rPr>
      <w:color w:val="0000FF"/>
      <w:u w:val="single"/>
    </w:rPr>
  </w:style>
  <w:style w:type="paragraph" w:styleId="ad">
    <w:name w:val="No Spacing"/>
    <w:uiPriority w:val="1"/>
    <w:qFormat/>
    <w:rsid w:val="005C0AE4"/>
    <w:rPr>
      <w:sz w:val="24"/>
      <w:szCs w:val="24"/>
    </w:rPr>
  </w:style>
  <w:style w:type="character" w:customStyle="1" w:styleId="a7">
    <w:name w:val="Основной текст Знак"/>
    <w:basedOn w:val="a0"/>
    <w:link w:val="a6"/>
    <w:rsid w:val="00324C0D"/>
    <w:rPr>
      <w:sz w:val="28"/>
      <w:szCs w:val="24"/>
    </w:rPr>
  </w:style>
  <w:style w:type="table" w:styleId="ae">
    <w:name w:val="Table Grid"/>
    <w:basedOn w:val="a1"/>
    <w:rsid w:val="0032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w:link w:val="af0"/>
    <w:uiPriority w:val="99"/>
    <w:semiHidden/>
    <w:locked/>
    <w:rsid w:val="00A20BD7"/>
    <w:rPr>
      <w:sz w:val="24"/>
      <w:szCs w:val="24"/>
      <w:lang w:val="x-none" w:eastAsia="x-none"/>
    </w:rPr>
  </w:style>
  <w:style w:type="paragraph" w:styleId="af0">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
    <w:link w:val="af"/>
    <w:uiPriority w:val="99"/>
    <w:semiHidden/>
    <w:unhideWhenUsed/>
    <w:qFormat/>
    <w:rsid w:val="00A20BD7"/>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0573">
      <w:bodyDiv w:val="1"/>
      <w:marLeft w:val="0"/>
      <w:marRight w:val="0"/>
      <w:marTop w:val="0"/>
      <w:marBottom w:val="0"/>
      <w:divBdr>
        <w:top w:val="none" w:sz="0" w:space="0" w:color="auto"/>
        <w:left w:val="none" w:sz="0" w:space="0" w:color="auto"/>
        <w:bottom w:val="none" w:sz="0" w:space="0" w:color="auto"/>
        <w:right w:val="none" w:sz="0" w:space="0" w:color="auto"/>
      </w:divBdr>
    </w:div>
    <w:div w:id="276909557">
      <w:bodyDiv w:val="1"/>
      <w:marLeft w:val="0"/>
      <w:marRight w:val="0"/>
      <w:marTop w:val="0"/>
      <w:marBottom w:val="0"/>
      <w:divBdr>
        <w:top w:val="none" w:sz="0" w:space="0" w:color="auto"/>
        <w:left w:val="none" w:sz="0" w:space="0" w:color="auto"/>
        <w:bottom w:val="none" w:sz="0" w:space="0" w:color="auto"/>
        <w:right w:val="none" w:sz="0" w:space="0" w:color="auto"/>
      </w:divBdr>
    </w:div>
    <w:div w:id="317421951">
      <w:bodyDiv w:val="1"/>
      <w:marLeft w:val="0"/>
      <w:marRight w:val="0"/>
      <w:marTop w:val="0"/>
      <w:marBottom w:val="0"/>
      <w:divBdr>
        <w:top w:val="none" w:sz="0" w:space="0" w:color="auto"/>
        <w:left w:val="none" w:sz="0" w:space="0" w:color="auto"/>
        <w:bottom w:val="none" w:sz="0" w:space="0" w:color="auto"/>
        <w:right w:val="none" w:sz="0" w:space="0" w:color="auto"/>
      </w:divBdr>
    </w:div>
    <w:div w:id="655494137">
      <w:bodyDiv w:val="1"/>
      <w:marLeft w:val="0"/>
      <w:marRight w:val="0"/>
      <w:marTop w:val="0"/>
      <w:marBottom w:val="0"/>
      <w:divBdr>
        <w:top w:val="none" w:sz="0" w:space="0" w:color="auto"/>
        <w:left w:val="none" w:sz="0" w:space="0" w:color="auto"/>
        <w:bottom w:val="none" w:sz="0" w:space="0" w:color="auto"/>
        <w:right w:val="none" w:sz="0" w:space="0" w:color="auto"/>
      </w:divBdr>
    </w:div>
    <w:div w:id="919675050">
      <w:bodyDiv w:val="1"/>
      <w:marLeft w:val="0"/>
      <w:marRight w:val="0"/>
      <w:marTop w:val="0"/>
      <w:marBottom w:val="0"/>
      <w:divBdr>
        <w:top w:val="none" w:sz="0" w:space="0" w:color="auto"/>
        <w:left w:val="none" w:sz="0" w:space="0" w:color="auto"/>
        <w:bottom w:val="none" w:sz="0" w:space="0" w:color="auto"/>
        <w:right w:val="none" w:sz="0" w:space="0" w:color="auto"/>
      </w:divBdr>
    </w:div>
    <w:div w:id="1068990318">
      <w:bodyDiv w:val="1"/>
      <w:marLeft w:val="0"/>
      <w:marRight w:val="0"/>
      <w:marTop w:val="0"/>
      <w:marBottom w:val="0"/>
      <w:divBdr>
        <w:top w:val="none" w:sz="0" w:space="0" w:color="auto"/>
        <w:left w:val="none" w:sz="0" w:space="0" w:color="auto"/>
        <w:bottom w:val="none" w:sz="0" w:space="0" w:color="auto"/>
        <w:right w:val="none" w:sz="0" w:space="0" w:color="auto"/>
      </w:divBdr>
    </w:div>
    <w:div w:id="1115564365">
      <w:bodyDiv w:val="1"/>
      <w:marLeft w:val="0"/>
      <w:marRight w:val="0"/>
      <w:marTop w:val="0"/>
      <w:marBottom w:val="0"/>
      <w:divBdr>
        <w:top w:val="none" w:sz="0" w:space="0" w:color="auto"/>
        <w:left w:val="none" w:sz="0" w:space="0" w:color="auto"/>
        <w:bottom w:val="none" w:sz="0" w:space="0" w:color="auto"/>
        <w:right w:val="none" w:sz="0" w:space="0" w:color="auto"/>
      </w:divBdr>
    </w:div>
    <w:div w:id="1887793901">
      <w:bodyDiv w:val="1"/>
      <w:marLeft w:val="0"/>
      <w:marRight w:val="0"/>
      <w:marTop w:val="0"/>
      <w:marBottom w:val="0"/>
      <w:divBdr>
        <w:top w:val="none" w:sz="0" w:space="0" w:color="auto"/>
        <w:left w:val="none" w:sz="0" w:space="0" w:color="auto"/>
        <w:bottom w:val="none" w:sz="0" w:space="0" w:color="auto"/>
        <w:right w:val="none" w:sz="0" w:space="0" w:color="auto"/>
      </w:divBdr>
    </w:div>
    <w:div w:id="20714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4938-0449-42EA-910D-53C7D3AC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 и на баланс</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 и на баланс</dc:title>
  <dc:subject/>
  <dc:creator>Pengor</dc:creator>
  <cp:keywords/>
  <dc:description/>
  <cp:lastModifiedBy>Матюха</cp:lastModifiedBy>
  <cp:revision>19</cp:revision>
  <cp:lastPrinted>2021-02-20T10:07:00Z</cp:lastPrinted>
  <dcterms:created xsi:type="dcterms:W3CDTF">2021-02-12T09:34:00Z</dcterms:created>
  <dcterms:modified xsi:type="dcterms:W3CDTF">2021-02-20T10:08:00Z</dcterms:modified>
</cp:coreProperties>
</file>