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hanging="709" w:left="709"/>
        <w:jc w:val="center"/>
        <w:rPr>
          <w:b w:val="1"/>
          <w:sz w:val="18"/>
        </w:rPr>
      </w:pPr>
      <w:r>
        <w:rPr>
          <w:b w:val="1"/>
          <w:sz w:val="18"/>
        </w:rPr>
        <w:t>Протокол</w:t>
      </w:r>
    </w:p>
    <w:p w14:paraId="04000000">
      <w:pPr>
        <w:widowControl w:val="1"/>
        <w:ind/>
        <w:jc w:val="center"/>
        <w:rPr>
          <w:sz w:val="18"/>
        </w:rPr>
      </w:pPr>
      <w:r>
        <w:rPr>
          <w:b w:val="1"/>
          <w:sz w:val="18"/>
        </w:rPr>
        <w:t xml:space="preserve">Общего собрания участников долевой собственности на земельный участок из земель сельскохозяйственного назначения, расположенный по адресу: </w:t>
      </w:r>
      <w:bookmarkStart w:id="1" w:name="_Hlk14447717"/>
      <w:r>
        <w:rPr>
          <w:b w:val="1"/>
          <w:color w:val="252625"/>
          <w:sz w:val="18"/>
        </w:rPr>
        <w:t>Краснодарский край, р-н Ленинградский, ЗАО племзавод им. "</w:t>
      </w:r>
      <w:r>
        <w:rPr>
          <w:b w:val="1"/>
          <w:color w:val="252625"/>
          <w:sz w:val="18"/>
        </w:rPr>
        <w:t>М.Горького</w:t>
      </w:r>
      <w:r>
        <w:rPr>
          <w:b w:val="1"/>
          <w:color w:val="252625"/>
          <w:sz w:val="18"/>
        </w:rPr>
        <w:t>",</w:t>
      </w:r>
      <w:bookmarkEnd w:id="1"/>
      <w:r>
        <w:rPr>
          <w:b w:val="1"/>
          <w:color w:val="252625"/>
          <w:sz w:val="18"/>
        </w:rPr>
        <w:t xml:space="preserve"> секция 7, контур 17</w:t>
      </w:r>
      <w:r>
        <w:rPr>
          <w:b w:val="1"/>
          <w:sz w:val="18"/>
        </w:rPr>
        <w:t>,</w:t>
      </w:r>
      <w:r>
        <w:rPr>
          <w:b w:val="1"/>
          <w:sz w:val="18"/>
        </w:rPr>
        <w:t xml:space="preserve"> кадастровый номер 23:19:0301000:134. </w:t>
      </w:r>
    </w:p>
    <w:p w14:paraId="05000000">
      <w:pPr>
        <w:widowControl w:val="1"/>
        <w:ind/>
        <w:jc w:val="both"/>
        <w:rPr>
          <w:sz w:val="18"/>
        </w:rPr>
      </w:pPr>
    </w:p>
    <w:p w14:paraId="06000000">
      <w:pPr>
        <w:widowControl w:val="1"/>
        <w:ind/>
        <w:jc w:val="both"/>
        <w:rPr>
          <w:sz w:val="18"/>
        </w:rPr>
      </w:pPr>
    </w:p>
    <w:p w14:paraId="07000000">
      <w:pPr>
        <w:widowControl w:val="1"/>
        <w:ind/>
        <w:jc w:val="both"/>
        <w:rPr>
          <w:i w:val="1"/>
          <w:sz w:val="18"/>
        </w:rPr>
      </w:pPr>
      <w:r>
        <w:rPr>
          <w:sz w:val="18"/>
        </w:rPr>
        <w:t xml:space="preserve">Дата проведения собрания: </w:t>
      </w:r>
      <w:r>
        <w:rPr>
          <w:b w:val="1"/>
          <w:i w:val="1"/>
          <w:sz w:val="18"/>
        </w:rPr>
        <w:t>28 мая 2026 года.</w:t>
      </w:r>
    </w:p>
    <w:p w14:paraId="08000000">
      <w:pPr>
        <w:widowControl w:val="1"/>
        <w:ind/>
        <w:jc w:val="both"/>
        <w:rPr>
          <w:sz w:val="18"/>
        </w:rPr>
      </w:pPr>
      <w:r>
        <w:rPr>
          <w:sz w:val="18"/>
        </w:rPr>
        <w:t xml:space="preserve">Время проведения собрания: </w:t>
      </w:r>
      <w:r>
        <w:rPr>
          <w:b w:val="1"/>
          <w:i w:val="1"/>
          <w:sz w:val="18"/>
        </w:rPr>
        <w:t>12 часов</w:t>
      </w:r>
      <w:r>
        <w:rPr>
          <w:b w:val="1"/>
          <w:i w:val="1"/>
          <w:sz w:val="18"/>
        </w:rPr>
        <w:t xml:space="preserve"> 00 минут.</w:t>
      </w:r>
    </w:p>
    <w:p w14:paraId="09000000">
      <w:pPr>
        <w:widowControl w:val="1"/>
        <w:ind/>
        <w:jc w:val="both"/>
        <w:rPr>
          <w:sz w:val="18"/>
        </w:rPr>
      </w:pPr>
      <w:r>
        <w:rPr>
          <w:sz w:val="18"/>
        </w:rPr>
        <w:t xml:space="preserve">Время начала регистрации лиц, прибывших для участия в собрании: </w:t>
      </w:r>
      <w:r>
        <w:rPr>
          <w:b w:val="1"/>
          <w:i w:val="1"/>
          <w:sz w:val="18"/>
        </w:rPr>
        <w:t>11 часов</w:t>
      </w:r>
      <w:r>
        <w:rPr>
          <w:b w:val="1"/>
          <w:i w:val="1"/>
          <w:sz w:val="18"/>
        </w:rPr>
        <w:t xml:space="preserve"> 40 минут.</w:t>
      </w:r>
    </w:p>
    <w:p w14:paraId="0A000000">
      <w:pPr>
        <w:widowControl w:val="1"/>
        <w:ind/>
        <w:jc w:val="both"/>
        <w:rPr>
          <w:b w:val="1"/>
          <w:i w:val="1"/>
          <w:sz w:val="18"/>
        </w:rPr>
      </w:pPr>
      <w:r>
        <w:rPr>
          <w:sz w:val="18"/>
        </w:rPr>
        <w:t xml:space="preserve">Время окончания регистрации лиц, прибывших для участия в собрании: </w:t>
      </w:r>
      <w:r>
        <w:rPr>
          <w:b w:val="1"/>
          <w:i w:val="1"/>
          <w:sz w:val="18"/>
        </w:rPr>
        <w:t>12 часов</w:t>
      </w:r>
      <w:r>
        <w:rPr>
          <w:b w:val="1"/>
          <w:i w:val="1"/>
          <w:sz w:val="18"/>
        </w:rPr>
        <w:t xml:space="preserve"> 00 минут.</w:t>
      </w:r>
    </w:p>
    <w:p w14:paraId="0B000000">
      <w:pPr>
        <w:widowControl w:val="1"/>
        <w:ind/>
        <w:jc w:val="both"/>
        <w:rPr>
          <w:sz w:val="18"/>
        </w:rPr>
      </w:pPr>
      <w:r>
        <w:rPr>
          <w:sz w:val="18"/>
        </w:rPr>
        <w:t xml:space="preserve">Время открытия собрания: </w:t>
      </w:r>
      <w:r>
        <w:rPr>
          <w:b w:val="1"/>
          <w:i w:val="1"/>
          <w:sz w:val="18"/>
        </w:rPr>
        <w:t>12 часов</w:t>
      </w:r>
      <w:r>
        <w:rPr>
          <w:b w:val="1"/>
          <w:i w:val="1"/>
          <w:sz w:val="18"/>
        </w:rPr>
        <w:t xml:space="preserve"> 00 минут.</w:t>
      </w:r>
    </w:p>
    <w:p w14:paraId="0C000000">
      <w:pPr>
        <w:widowControl w:val="1"/>
        <w:ind/>
        <w:jc w:val="both"/>
        <w:rPr>
          <w:sz w:val="18"/>
        </w:rPr>
      </w:pPr>
      <w:r>
        <w:rPr>
          <w:sz w:val="18"/>
        </w:rPr>
        <w:t xml:space="preserve">Время закрытия собрания: </w:t>
      </w:r>
      <w:r>
        <w:rPr>
          <w:b w:val="1"/>
          <w:i w:val="1"/>
          <w:sz w:val="18"/>
        </w:rPr>
        <w:t>12</w:t>
      </w:r>
      <w:r>
        <w:rPr>
          <w:b w:val="1"/>
          <w:i w:val="1"/>
          <w:sz w:val="18"/>
        </w:rPr>
        <w:t xml:space="preserve"> </w:t>
      </w:r>
      <w:r>
        <w:rPr>
          <w:b w:val="1"/>
          <w:i w:val="1"/>
          <w:sz w:val="18"/>
        </w:rPr>
        <w:t>часов 10 минут.</w:t>
      </w:r>
    </w:p>
    <w:p w14:paraId="0D000000">
      <w:pPr>
        <w:widowControl w:val="1"/>
        <w:ind/>
        <w:jc w:val="both"/>
        <w:rPr>
          <w:sz w:val="18"/>
        </w:rPr>
      </w:pPr>
    </w:p>
    <w:p w14:paraId="0E000000">
      <w:pPr>
        <w:widowControl w:val="1"/>
        <w:ind w:firstLine="567"/>
        <w:jc w:val="both"/>
        <w:rPr>
          <w:sz w:val="18"/>
        </w:rPr>
      </w:pPr>
      <w:r>
        <w:rPr>
          <w:sz w:val="18"/>
        </w:rPr>
        <w:t xml:space="preserve">Форма проведения собрания: совместное присутствие участников долевой собственности (представителей) для обсуждения вопросов повестки дня и принятия решений по вопросам, поставленным на голосование. </w:t>
      </w:r>
    </w:p>
    <w:p w14:paraId="0F000000">
      <w:pPr>
        <w:widowControl w:val="1"/>
        <w:ind/>
        <w:jc w:val="both"/>
        <w:rPr>
          <w:sz w:val="18"/>
        </w:rPr>
      </w:pPr>
      <w:r>
        <w:rPr>
          <w:sz w:val="18"/>
        </w:rPr>
        <w:t xml:space="preserve">Место проведения собрания: </w:t>
      </w:r>
      <w:r>
        <w:rPr>
          <w:b w:val="1"/>
          <w:i w:val="1"/>
          <w:sz w:val="18"/>
        </w:rPr>
        <w:t xml:space="preserve">Краснодарский край, Ленинградский район, </w:t>
      </w:r>
      <w:r>
        <w:rPr>
          <w:b w:val="1"/>
          <w:i w:val="1"/>
          <w:sz w:val="18"/>
        </w:rPr>
        <w:t>х</w:t>
      </w:r>
      <w:r>
        <w:rPr>
          <w:b w:val="1"/>
          <w:i w:val="1"/>
          <w:sz w:val="18"/>
        </w:rPr>
        <w:t xml:space="preserve"> </w:t>
      </w:r>
      <w:r>
        <w:rPr>
          <w:b w:val="1"/>
          <w:i w:val="1"/>
          <w:sz w:val="18"/>
        </w:rPr>
        <w:t>.Белый</w:t>
      </w:r>
      <w:r>
        <w:rPr>
          <w:b w:val="1"/>
          <w:i w:val="1"/>
          <w:sz w:val="18"/>
        </w:rPr>
        <w:t xml:space="preserve"> ул.</w:t>
      </w:r>
      <w:r>
        <w:rPr>
          <w:b w:val="1"/>
          <w:i w:val="1"/>
          <w:sz w:val="18"/>
        </w:rPr>
        <w:t xml:space="preserve"> </w:t>
      </w:r>
      <w:r>
        <w:rPr>
          <w:b w:val="1"/>
          <w:i w:val="1"/>
          <w:sz w:val="18"/>
        </w:rPr>
        <w:t>Горького, д.234</w:t>
      </w:r>
    </w:p>
    <w:p w14:paraId="10000000">
      <w:pPr>
        <w:widowControl w:val="1"/>
        <w:ind w:firstLine="567"/>
        <w:jc w:val="both"/>
        <w:rPr>
          <w:sz w:val="18"/>
        </w:rPr>
      </w:pPr>
    </w:p>
    <w:p w14:paraId="11000000">
      <w:pPr>
        <w:widowControl w:val="1"/>
        <w:ind w:firstLine="567"/>
        <w:jc w:val="both"/>
        <w:rPr>
          <w:sz w:val="18"/>
        </w:rPr>
      </w:pPr>
      <w:r>
        <w:rPr>
          <w:sz w:val="18"/>
        </w:rPr>
        <w:t xml:space="preserve">Инициатором проведения общего собрания участников общей долевой собственности на земельный участок из земель сельскохозяйственного назначения, расположенный по адресу: </w:t>
      </w:r>
      <w:r>
        <w:rPr>
          <w:b w:val="1"/>
          <w:sz w:val="18"/>
        </w:rPr>
        <w:t xml:space="preserve">Краснодарский край, </w:t>
      </w:r>
      <w:r>
        <w:rPr>
          <w:b w:val="1"/>
          <w:color w:val="000000"/>
          <w:sz w:val="18"/>
        </w:rPr>
        <w:t xml:space="preserve">р-н Ленинградский, в границах </w:t>
      </w:r>
      <w:bookmarkStart w:id="2" w:name="_Hlk1841312841"/>
      <w:r>
        <w:rPr>
          <w:b w:val="1"/>
          <w:color w:val="252625"/>
          <w:sz w:val="18"/>
        </w:rPr>
        <w:t>ЗАО ПЗ им " М. Горького "</w:t>
      </w:r>
      <w:bookmarkEnd w:id="2"/>
      <w:r>
        <w:rPr>
          <w:b w:val="1"/>
          <w:color w:val="000000"/>
          <w:sz w:val="18"/>
        </w:rPr>
        <w:t xml:space="preserve">, </w:t>
      </w:r>
      <w:r>
        <w:rPr>
          <w:b w:val="1"/>
          <w:color w:val="252625"/>
          <w:sz w:val="18"/>
        </w:rPr>
        <w:t xml:space="preserve"> секция 7, контур 17 </w:t>
      </w:r>
      <w:r>
        <w:rPr>
          <w:b w:val="1"/>
          <w:color w:val="000000"/>
          <w:sz w:val="18"/>
        </w:rPr>
        <w:t>кадастровый номер 23:19:0301000:134</w:t>
      </w:r>
      <w:bookmarkStart w:id="3" w:name="OLE_LINK2"/>
      <w:bookmarkStart w:id="4" w:name="OLE_LINK1"/>
      <w:r>
        <w:rPr>
          <w:b w:val="1"/>
          <w:i w:val="1"/>
          <w:sz w:val="18"/>
        </w:rPr>
        <w:t>,</w:t>
      </w:r>
      <w:r>
        <w:rPr>
          <w:sz w:val="18"/>
        </w:rPr>
        <w:t xml:space="preserve"> </w:t>
      </w:r>
      <w:r>
        <w:rPr>
          <w:b w:val="1"/>
          <w:i w:val="1"/>
          <w:sz w:val="18"/>
        </w:rPr>
        <w:t>площадью 223683 кв.м.,</w:t>
      </w:r>
      <w:bookmarkEnd w:id="3"/>
      <w:bookmarkEnd w:id="4"/>
      <w:r>
        <w:rPr>
          <w:sz w:val="18"/>
        </w:rPr>
        <w:t xml:space="preserve"> является участник долевой собственности на указанный земельный участок - </w:t>
      </w:r>
      <w:r>
        <w:rPr>
          <w:b w:val="1"/>
          <w:i w:val="1"/>
          <w:sz w:val="18"/>
        </w:rPr>
        <w:t xml:space="preserve">АО «Белое». </w:t>
      </w:r>
    </w:p>
    <w:p w14:paraId="12000000">
      <w:pPr>
        <w:widowControl w:val="0"/>
        <w:ind w:firstLine="708"/>
        <w:jc w:val="both"/>
        <w:rPr>
          <w:sz w:val="18"/>
        </w:rPr>
      </w:pPr>
      <w:r>
        <w:rPr>
          <w:sz w:val="18"/>
        </w:rPr>
        <w:t xml:space="preserve">Сообщение о проведении собрания опубликовано в газете: </w:t>
      </w:r>
      <w:r>
        <w:rPr>
          <w:b w:val="1"/>
          <w:i w:val="1"/>
          <w:sz w:val="18"/>
        </w:rPr>
        <w:t xml:space="preserve">«Степные зори» от 26.03.2026 года </w:t>
      </w:r>
      <w:r>
        <w:rPr>
          <w:b w:val="1"/>
          <w:i w:val="1"/>
          <w:color w:val="000000"/>
          <w:sz w:val="18"/>
        </w:rPr>
        <w:t>№ 11-12 (11874-11875)</w:t>
      </w:r>
      <w:r>
        <w:rPr>
          <w:sz w:val="18"/>
        </w:rPr>
        <w:t xml:space="preserve">, размещено на информационных щитах, расположенных на территории </w:t>
      </w:r>
      <w:r>
        <w:rPr>
          <w:sz w:val="18"/>
        </w:rPr>
        <w:t>Белохуторского</w:t>
      </w:r>
      <w:r>
        <w:rPr>
          <w:color w:val="000000"/>
          <w:sz w:val="18"/>
        </w:rPr>
        <w:t xml:space="preserve"> территориального отдела администрации Ленинградского муниципального округа</w:t>
      </w:r>
      <w:r>
        <w:rPr>
          <w:sz w:val="18"/>
        </w:rPr>
        <w:t xml:space="preserve"> и на официальном сайте</w:t>
      </w:r>
      <w:r>
        <w:rPr>
          <w:color w:val="C9211E"/>
          <w:sz w:val="18"/>
        </w:rPr>
        <w:t xml:space="preserve"> </w:t>
      </w:r>
      <w:r>
        <w:rPr>
          <w:color w:val="000000"/>
          <w:sz w:val="18"/>
          <w:highlight w:val="white"/>
          <w:u w:val="single"/>
        </w:rPr>
        <w:t>https</w:t>
      </w:r>
      <w:r>
        <w:rPr>
          <w:color w:val="000000"/>
          <w:sz w:val="18"/>
          <w:highlight w:val="white"/>
          <w:u w:val="single"/>
        </w:rPr>
        <w:t>://</w:t>
      </w:r>
      <w:r>
        <w:rPr>
          <w:color w:val="000000"/>
          <w:sz w:val="18"/>
          <w:highlight w:val="white"/>
          <w:u w:val="single"/>
        </w:rPr>
        <w:t>adminlenkub</w:t>
      </w:r>
      <w:r>
        <w:rPr>
          <w:color w:val="000000"/>
          <w:sz w:val="18"/>
          <w:highlight w:val="white"/>
          <w:u w:val="single"/>
        </w:rPr>
        <w:t>.</w:t>
      </w:r>
      <w:r>
        <w:rPr>
          <w:color w:val="000000"/>
          <w:sz w:val="18"/>
          <w:highlight w:val="white"/>
          <w:u w:val="single"/>
        </w:rPr>
        <w:t>ru</w:t>
      </w:r>
      <w:r>
        <w:rPr>
          <w:color w:val="000000"/>
          <w:sz w:val="18"/>
          <w:highlight w:val="white"/>
          <w:u w:val="single"/>
        </w:rPr>
        <w:t>/</w:t>
      </w:r>
      <w:r>
        <w:rPr>
          <w:color w:val="000000"/>
          <w:sz w:val="18"/>
          <w:highlight w:val="white"/>
          <w:u w:val="single"/>
        </w:rPr>
        <w:t>item</w:t>
      </w:r>
      <w:r>
        <w:rPr>
          <w:color w:val="000000"/>
          <w:sz w:val="18"/>
          <w:highlight w:val="white"/>
          <w:u w:val="single"/>
        </w:rPr>
        <w:t>/2433898</w:t>
      </w:r>
      <w:r>
        <w:rPr>
          <w:color w:val="000000"/>
          <w:sz w:val="18"/>
        </w:rPr>
        <w:t xml:space="preserve"> </w:t>
      </w:r>
      <w:r>
        <w:rPr>
          <w:sz w:val="18"/>
        </w:rPr>
        <w:t>в соответствии с требованиями Федерального закона от 24.07.2002 года № 101-ФЗ «Об обороте земель сельскохозяйственного назначения».</w:t>
      </w:r>
    </w:p>
    <w:p w14:paraId="13000000">
      <w:pPr>
        <w:widowControl w:val="0"/>
        <w:ind w:firstLine="708"/>
        <w:jc w:val="both"/>
        <w:rPr>
          <w:sz w:val="18"/>
        </w:rPr>
      </w:pPr>
      <w:r>
        <w:rPr>
          <w:sz w:val="18"/>
        </w:rPr>
        <w:t xml:space="preserve">Организацию и проведение настоящего общего собрания, в том числе удостоверение полномочий присутствующих на собрании лиц, осуществляет: </w:t>
      </w:r>
      <w:r>
        <w:rPr>
          <w:b w:val="1"/>
          <w:i w:val="1"/>
          <w:sz w:val="18"/>
        </w:rPr>
        <w:t>Белохуторской</w:t>
      </w:r>
      <w:r>
        <w:rPr>
          <w:b w:val="1"/>
          <w:i w:val="1"/>
          <w:color w:val="000000"/>
          <w:sz w:val="18"/>
        </w:rPr>
        <w:t xml:space="preserve"> территориальный отдел администрации Ленинградского муниципального округа, в лице начальника Погребняк Галины Владимировны, действующего на основании распоряжения Администрации муниципального образования Ленинградский Муниципальный округ Краснодарского края № 196-р от 27.05.2026 года.</w:t>
      </w:r>
    </w:p>
    <w:p w14:paraId="14000000">
      <w:pPr>
        <w:widowControl w:val="0"/>
        <w:ind/>
        <w:jc w:val="both"/>
        <w:rPr>
          <w:color w:val="000000"/>
          <w:sz w:val="18"/>
        </w:rPr>
      </w:pPr>
    </w:p>
    <w:p w14:paraId="15000000">
      <w:pPr>
        <w:widowControl w:val="0"/>
        <w:ind w:firstLine="708"/>
        <w:jc w:val="both"/>
        <w:rPr>
          <w:b w:val="1"/>
          <w:sz w:val="18"/>
        </w:rPr>
      </w:pPr>
      <w:r>
        <w:rPr>
          <w:sz w:val="18"/>
        </w:rPr>
        <w:t>Общее количество участников долевой собственности на земельный участок из земель сельскохозяйственного назначения</w:t>
      </w:r>
      <w:bookmarkStart w:id="5" w:name="_Hlk26006041"/>
      <w:r>
        <w:rPr>
          <w:sz w:val="18"/>
        </w:rPr>
        <w:t xml:space="preserve">, расположенный по адресу: </w:t>
      </w:r>
      <w:r>
        <w:rPr>
          <w:b w:val="1"/>
          <w:i w:val="1"/>
          <w:sz w:val="18"/>
        </w:rPr>
        <w:t>353768,</w:t>
      </w:r>
      <w:r>
        <w:rPr>
          <w:sz w:val="18"/>
        </w:rPr>
        <w:t xml:space="preserve"> </w:t>
      </w:r>
      <w:r>
        <w:rPr>
          <w:b w:val="1"/>
          <w:i w:val="1"/>
          <w:sz w:val="18"/>
        </w:rPr>
        <w:t>Краснодарский край, р-н Ленинградский, кадастровый номер</w:t>
      </w:r>
      <w:r>
        <w:rPr>
          <w:sz w:val="18"/>
        </w:rPr>
        <w:t xml:space="preserve"> </w:t>
      </w:r>
      <w:r>
        <w:rPr>
          <w:b w:val="1"/>
          <w:i w:val="1"/>
          <w:sz w:val="18"/>
        </w:rPr>
        <w:t>23:19:0301000:134,</w:t>
      </w:r>
      <w:r>
        <w:rPr>
          <w:sz w:val="18"/>
        </w:rPr>
        <w:t xml:space="preserve"> </w:t>
      </w:r>
      <w:r>
        <w:rPr>
          <w:b w:val="1"/>
          <w:i w:val="1"/>
          <w:sz w:val="18"/>
        </w:rPr>
        <w:t>площадью 223683 кв.м.,</w:t>
      </w:r>
      <w:r>
        <w:rPr>
          <w:sz w:val="18"/>
        </w:rPr>
        <w:t xml:space="preserve"> </w:t>
      </w:r>
      <w:bookmarkEnd w:id="5"/>
      <w:r>
        <w:rPr>
          <w:sz w:val="18"/>
        </w:rPr>
        <w:t>составляет</w:t>
      </w:r>
      <w:r>
        <w:rPr>
          <w:sz w:val="18"/>
          <w:highlight w:val="white"/>
        </w:rPr>
        <w:t xml:space="preserve"> 7 </w:t>
      </w:r>
      <w:r>
        <w:rPr>
          <w:b w:val="1"/>
          <w:i w:val="1"/>
          <w:sz w:val="18"/>
        </w:rPr>
        <w:t xml:space="preserve">участников. </w:t>
      </w:r>
      <w:r>
        <w:rPr>
          <w:sz w:val="18"/>
        </w:rPr>
        <w:t xml:space="preserve">Общее количество земельных долей, принадлежащих участникам долевой собственности </w:t>
      </w:r>
      <w:r>
        <w:rPr>
          <w:b w:val="1"/>
          <w:i w:val="1"/>
          <w:sz w:val="18"/>
        </w:rPr>
        <w:t>4,94</w:t>
      </w:r>
      <w:r>
        <w:rPr>
          <w:b w:val="1"/>
          <w:sz w:val="18"/>
        </w:rPr>
        <w:t xml:space="preserve"> </w:t>
      </w:r>
      <w:r>
        <w:rPr>
          <w:b w:val="1"/>
          <w:i w:val="1"/>
          <w:sz w:val="18"/>
        </w:rPr>
        <w:t xml:space="preserve">долей. </w:t>
      </w:r>
    </w:p>
    <w:p w14:paraId="16000000">
      <w:pPr>
        <w:widowControl w:val="0"/>
        <w:ind w:firstLine="708"/>
        <w:jc w:val="both"/>
        <w:rPr>
          <w:b w:val="1"/>
          <w:sz w:val="18"/>
        </w:rPr>
      </w:pPr>
      <w:r>
        <w:rPr>
          <w:b w:val="1"/>
          <w:sz w:val="18"/>
        </w:rPr>
        <w:t>Для участия в общем собрании зарегистрировалось</w:t>
      </w:r>
      <w:r>
        <w:rPr>
          <w:sz w:val="18"/>
        </w:rPr>
        <w:t xml:space="preserve"> </w:t>
      </w:r>
      <w:r>
        <w:rPr>
          <w:color w:val="000000"/>
          <w:sz w:val="18"/>
        </w:rPr>
        <w:t xml:space="preserve">(лично или по доверенности) </w:t>
      </w:r>
      <w:r>
        <w:rPr>
          <w:b w:val="1"/>
          <w:color w:val="000000"/>
          <w:sz w:val="18"/>
        </w:rPr>
        <w:t>3</w:t>
      </w:r>
      <w:r>
        <w:rPr>
          <w:color w:val="000000"/>
          <w:sz w:val="18"/>
        </w:rPr>
        <w:t xml:space="preserve"> </w:t>
      </w:r>
      <w:r>
        <w:rPr>
          <w:b w:val="1"/>
          <w:i w:val="1"/>
          <w:color w:val="000000"/>
          <w:sz w:val="18"/>
        </w:rPr>
        <w:t>участник</w:t>
      </w:r>
      <w:r>
        <w:rPr>
          <w:b w:val="1"/>
          <w:i w:val="1"/>
          <w:color w:val="000000"/>
          <w:sz w:val="18"/>
        </w:rPr>
        <w:t>а</w:t>
      </w:r>
      <w:r>
        <w:rPr>
          <w:color w:val="000000"/>
          <w:sz w:val="18"/>
        </w:rPr>
        <w:t xml:space="preserve">, </w:t>
      </w:r>
      <w:r>
        <w:rPr>
          <w:color w:val="000000"/>
          <w:sz w:val="18"/>
        </w:rPr>
        <w:t>что составляет</w:t>
      </w:r>
      <w:r>
        <w:rPr>
          <w:color w:val="000000"/>
          <w:sz w:val="18"/>
          <w:highlight w:val="white"/>
        </w:rPr>
        <w:t xml:space="preserve"> </w:t>
      </w:r>
      <w:r>
        <w:rPr>
          <w:color w:val="000000"/>
          <w:sz w:val="18"/>
          <w:highlight w:val="white"/>
        </w:rPr>
        <w:t>42</w:t>
      </w:r>
      <w:r>
        <w:rPr>
          <w:color w:val="000000"/>
          <w:sz w:val="18"/>
          <w:highlight w:val="white"/>
        </w:rPr>
        <w:t>,</w:t>
      </w:r>
      <w:r>
        <w:rPr>
          <w:color w:val="000000"/>
          <w:sz w:val="18"/>
          <w:highlight w:val="white"/>
        </w:rPr>
        <w:t>85</w:t>
      </w:r>
      <w:r>
        <w:rPr>
          <w:b w:val="1"/>
          <w:i w:val="1"/>
          <w:color w:val="000000"/>
          <w:sz w:val="18"/>
          <w:highlight w:val="white"/>
        </w:rPr>
        <w:t xml:space="preserve"> %</w:t>
      </w:r>
      <w:r>
        <w:rPr>
          <w:color w:val="000000"/>
          <w:sz w:val="18"/>
        </w:rPr>
        <w:t xml:space="preserve"> от их общего количества. Присутствующие на общем собрании участники обладают в совокупности 2,</w:t>
      </w:r>
      <w:r>
        <w:rPr>
          <w:color w:val="000000"/>
          <w:sz w:val="18"/>
        </w:rPr>
        <w:t>13</w:t>
      </w:r>
      <w:r>
        <w:rPr>
          <w:b w:val="1"/>
          <w:color w:val="000000"/>
          <w:sz w:val="18"/>
        </w:rPr>
        <w:t xml:space="preserve"> </w:t>
      </w:r>
      <w:r>
        <w:rPr>
          <w:b w:val="1"/>
          <w:i w:val="1"/>
          <w:color w:val="000000"/>
          <w:sz w:val="18"/>
        </w:rPr>
        <w:t>долями</w:t>
      </w:r>
      <w:r>
        <w:rPr>
          <w:color w:val="000000"/>
          <w:sz w:val="18"/>
        </w:rPr>
        <w:t xml:space="preserve">, что составляет </w:t>
      </w:r>
      <w:r>
        <w:rPr>
          <w:color w:val="000000"/>
          <w:sz w:val="18"/>
        </w:rPr>
        <w:t>43,11</w:t>
      </w:r>
      <w:r>
        <w:rPr>
          <w:b w:val="1"/>
          <w:color w:val="000000"/>
          <w:sz w:val="18"/>
        </w:rPr>
        <w:t xml:space="preserve"> </w:t>
      </w:r>
      <w:r>
        <w:rPr>
          <w:b w:val="1"/>
          <w:i w:val="1"/>
          <w:color w:val="000000"/>
          <w:sz w:val="18"/>
        </w:rPr>
        <w:t>%</w:t>
      </w:r>
      <w:r>
        <w:rPr>
          <w:color w:val="000000"/>
          <w:sz w:val="18"/>
        </w:rPr>
        <w:t xml:space="preserve"> от общего числа долей, принадлежащих участникам долевой собственности на земельный участок. </w:t>
      </w:r>
    </w:p>
    <w:p w14:paraId="17000000">
      <w:pPr>
        <w:widowControl w:val="0"/>
        <w:ind/>
        <w:jc w:val="both"/>
        <w:rPr>
          <w:b w:val="1"/>
          <w:color w:val="000000"/>
          <w:sz w:val="18"/>
        </w:rPr>
      </w:pPr>
    </w:p>
    <w:p w14:paraId="18000000">
      <w:pPr>
        <w:widowControl w:val="1"/>
        <w:ind w:firstLine="708"/>
        <w:jc w:val="both"/>
        <w:rPr>
          <w:b w:val="1"/>
          <w:sz w:val="18"/>
        </w:rPr>
      </w:pPr>
      <w:r>
        <w:rPr>
          <w:b w:val="1"/>
          <w:sz w:val="18"/>
        </w:rPr>
        <w:t>Кворум отсутствует. Собрание неправомочно принимать решения по вопросам повестки дня.</w:t>
      </w:r>
    </w:p>
    <w:p w14:paraId="19000000">
      <w:pPr>
        <w:widowControl w:val="1"/>
        <w:ind w:firstLine="708"/>
        <w:jc w:val="both"/>
        <w:rPr>
          <w:sz w:val="18"/>
        </w:rPr>
      </w:pPr>
    </w:p>
    <w:p w14:paraId="1A000000">
      <w:pPr>
        <w:widowControl w:val="1"/>
        <w:ind w:firstLine="708"/>
        <w:jc w:val="both"/>
        <w:rPr>
          <w:sz w:val="18"/>
        </w:rPr>
      </w:pPr>
    </w:p>
    <w:p w14:paraId="1B000000">
      <w:pPr>
        <w:widowControl w:val="0"/>
        <w:ind w:left="567"/>
        <w:jc w:val="both"/>
        <w:rPr>
          <w:b w:val="1"/>
          <w:color w:themeColor="text1" w:val="000000"/>
          <w:sz w:val="18"/>
        </w:rPr>
      </w:pPr>
    </w:p>
    <w:p w14:paraId="1C000000">
      <w:pPr>
        <w:widowControl w:val="1"/>
        <w:ind w:firstLine="426" w:left="142"/>
        <w:jc w:val="both"/>
        <w:rPr>
          <w:sz w:val="18"/>
        </w:rPr>
      </w:pPr>
      <w:r>
        <w:rPr>
          <w:color w:themeColor="text1" w:val="000000"/>
          <w:sz w:val="18"/>
        </w:rPr>
        <w:t xml:space="preserve">Председателем собрания Погребняк Г.В.  </w:t>
      </w:r>
      <w:r>
        <w:rPr>
          <w:color w:themeColor="text1" w:val="000000"/>
          <w:sz w:val="18"/>
        </w:rPr>
        <w:t>объявила, что о</w:t>
      </w:r>
      <w:r>
        <w:rPr>
          <w:color w:themeColor="text1" w:val="000000"/>
          <w:sz w:val="18"/>
        </w:rPr>
        <w:t>бщее</w:t>
      </w:r>
      <w:r>
        <w:rPr>
          <w:sz w:val="18"/>
        </w:rPr>
        <w:t xml:space="preserve"> собрание участников долевой собственности на земельный участок из земель сельскохозяйственного назначения, расположенный по адресу: Краснодарский край, р-н Ленинградский, </w:t>
      </w:r>
      <w:r>
        <w:rPr>
          <w:color w:val="000000"/>
          <w:sz w:val="18"/>
        </w:rPr>
        <w:t xml:space="preserve">в границах </w:t>
      </w:r>
      <w:r>
        <w:rPr>
          <w:color w:val="252625"/>
          <w:sz w:val="18"/>
        </w:rPr>
        <w:t>ЗАО ПЗ им " М. Горького "</w:t>
      </w:r>
      <w:r>
        <w:rPr>
          <w:color w:val="000000"/>
          <w:sz w:val="18"/>
        </w:rPr>
        <w:t xml:space="preserve">, </w:t>
      </w:r>
      <w:r>
        <w:rPr>
          <w:color w:val="252625"/>
          <w:sz w:val="18"/>
        </w:rPr>
        <w:t xml:space="preserve">секция 7, контур 17  </w:t>
      </w:r>
      <w:r>
        <w:rPr>
          <w:sz w:val="18"/>
        </w:rPr>
        <w:t xml:space="preserve">кадастровый номер 23:19:0301000:134, </w:t>
      </w:r>
      <w:r>
        <w:rPr>
          <w:sz w:val="18"/>
        </w:rPr>
        <w:t xml:space="preserve">признается несостоявшимся в виду отсутствия кворума, и дополнила, что в соответствии с пунктом 5.1 </w:t>
      </w:r>
      <w:r>
        <w:rPr>
          <w:sz w:val="18"/>
        </w:rPr>
        <w:t xml:space="preserve">и </w:t>
      </w:r>
      <w:r>
        <w:rPr>
          <w:sz w:val="18"/>
        </w:rPr>
        <w:t>пунтком</w:t>
      </w:r>
      <w:r>
        <w:rPr>
          <w:sz w:val="18"/>
        </w:rPr>
        <w:t xml:space="preserve"> 5.2 </w:t>
      </w:r>
      <w:r>
        <w:rPr>
          <w:sz w:val="18"/>
        </w:rPr>
        <w:t>статьи 14 .1</w:t>
      </w:r>
      <w:r>
        <w:rPr>
          <w:sz w:val="18"/>
        </w:rPr>
        <w:t xml:space="preserve"> </w:t>
      </w:r>
      <w:r>
        <w:rPr>
          <w:sz w:val="18"/>
          <w:highlight w:val="white"/>
        </w:rPr>
        <w:t>Федеральн</w:t>
      </w:r>
      <w:r>
        <w:rPr>
          <w:sz w:val="18"/>
          <w:highlight w:val="white"/>
        </w:rPr>
        <w:t>ого</w:t>
      </w:r>
      <w:r>
        <w:rPr>
          <w:sz w:val="18"/>
          <w:highlight w:val="white"/>
        </w:rPr>
        <w:t xml:space="preserve"> закон</w:t>
      </w:r>
      <w:r>
        <w:rPr>
          <w:sz w:val="18"/>
          <w:highlight w:val="white"/>
        </w:rPr>
        <w:t>а</w:t>
      </w:r>
      <w:r>
        <w:rPr>
          <w:sz w:val="18"/>
          <w:highlight w:val="white"/>
        </w:rPr>
        <w:t xml:space="preserve"> № 101–ФЗ от 24.07.2002г. «Об обороте земель сельскохозяйственного назначения»</w:t>
      </w:r>
      <w:r>
        <w:rPr>
          <w:sz w:val="18"/>
        </w:rPr>
        <w:t>,</w:t>
      </w:r>
      <w:r>
        <w:rPr>
          <w:sz w:val="18"/>
        </w:rPr>
        <w:t xml:space="preserve"> в</w:t>
      </w:r>
      <w:r>
        <w:rPr>
          <w:sz w:val="18"/>
        </w:rPr>
        <w:t xml:space="preserve">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w:t>
      </w:r>
      <w:r>
        <w:rPr>
          <w:color w:themeColor="text1" w:val="000000"/>
          <w:sz w:val="18"/>
        </w:rPr>
        <w:t>с </w:t>
      </w:r>
      <w:r>
        <w:rPr>
          <w:rStyle w:val="Style_2_ch"/>
          <w:color w:themeColor="text1" w:val="000000"/>
          <w:sz w:val="18"/>
          <w:u w:val="none"/>
        </w:rPr>
        <w:fldChar w:fldCharType="begin"/>
      </w:r>
      <w:r>
        <w:rPr>
          <w:rStyle w:val="Style_2_ch"/>
          <w:color w:themeColor="text1" w:val="000000"/>
          <w:sz w:val="18"/>
          <w:u w:val="none"/>
        </w:rPr>
        <w:instrText>HYPERLINK "https://internet.garant.ru/#/document/12127542/entry/14015"</w:instrText>
      </w:r>
      <w:r>
        <w:rPr>
          <w:rStyle w:val="Style_2_ch"/>
          <w:color w:themeColor="text1" w:val="000000"/>
          <w:sz w:val="18"/>
          <w:u w:val="none"/>
        </w:rPr>
        <w:fldChar w:fldCharType="separate"/>
      </w:r>
      <w:r>
        <w:rPr>
          <w:rStyle w:val="Style_2_ch"/>
          <w:color w:themeColor="text1" w:val="000000"/>
          <w:sz w:val="18"/>
          <w:u w:val="none"/>
        </w:rPr>
        <w:t>пунктом 5</w:t>
      </w:r>
      <w:r>
        <w:rPr>
          <w:rStyle w:val="Style_2_ch"/>
          <w:color w:themeColor="text1" w:val="000000"/>
          <w:sz w:val="18"/>
          <w:u w:val="none"/>
        </w:rPr>
        <w:fldChar w:fldCharType="end"/>
      </w:r>
      <w:r>
        <w:rPr>
          <w:sz w:val="18"/>
        </w:rPr>
        <w:t> 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w:t>
      </w:r>
      <w:r>
        <w:rPr>
          <w:sz w:val="18"/>
        </w:rPr>
        <w:t xml:space="preserve"> </w:t>
      </w:r>
      <w:r>
        <w:rPr>
          <w:sz w:val="18"/>
        </w:rPr>
        <w:t>Повторное общее собрание участников долевой собственности может быть проведено не позднее двух месяцев после несостоявшегося общего собрания.</w:t>
      </w:r>
    </w:p>
    <w:p w14:paraId="1D000000">
      <w:pPr>
        <w:widowControl w:val="1"/>
        <w:ind w:firstLine="708"/>
        <w:jc w:val="both"/>
        <w:rPr>
          <w:sz w:val="18"/>
        </w:rPr>
      </w:pPr>
    </w:p>
    <w:p w14:paraId="1E000000">
      <w:pPr>
        <w:widowControl w:val="0"/>
        <w:tabs>
          <w:tab w:leader="none" w:pos="6450" w:val="left"/>
        </w:tabs>
        <w:ind w:firstLine="708"/>
        <w:jc w:val="both"/>
        <w:rPr>
          <w:b w:val="1"/>
          <w:i w:val="1"/>
          <w:sz w:val="18"/>
          <w:highlight w:val="white"/>
          <w:u w:val="single"/>
        </w:rPr>
      </w:pPr>
      <w:r>
        <w:rPr>
          <w:b w:val="1"/>
          <w:sz w:val="18"/>
          <w:highlight w:val="white"/>
        </w:rPr>
        <w:t xml:space="preserve">В соответствии с Федеральным законом № 101–ФЗ от 24.07.2002г. «Об обороте земель сельскохозяйственного назначения», один экземпляр протокола общего собрания с </w:t>
      </w:r>
      <w:r>
        <w:rPr>
          <w:b w:val="1"/>
          <w:sz w:val="18"/>
          <w:highlight w:val="white"/>
        </w:rPr>
        <w:t xml:space="preserve">приложениями хранится в </w:t>
      </w:r>
      <w:r>
        <w:rPr>
          <w:b w:val="1"/>
          <w:sz w:val="18"/>
          <w:highlight w:val="white"/>
        </w:rPr>
        <w:t>Белохуторском</w:t>
      </w:r>
      <w:r>
        <w:rPr>
          <w:b w:val="1"/>
          <w:i w:val="1"/>
          <w:sz w:val="18"/>
          <w:highlight w:val="white"/>
        </w:rPr>
        <w:t xml:space="preserve"> территориальном отделе администрации Ленинградского муниципального округа</w:t>
      </w:r>
      <w:r>
        <w:rPr>
          <w:b w:val="1"/>
          <w:sz w:val="18"/>
          <w:highlight w:val="white"/>
        </w:rPr>
        <w:t>, второй – хранится у инициатора проведения общего собрания –</w:t>
      </w:r>
      <w:r>
        <w:rPr>
          <w:b w:val="1"/>
          <w:i w:val="1"/>
          <w:sz w:val="18"/>
          <w:highlight w:val="white"/>
        </w:rPr>
        <w:t>АО «Белое»</w:t>
      </w:r>
      <w:r>
        <w:rPr>
          <w:b w:val="1"/>
          <w:sz w:val="18"/>
          <w:highlight w:val="white"/>
        </w:rPr>
        <w:t>.</w:t>
      </w:r>
    </w:p>
    <w:p w14:paraId="1F000000">
      <w:pPr>
        <w:widowControl w:val="0"/>
        <w:ind w:firstLine="540"/>
        <w:jc w:val="both"/>
        <w:rPr>
          <w:sz w:val="18"/>
        </w:rPr>
      </w:pPr>
    </w:p>
    <w:p w14:paraId="20000000">
      <w:pPr>
        <w:widowControl w:val="0"/>
        <w:ind/>
        <w:jc w:val="both"/>
        <w:rPr>
          <w:b w:val="1"/>
          <w:sz w:val="18"/>
        </w:rPr>
      </w:pPr>
    </w:p>
    <w:p w14:paraId="21000000">
      <w:pPr>
        <w:widowControl w:val="0"/>
        <w:ind/>
        <w:jc w:val="both"/>
        <w:rPr>
          <w:b w:val="1"/>
          <w:sz w:val="18"/>
        </w:rPr>
      </w:pPr>
    </w:p>
    <w:p w14:paraId="22000000">
      <w:pPr>
        <w:widowControl w:val="1"/>
        <w:tabs>
          <w:tab w:leader="none" w:pos="6450" w:val="left"/>
        </w:tabs>
        <w:ind/>
        <w:rPr>
          <w:b w:val="1"/>
          <w:i w:val="1"/>
          <w:sz w:val="18"/>
          <w:highlight w:val="white"/>
          <w:u w:val="single"/>
        </w:rPr>
      </w:pPr>
      <w:r>
        <w:rPr>
          <w:b w:val="1"/>
          <w:i w:val="1"/>
          <w:sz w:val="18"/>
          <w:highlight w:val="white"/>
          <w:u w:val="single"/>
        </w:rPr>
        <w:t>Приложения:</w:t>
      </w:r>
    </w:p>
    <w:p w14:paraId="23000000">
      <w:pPr>
        <w:widowControl w:val="1"/>
        <w:tabs>
          <w:tab w:leader="none" w:pos="6450" w:val="left"/>
        </w:tabs>
        <w:ind/>
        <w:rPr>
          <w:i w:val="1"/>
          <w:sz w:val="18"/>
          <w:highlight w:val="white"/>
          <w:u w:val="single"/>
        </w:rPr>
      </w:pPr>
    </w:p>
    <w:p w14:paraId="24000000">
      <w:pPr>
        <w:widowControl w:val="1"/>
        <w:ind w:left="284"/>
        <w:jc w:val="both"/>
        <w:rPr>
          <w:b w:val="1"/>
          <w:color w:val="000000"/>
        </w:rPr>
      </w:pPr>
      <w:r>
        <w:rPr>
          <w:b w:val="1"/>
          <w:color w:val="000000"/>
          <w:sz w:val="18"/>
          <w:highlight w:val="white"/>
        </w:rPr>
        <w:t xml:space="preserve">1. Распоряжение Администрации Муниципального образования Ленинградский Муниципальный округ Краснодарского </w:t>
      </w:r>
      <w:r>
        <w:rPr>
          <w:b w:val="1"/>
          <w:color w:val="000000"/>
          <w:sz w:val="18"/>
          <w:highlight w:val="white"/>
        </w:rPr>
        <w:t xml:space="preserve">края  </w:t>
      </w:r>
      <w:r>
        <w:rPr>
          <w:b w:val="1"/>
          <w:sz w:val="18"/>
          <w:highlight w:val="white"/>
        </w:rPr>
        <w:t>№</w:t>
      </w:r>
      <w:r>
        <w:rPr>
          <w:b w:val="1"/>
          <w:sz w:val="18"/>
          <w:highlight w:val="white"/>
        </w:rPr>
        <w:t xml:space="preserve"> 196-р от 27.05.2026 го</w:t>
      </w:r>
      <w:r>
        <w:rPr>
          <w:b w:val="1"/>
          <w:sz w:val="18"/>
        </w:rPr>
        <w:t>да</w:t>
      </w:r>
      <w:r>
        <w:rPr>
          <w:b w:val="1"/>
          <w:color w:val="000000"/>
          <w:sz w:val="18"/>
          <w:highlight w:val="white"/>
        </w:rPr>
        <w:t xml:space="preserve"> — 1 лист;</w:t>
      </w:r>
    </w:p>
    <w:p w14:paraId="25000000">
      <w:pPr>
        <w:widowControl w:val="1"/>
        <w:ind w:left="284"/>
        <w:jc w:val="both"/>
        <w:rPr>
          <w:b w:val="1"/>
          <w:sz w:val="18"/>
          <w:highlight w:val="white"/>
        </w:rPr>
      </w:pPr>
      <w:r>
        <w:rPr>
          <w:b w:val="1"/>
          <w:sz w:val="18"/>
        </w:rPr>
        <w:t xml:space="preserve">2. Перечень участников долевой собственности на земельный участок из земель сельскохозяйственного назначения с кадастровым номером 23:19:0301000:134 </w:t>
      </w:r>
      <w:r>
        <w:rPr>
          <w:b w:val="1"/>
          <w:sz w:val="18"/>
          <w:highlight w:val="white"/>
        </w:rPr>
        <w:t xml:space="preserve">от 28.05.2026 </w:t>
      </w:r>
      <w:r>
        <w:rPr>
          <w:b w:val="1"/>
          <w:sz w:val="18"/>
        </w:rPr>
        <w:t>г. - 1 листа.</w:t>
      </w:r>
    </w:p>
    <w:p w14:paraId="26000000">
      <w:pPr>
        <w:pStyle w:val="Style_3"/>
        <w:widowControl w:val="1"/>
        <w:spacing w:after="0"/>
        <w:ind w:left="284"/>
        <w:jc w:val="both"/>
        <w:rPr>
          <w:b w:val="1"/>
          <w:sz w:val="18"/>
          <w:highlight w:val="white"/>
        </w:rPr>
      </w:pPr>
      <w:r>
        <w:rPr>
          <w:b w:val="1"/>
          <w:sz w:val="18"/>
        </w:rPr>
        <w:t xml:space="preserve">3. Список лиц, присутствующих на общем собрании участников долевой собственности </w:t>
      </w:r>
      <w:r>
        <w:rPr>
          <w:b w:val="1"/>
          <w:sz w:val="18"/>
          <w:highlight w:val="white"/>
        </w:rPr>
        <w:t>от 28.05.2026</w:t>
      </w:r>
      <w:r>
        <w:rPr>
          <w:b w:val="1"/>
          <w:sz w:val="18"/>
          <w:highlight w:val="white"/>
        </w:rPr>
        <w:t xml:space="preserve"> г. </w:t>
      </w:r>
      <w:r>
        <w:rPr>
          <w:b w:val="1"/>
          <w:sz w:val="18"/>
        </w:rPr>
        <w:t>– 3</w:t>
      </w:r>
      <w:r>
        <w:rPr>
          <w:b w:val="1"/>
          <w:color w:val="C9211E"/>
          <w:sz w:val="18"/>
        </w:rPr>
        <w:t xml:space="preserve"> </w:t>
      </w:r>
      <w:r>
        <w:rPr>
          <w:b w:val="1"/>
          <w:sz w:val="18"/>
        </w:rPr>
        <w:t>листов, а так</w:t>
      </w:r>
      <w:r>
        <w:rPr>
          <w:b w:val="1"/>
          <w:sz w:val="18"/>
          <w:highlight w:val="white"/>
        </w:rPr>
        <w:t>же приложения (копии доверенностей) - 20</w:t>
      </w:r>
    </w:p>
    <w:p w14:paraId="27000000">
      <w:pPr>
        <w:pStyle w:val="Style_3"/>
        <w:widowControl w:val="1"/>
        <w:spacing w:after="0"/>
        <w:ind w:left="284"/>
        <w:jc w:val="both"/>
        <w:rPr>
          <w:b w:val="1"/>
          <w:sz w:val="18"/>
          <w:highlight w:val="white"/>
        </w:rPr>
      </w:pPr>
      <w:r>
        <w:rPr>
          <w:b w:val="1"/>
          <w:sz w:val="18"/>
          <w:highlight w:val="white"/>
        </w:rPr>
        <w:t xml:space="preserve"> листов;</w:t>
      </w:r>
    </w:p>
    <w:p w14:paraId="28000000">
      <w:pPr>
        <w:widowControl w:val="1"/>
        <w:tabs>
          <w:tab w:leader="none" w:pos="284" w:val="left"/>
        </w:tabs>
        <w:ind w:left="284"/>
        <w:jc w:val="both"/>
        <w:rPr>
          <w:b w:val="1"/>
          <w:sz w:val="18"/>
          <w:highlight w:val="white"/>
        </w:rPr>
      </w:pPr>
      <w:r>
        <w:rPr>
          <w:b w:val="1"/>
          <w:sz w:val="18"/>
          <w:highlight w:val="white"/>
        </w:rPr>
        <w:t xml:space="preserve">4. Выписка из единого государственного реестра прав на недвижимое имущество и сделок с ним </w:t>
      </w:r>
      <w:r>
        <w:rPr>
          <w:b w:val="1"/>
          <w:color w:val="000000"/>
          <w:sz w:val="18"/>
          <w:highlight w:val="white"/>
        </w:rPr>
        <w:t xml:space="preserve">№ </w:t>
      </w:r>
      <w:r>
        <w:rPr>
          <w:b w:val="1"/>
          <w:color w:val="000000"/>
          <w:sz w:val="18"/>
          <w:highlight w:val="white"/>
        </w:rPr>
        <w:t>КУВИ-001/2026-67499959, выданной 18.05.2026 г</w:t>
      </w:r>
      <w:r>
        <w:rPr>
          <w:b w:val="1"/>
          <w:color w:val="000000"/>
          <w:sz w:val="18"/>
          <w:highlight w:val="white"/>
        </w:rPr>
        <w:t>. – 17 листов;</w:t>
      </w:r>
    </w:p>
    <w:p w14:paraId="29000000">
      <w:pPr>
        <w:widowControl w:val="1"/>
        <w:tabs>
          <w:tab w:leader="none" w:pos="284" w:val="left"/>
        </w:tabs>
        <w:ind w:left="284"/>
        <w:jc w:val="both"/>
        <w:rPr>
          <w:sz w:val="18"/>
          <w:highlight w:val="white"/>
        </w:rPr>
      </w:pPr>
      <w:r>
        <w:rPr>
          <w:b w:val="1"/>
          <w:color w:val="000000"/>
          <w:sz w:val="18"/>
          <w:highlight w:val="white"/>
        </w:rPr>
        <w:t>5. Копия сообщения о проведении собрания в газете «Степные зори» от 26.03.2026</w:t>
      </w:r>
      <w:r>
        <w:rPr>
          <w:b w:val="1"/>
          <w:sz w:val="18"/>
          <w:highlight w:val="white"/>
        </w:rPr>
        <w:t xml:space="preserve"> г.</w:t>
      </w:r>
      <w:r>
        <w:rPr>
          <w:b w:val="1"/>
          <w:color w:val="000000"/>
          <w:sz w:val="18"/>
          <w:highlight w:val="white"/>
        </w:rPr>
        <w:t xml:space="preserve"> – 1 лист;</w:t>
      </w:r>
    </w:p>
    <w:p w14:paraId="2A000000">
      <w:pPr>
        <w:widowControl w:val="1"/>
        <w:tabs>
          <w:tab w:leader="none" w:pos="284" w:val="left"/>
        </w:tabs>
        <w:ind w:left="284"/>
        <w:jc w:val="both"/>
        <w:rPr>
          <w:sz w:val="18"/>
          <w:highlight w:val="white"/>
        </w:rPr>
      </w:pPr>
      <w:r>
        <w:rPr>
          <w:b w:val="1"/>
          <w:color w:val="000000"/>
          <w:sz w:val="18"/>
          <w:highlight w:val="white"/>
        </w:rPr>
        <w:t>6. Проект дополнительного соглашения к договору аренды – 3 листа.</w:t>
      </w:r>
    </w:p>
    <w:p w14:paraId="2B000000">
      <w:pPr>
        <w:widowControl w:val="0"/>
        <w:tabs>
          <w:tab w:leader="none" w:pos="284" w:val="left"/>
        </w:tabs>
        <w:ind/>
        <w:jc w:val="both"/>
        <w:rPr>
          <w:b w:val="1"/>
          <w:color w:val="000000"/>
          <w:sz w:val="22"/>
          <w:highlight w:val="white"/>
        </w:rPr>
      </w:pPr>
    </w:p>
    <w:p w14:paraId="2C000000">
      <w:pPr>
        <w:widowControl w:val="0"/>
        <w:tabs>
          <w:tab w:leader="none" w:pos="284" w:val="left"/>
        </w:tabs>
        <w:ind/>
        <w:jc w:val="both"/>
      </w:pPr>
    </w:p>
    <w:p w14:paraId="2D000000">
      <w:pPr>
        <w:rPr>
          <w:sz w:val="18"/>
        </w:rPr>
      </w:pPr>
      <w:r>
        <w:rPr>
          <w:sz w:val="18"/>
        </w:rPr>
        <w:t>Председатель собрания</w:t>
      </w:r>
      <w:r>
        <w:rPr>
          <w:sz w:val="18"/>
        </w:rPr>
        <w:tab/>
      </w:r>
      <w:r>
        <w:rPr>
          <w:sz w:val="18"/>
        </w:rPr>
        <w:t xml:space="preserve">                                 </w:t>
      </w:r>
    </w:p>
    <w:p w14:paraId="2E000000">
      <w:pPr>
        <w:widowControl w:val="0"/>
        <w:ind/>
        <w:jc w:val="both"/>
        <w:rPr>
          <w:sz w:val="18"/>
        </w:rPr>
      </w:pPr>
      <w:r>
        <w:rPr>
          <w:sz w:val="18"/>
        </w:rPr>
        <w:t>(уполномоченное должностное лицо</w:t>
      </w:r>
    </w:p>
    <w:p w14:paraId="2F000000">
      <w:pPr>
        <w:rPr>
          <w:b w:val="1"/>
          <w:i w:val="1"/>
          <w:sz w:val="18"/>
        </w:rPr>
      </w:pPr>
      <w:r>
        <w:rPr>
          <w:sz w:val="18"/>
        </w:rPr>
        <w:t xml:space="preserve">органа местного </w:t>
      </w:r>
      <w:r>
        <w:rPr>
          <w:sz w:val="18"/>
        </w:rPr>
        <w:t xml:space="preserve">самоуправления)   </w:t>
      </w:r>
      <w:r>
        <w:rPr>
          <w:sz w:val="18"/>
        </w:rPr>
        <w:t xml:space="preserve">                                                    Погребняк Г.В. </w:t>
      </w:r>
      <w:r>
        <w:rPr>
          <w:b w:val="1"/>
          <w:i w:val="1"/>
          <w:sz w:val="18"/>
        </w:rPr>
        <w:t>________________</w:t>
      </w:r>
    </w:p>
    <w:p w14:paraId="30000000">
      <w:pPr>
        <w:rPr>
          <w:b w:val="1"/>
          <w:i w:val="1"/>
          <w:sz w:val="18"/>
        </w:rPr>
      </w:pPr>
    </w:p>
    <w:p w14:paraId="31000000">
      <w:pPr>
        <w:rPr>
          <w:sz w:val="18"/>
        </w:rPr>
      </w:pPr>
      <w:r>
        <w:rPr>
          <w:b w:val="1"/>
          <w:sz w:val="18"/>
        </w:rPr>
        <w:t xml:space="preserve">                          </w:t>
      </w:r>
    </w:p>
    <w:p w14:paraId="32000000">
      <w:pPr>
        <w:rPr>
          <w:sz w:val="18"/>
        </w:rPr>
      </w:pPr>
      <w:r>
        <w:rPr>
          <w:sz w:val="18"/>
        </w:rPr>
        <w:t>Секретарь собрания                                                                             Зотова О.Н</w:t>
      </w:r>
      <w:r>
        <w:rPr>
          <w:b w:val="1"/>
          <w:sz w:val="18"/>
          <w:highlight w:val="white"/>
        </w:rPr>
        <w:t xml:space="preserve">. </w:t>
      </w:r>
      <w:r>
        <w:rPr>
          <w:b w:val="1"/>
          <w:i w:val="1"/>
          <w:sz w:val="18"/>
        </w:rPr>
        <w:t>_____________________</w:t>
      </w:r>
    </w:p>
    <w:p w14:paraId="33000000">
      <w:pPr>
        <w:widowControl w:val="1"/>
        <w:ind/>
        <w:jc w:val="both"/>
        <w:rPr>
          <w:sz w:val="18"/>
        </w:rPr>
      </w:pPr>
    </w:p>
    <w:p w14:paraId="34000000">
      <w:pPr>
        <w:widowControl w:val="1"/>
        <w:ind/>
        <w:jc w:val="both"/>
        <w:rPr>
          <w:sz w:val="18"/>
        </w:rPr>
      </w:pPr>
    </w:p>
    <w:p w14:paraId="35000000">
      <w:pPr>
        <w:widowControl w:val="1"/>
        <w:ind/>
        <w:jc w:val="both"/>
        <w:rPr>
          <w:sz w:val="18"/>
        </w:rPr>
      </w:pPr>
    </w:p>
    <w:p w14:paraId="36000000">
      <w:pPr>
        <w:widowControl w:val="1"/>
        <w:ind/>
        <w:jc w:val="right"/>
        <w:rPr>
          <w:b w:val="1"/>
          <w:sz w:val="18"/>
          <w:u w:val="single"/>
        </w:rPr>
      </w:pPr>
      <w:r>
        <w:rPr>
          <w:b w:val="1"/>
          <w:sz w:val="18"/>
        </w:rPr>
        <w:t>28.05.2026 г.</w:t>
      </w:r>
    </w:p>
    <w:sectPr>
      <w:footerReference r:id="rId1" w:type="default"/>
      <w:pgSz w:h="11906" w:orient="landscape" w:w="16838"/>
      <w:pgMar w:bottom="777" w:footer="720" w:gutter="0" w:header="0" w:left="1418" w:right="567" w:top="99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1"/>
      <w:ind/>
      <w:jc w:val="right"/>
    </w:pPr>
    <w:r>
      <w:rPr>
        <w:sz w:val="20"/>
      </w:rPr>
      <w:t xml:space="preserve">страница </w:t>
    </w: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r>
      <w:rPr>
        <w:sz w:val="20"/>
      </w:rPr>
      <w:t xml:space="preserve"> из </w:t>
    </w:r>
    <w:r>
      <w:rPr>
        <w:sz w:val="20"/>
      </w:rPr>
      <w:fldChar w:fldCharType="begin"/>
    </w:r>
    <w:r>
      <w:rPr>
        <w:sz w:val="20"/>
      </w:rPr>
      <w:instrText xml:space="preserve">NUMPAGES </w:instrText>
    </w:r>
    <w:r>
      <w:rPr>
        <w:sz w:val="20"/>
      </w:rPr>
      <w:fldChar w:fldCharType="separate"/>
    </w:r>
    <w:r>
      <w:rPr>
        <w:sz w:val="20"/>
      </w:rPr>
      <w:t>2</w:t>
    </w:r>
    <w:r>
      <w:rPr>
        <w:sz w:val="20"/>
      </w:rPr>
      <w:fldChar w:fldCharType="end"/>
    </w:r>
  </w:p>
  <w:p w14:paraId="02000000">
    <w:pPr>
      <w:pStyle w:val="Style_1"/>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WW8Num1z7"/>
    <w:link w:val="Style_5_ch"/>
  </w:style>
  <w:style w:styleId="Style_5_ch" w:type="character">
    <w:name w:val="WW8Num1z7"/>
    <w:link w:val="Style_5"/>
  </w:style>
  <w:style w:styleId="Style_6" w:type="paragraph">
    <w:name w:val="page number"/>
    <w:basedOn w:val="Style_7"/>
    <w:link w:val="Style_6_ch"/>
  </w:style>
  <w:style w:styleId="Style_6_ch" w:type="character">
    <w:name w:val="page number"/>
    <w:basedOn w:val="Style_7_ch"/>
    <w:link w:val="Style_6"/>
  </w:style>
  <w:style w:styleId="Style_8" w:type="paragraph">
    <w:name w:val="WW8Num6z6"/>
    <w:link w:val="Style_8_ch"/>
  </w:style>
  <w:style w:styleId="Style_8_ch" w:type="character">
    <w:name w:val="WW8Num6z6"/>
    <w:link w:val="Style_8"/>
  </w:style>
  <w:style w:styleId="Style_9" w:type="paragraph">
    <w:name w:val="WW8Num5z3"/>
    <w:link w:val="Style_9_ch"/>
  </w:style>
  <w:style w:styleId="Style_9_ch" w:type="character">
    <w:name w:val="WW8Num5z3"/>
    <w:link w:val="Style_9"/>
  </w:style>
  <w:style w:styleId="Style_10" w:type="paragraph">
    <w:name w:val="WW8Num1z3"/>
    <w:link w:val="Style_10_ch"/>
  </w:style>
  <w:style w:styleId="Style_10_ch" w:type="character">
    <w:name w:val="WW8Num1z3"/>
    <w:link w:val="Style_10"/>
  </w:style>
  <w:style w:styleId="Style_11" w:type="paragraph">
    <w:name w:val="WW8Num7z0"/>
    <w:link w:val="Style_11_ch"/>
  </w:style>
  <w:style w:styleId="Style_11_ch" w:type="character">
    <w:name w:val="WW8Num7z0"/>
    <w:link w:val="Style_11"/>
  </w:style>
  <w:style w:styleId="Style_12" w:type="paragraph">
    <w:name w:val="Основной шрифт абзаца2"/>
    <w:link w:val="Style_12_ch"/>
  </w:style>
  <w:style w:styleId="Style_12_ch" w:type="character">
    <w:name w:val="Основной шрифт абзаца2"/>
    <w:link w:val="Style_12"/>
  </w:style>
  <w:style w:styleId="Style_13" w:type="paragraph">
    <w:name w:val="WW8Num1z5"/>
    <w:link w:val="Style_13_ch"/>
  </w:style>
  <w:style w:styleId="Style_13_ch" w:type="character">
    <w:name w:val="WW8Num1z5"/>
    <w:link w:val="Style_13"/>
  </w:style>
  <w:style w:styleId="Style_14" w:type="paragraph">
    <w:name w:val="toc 2"/>
    <w:next w:val="Style_4"/>
    <w:link w:val="Style_14_ch"/>
    <w:uiPriority w:val="39"/>
    <w:pPr>
      <w:ind w:firstLine="0" w:left="200"/>
      <w:jc w:val="left"/>
    </w:pPr>
    <w:rPr>
      <w:rFonts w:ascii="XO Thames" w:hAnsi="XO Thames"/>
      <w:sz w:val="28"/>
    </w:rPr>
  </w:style>
  <w:style w:styleId="Style_14_ch" w:type="character">
    <w:name w:val="toc 2"/>
    <w:link w:val="Style_14"/>
    <w:rPr>
      <w:rFonts w:ascii="XO Thames" w:hAnsi="XO Thames"/>
      <w:sz w:val="28"/>
    </w:rPr>
  </w:style>
  <w:style w:styleId="Style_15" w:type="paragraph">
    <w:name w:val="WW8Num3z0"/>
    <w:link w:val="Style_15_ch"/>
  </w:style>
  <w:style w:styleId="Style_15_ch" w:type="character">
    <w:name w:val="WW8Num3z0"/>
    <w:link w:val="Style_15"/>
  </w:style>
  <w:style w:styleId="Style_16" w:type="paragraph">
    <w:name w:val="WW-Absatz-Standardschriftart"/>
    <w:link w:val="Style_16_ch"/>
  </w:style>
  <w:style w:styleId="Style_16_ch" w:type="character">
    <w:name w:val="WW-Absatz-Standardschriftart"/>
    <w:link w:val="Style_16"/>
  </w:style>
  <w:style w:styleId="Style_17" w:type="paragraph">
    <w:name w:val="Название5"/>
    <w:basedOn w:val="Style_4"/>
    <w:link w:val="Style_17_ch"/>
    <w:pPr>
      <w:widowControl w:val="1"/>
      <w:spacing w:after="120" w:before="120"/>
      <w:ind/>
    </w:pPr>
    <w:rPr>
      <w:i w:val="1"/>
    </w:rPr>
  </w:style>
  <w:style w:styleId="Style_17_ch" w:type="character">
    <w:name w:val="Название5"/>
    <w:basedOn w:val="Style_4_ch"/>
    <w:link w:val="Style_17"/>
    <w:rPr>
      <w:i w:val="1"/>
    </w:rPr>
  </w:style>
  <w:style w:styleId="Style_18" w:type="paragraph">
    <w:name w:val="toc 4"/>
    <w:next w:val="Style_4"/>
    <w:link w:val="Style_18_ch"/>
    <w:uiPriority w:val="39"/>
    <w:pPr>
      <w:ind w:firstLine="0" w:left="600"/>
      <w:jc w:val="left"/>
    </w:pPr>
    <w:rPr>
      <w:rFonts w:ascii="XO Thames" w:hAnsi="XO Thames"/>
      <w:sz w:val="28"/>
    </w:rPr>
  </w:style>
  <w:style w:styleId="Style_18_ch" w:type="character">
    <w:name w:val="toc 4"/>
    <w:link w:val="Style_18"/>
    <w:rPr>
      <w:rFonts w:ascii="XO Thames" w:hAnsi="XO Thames"/>
      <w:sz w:val="28"/>
    </w:rPr>
  </w:style>
  <w:style w:styleId="Style_19" w:type="paragraph">
    <w:name w:val="Верхний колонтитул Знак"/>
    <w:basedOn w:val="Style_20"/>
    <w:link w:val="Style_19_ch"/>
    <w:rPr>
      <w:sz w:val="24"/>
    </w:rPr>
  </w:style>
  <w:style w:styleId="Style_19_ch" w:type="character">
    <w:name w:val="Верхний колонтитул Знак"/>
    <w:basedOn w:val="Style_20_ch"/>
    <w:link w:val="Style_19"/>
    <w:rPr>
      <w:sz w:val="24"/>
    </w:rPr>
  </w:style>
  <w:style w:styleId="Style_21" w:type="paragraph">
    <w:name w:val="WW8Num1z0"/>
    <w:link w:val="Style_21_ch"/>
    <w:rPr>
      <w:b w:val="0"/>
      <w:i w:val="0"/>
      <w:sz w:val="18"/>
    </w:rPr>
  </w:style>
  <w:style w:styleId="Style_21_ch" w:type="character">
    <w:name w:val="WW8Num1z0"/>
    <w:link w:val="Style_21"/>
    <w:rPr>
      <w:b w:val="0"/>
      <w:i w:val="0"/>
      <w:sz w:val="18"/>
    </w:rPr>
  </w:style>
  <w:style w:styleId="Style_22" w:type="paragraph">
    <w:name w:val="WW8Num7z3"/>
    <w:link w:val="Style_22_ch"/>
  </w:style>
  <w:style w:styleId="Style_22_ch" w:type="character">
    <w:name w:val="WW8Num7z3"/>
    <w:link w:val="Style_22"/>
  </w:style>
  <w:style w:styleId="Style_23" w:type="paragraph">
    <w:name w:val="toc 6"/>
    <w:next w:val="Style_4"/>
    <w:link w:val="Style_23_ch"/>
    <w:uiPriority w:val="39"/>
    <w:pPr>
      <w:ind w:firstLine="0" w:left="1000"/>
      <w:jc w:val="left"/>
    </w:pPr>
    <w:rPr>
      <w:rFonts w:ascii="XO Thames" w:hAnsi="XO Thames"/>
      <w:sz w:val="28"/>
    </w:rPr>
  </w:style>
  <w:style w:styleId="Style_23_ch" w:type="character">
    <w:name w:val="toc 6"/>
    <w:link w:val="Style_23"/>
    <w:rPr>
      <w:rFonts w:ascii="XO Thames" w:hAnsi="XO Thames"/>
      <w:sz w:val="28"/>
    </w:rPr>
  </w:style>
  <w:style w:styleId="Style_24" w:type="paragraph">
    <w:name w:val="toc 7"/>
    <w:next w:val="Style_4"/>
    <w:link w:val="Style_24_ch"/>
    <w:uiPriority w:val="39"/>
    <w:pPr>
      <w:ind w:firstLine="0" w:left="1200"/>
      <w:jc w:val="left"/>
    </w:pPr>
    <w:rPr>
      <w:rFonts w:ascii="XO Thames" w:hAnsi="XO Thames"/>
      <w:sz w:val="28"/>
    </w:rPr>
  </w:style>
  <w:style w:styleId="Style_24_ch" w:type="character">
    <w:name w:val="toc 7"/>
    <w:link w:val="Style_24"/>
    <w:rPr>
      <w:rFonts w:ascii="XO Thames" w:hAnsi="XO Thames"/>
      <w:sz w:val="28"/>
    </w:rPr>
  </w:style>
  <w:style w:styleId="Style_25" w:type="paragraph">
    <w:name w:val="Заголовок таблицы"/>
    <w:basedOn w:val="Style_26"/>
    <w:link w:val="Style_25_ch"/>
    <w:pPr>
      <w:widowControl w:val="1"/>
      <w:ind/>
      <w:jc w:val="center"/>
    </w:pPr>
    <w:rPr>
      <w:b w:val="1"/>
    </w:rPr>
  </w:style>
  <w:style w:styleId="Style_25_ch" w:type="character">
    <w:name w:val="Заголовок таблицы"/>
    <w:basedOn w:val="Style_26_ch"/>
    <w:link w:val="Style_25"/>
    <w:rPr>
      <w:b w:val="1"/>
    </w:rPr>
  </w:style>
  <w:style w:styleId="Style_27" w:type="paragraph">
    <w:name w:val="WW8Num4z5"/>
    <w:link w:val="Style_27_ch"/>
  </w:style>
  <w:style w:styleId="Style_27_ch" w:type="character">
    <w:name w:val="WW8Num4z5"/>
    <w:link w:val="Style_27"/>
  </w:style>
  <w:style w:styleId="Style_28" w:type="paragraph">
    <w:name w:val="List"/>
    <w:basedOn w:val="Style_29"/>
    <w:link w:val="Style_28_ch"/>
    <w:rPr>
      <w:rFonts w:ascii="Arial" w:hAnsi="Arial"/>
    </w:rPr>
  </w:style>
  <w:style w:styleId="Style_28_ch" w:type="character">
    <w:name w:val="List"/>
    <w:basedOn w:val="Style_29_ch"/>
    <w:link w:val="Style_28"/>
    <w:rPr>
      <w:rFonts w:ascii="Arial" w:hAnsi="Arial"/>
    </w:rPr>
  </w:style>
  <w:style w:styleId="Style_30" w:type="paragraph">
    <w:name w:val="WW8Num7z4"/>
    <w:link w:val="Style_30_ch"/>
  </w:style>
  <w:style w:styleId="Style_30_ch" w:type="character">
    <w:name w:val="WW8Num7z4"/>
    <w:link w:val="Style_30"/>
  </w:style>
  <w:style w:styleId="Style_31" w:type="paragraph">
    <w:name w:val="WW8Num7z1"/>
    <w:link w:val="Style_31_ch"/>
  </w:style>
  <w:style w:styleId="Style_31_ch" w:type="character">
    <w:name w:val="WW8Num7z1"/>
    <w:link w:val="Style_31"/>
  </w:style>
  <w:style w:styleId="Style_32" w:type="paragraph">
    <w:name w:val="WW8Num2z8"/>
    <w:link w:val="Style_32_ch"/>
  </w:style>
  <w:style w:styleId="Style_32_ch" w:type="character">
    <w:name w:val="WW8Num2z8"/>
    <w:link w:val="Style_32"/>
  </w:style>
  <w:style w:styleId="Style_33" w:type="paragraph">
    <w:name w:val="WW8Num3z2"/>
    <w:link w:val="Style_33_ch"/>
  </w:style>
  <w:style w:styleId="Style_33_ch" w:type="character">
    <w:name w:val="WW8Num3z2"/>
    <w:link w:val="Style_33"/>
  </w:style>
  <w:style w:styleId="Style_1" w:type="paragraph">
    <w:name w:val="footer"/>
    <w:basedOn w:val="Style_4"/>
    <w:link w:val="Style_1_ch"/>
    <w:pPr>
      <w:widowControl w:val="1"/>
      <w:tabs>
        <w:tab w:leader="none" w:pos="4677" w:val="center"/>
        <w:tab w:leader="none" w:pos="9355" w:val="right"/>
      </w:tabs>
      <w:ind w:right="360"/>
    </w:pPr>
  </w:style>
  <w:style w:styleId="Style_1_ch" w:type="character">
    <w:name w:val="footer"/>
    <w:basedOn w:val="Style_4_ch"/>
    <w:link w:val="Style_1"/>
  </w:style>
  <w:style w:styleId="Style_34" w:type="paragraph">
    <w:name w:val="Endnote"/>
    <w:link w:val="Style_34_ch"/>
    <w:pPr>
      <w:ind w:firstLine="851" w:left="0"/>
      <w:jc w:val="both"/>
    </w:pPr>
    <w:rPr>
      <w:rFonts w:ascii="XO Thames" w:hAnsi="XO Thames"/>
      <w:sz w:val="22"/>
    </w:rPr>
  </w:style>
  <w:style w:styleId="Style_34_ch" w:type="character">
    <w:name w:val="Endnote"/>
    <w:link w:val="Style_34"/>
    <w:rPr>
      <w:rFonts w:ascii="XO Thames" w:hAnsi="XO Thames"/>
      <w:sz w:val="22"/>
    </w:rPr>
  </w:style>
  <w:style w:styleId="Style_35" w:type="paragraph">
    <w:name w:val="heading 3"/>
    <w:next w:val="Style_4"/>
    <w:link w:val="Style_35_ch"/>
    <w:uiPriority w:val="9"/>
    <w:qFormat/>
    <w:pPr>
      <w:spacing w:after="120" w:before="120"/>
      <w:ind/>
      <w:jc w:val="both"/>
      <w:outlineLvl w:val="2"/>
    </w:pPr>
    <w:rPr>
      <w:rFonts w:ascii="XO Thames" w:hAnsi="XO Thames"/>
      <w:b w:val="1"/>
      <w:sz w:val="26"/>
    </w:rPr>
  </w:style>
  <w:style w:styleId="Style_35_ch" w:type="character">
    <w:name w:val="heading 3"/>
    <w:link w:val="Style_35"/>
    <w:rPr>
      <w:rFonts w:ascii="XO Thames" w:hAnsi="XO Thames"/>
      <w:b w:val="1"/>
      <w:sz w:val="26"/>
    </w:rPr>
  </w:style>
  <w:style w:styleId="Style_36" w:type="paragraph">
    <w:name w:val="annotation subject"/>
    <w:basedOn w:val="Style_37"/>
    <w:next w:val="Style_37"/>
    <w:link w:val="Style_36_ch"/>
    <w:rPr>
      <w:b w:val="1"/>
    </w:rPr>
  </w:style>
  <w:style w:styleId="Style_36_ch" w:type="character">
    <w:name w:val="annotation subject"/>
    <w:basedOn w:val="Style_37_ch"/>
    <w:link w:val="Style_36"/>
    <w:rPr>
      <w:b w:val="1"/>
    </w:rPr>
  </w:style>
  <w:style w:styleId="Style_38" w:type="paragraph">
    <w:name w:val="WW8Num4z4"/>
    <w:link w:val="Style_38_ch"/>
  </w:style>
  <w:style w:styleId="Style_38_ch" w:type="character">
    <w:name w:val="WW8Num4z4"/>
    <w:link w:val="Style_38"/>
  </w:style>
  <w:style w:styleId="Style_39" w:type="paragraph">
    <w:name w:val="WW8Num3z4"/>
    <w:link w:val="Style_39_ch"/>
  </w:style>
  <w:style w:styleId="Style_39_ch" w:type="character">
    <w:name w:val="WW8Num3z4"/>
    <w:link w:val="Style_39"/>
  </w:style>
  <w:style w:styleId="Style_40" w:type="paragraph">
    <w:name w:val="WW8Num4z3"/>
    <w:link w:val="Style_40_ch"/>
  </w:style>
  <w:style w:styleId="Style_40_ch" w:type="character">
    <w:name w:val="WW8Num4z3"/>
    <w:link w:val="Style_40"/>
  </w:style>
  <w:style w:styleId="Style_41" w:type="paragraph">
    <w:name w:val="WW8Num1z4"/>
    <w:link w:val="Style_41_ch"/>
  </w:style>
  <w:style w:styleId="Style_41_ch" w:type="character">
    <w:name w:val="WW8Num1z4"/>
    <w:link w:val="Style_41"/>
  </w:style>
  <w:style w:styleId="Style_3" w:type="paragraph">
    <w:name w:val="Normal (Web)"/>
    <w:basedOn w:val="Style_4"/>
    <w:link w:val="Style_3_ch"/>
    <w:pPr>
      <w:widowControl w:val="1"/>
      <w:spacing w:after="119" w:beforeAutospacing="on"/>
      <w:ind/>
    </w:pPr>
  </w:style>
  <w:style w:styleId="Style_3_ch" w:type="character">
    <w:name w:val="Normal (Web)"/>
    <w:basedOn w:val="Style_4_ch"/>
    <w:link w:val="Style_3"/>
  </w:style>
  <w:style w:styleId="Style_42" w:type="paragraph">
    <w:name w:val="Нижний колонтитул Знак"/>
    <w:basedOn w:val="Style_20"/>
    <w:link w:val="Style_42_ch"/>
    <w:rPr>
      <w:sz w:val="24"/>
    </w:rPr>
  </w:style>
  <w:style w:styleId="Style_42_ch" w:type="character">
    <w:name w:val="Нижний колонтитул Знак"/>
    <w:basedOn w:val="Style_20_ch"/>
    <w:link w:val="Style_42"/>
    <w:rPr>
      <w:sz w:val="24"/>
    </w:rPr>
  </w:style>
  <w:style w:styleId="Style_43" w:type="paragraph">
    <w:name w:val="WW8Num5z4"/>
    <w:link w:val="Style_43_ch"/>
  </w:style>
  <w:style w:styleId="Style_43_ch" w:type="character">
    <w:name w:val="WW8Num5z4"/>
    <w:link w:val="Style_43"/>
  </w:style>
  <w:style w:styleId="Style_44" w:type="paragraph">
    <w:name w:val="Указатель2"/>
    <w:basedOn w:val="Style_4"/>
    <w:link w:val="Style_44_ch"/>
    <w:rPr>
      <w:rFonts w:ascii="Arial" w:hAnsi="Arial"/>
    </w:rPr>
  </w:style>
  <w:style w:styleId="Style_44_ch" w:type="character">
    <w:name w:val="Указатель2"/>
    <w:basedOn w:val="Style_4_ch"/>
    <w:link w:val="Style_44"/>
    <w:rPr>
      <w:rFonts w:ascii="Arial" w:hAnsi="Arial"/>
    </w:rPr>
  </w:style>
  <w:style w:styleId="Style_45" w:type="paragraph">
    <w:name w:val="WW8Num6z7"/>
    <w:link w:val="Style_45_ch"/>
  </w:style>
  <w:style w:styleId="Style_45_ch" w:type="character">
    <w:name w:val="WW8Num6z7"/>
    <w:link w:val="Style_45"/>
  </w:style>
  <w:style w:styleId="Style_46" w:type="paragraph">
    <w:name w:val="caption"/>
    <w:basedOn w:val="Style_4"/>
    <w:link w:val="Style_46_ch"/>
    <w:pPr>
      <w:widowControl w:val="1"/>
      <w:spacing w:after="120" w:before="120"/>
      <w:ind/>
    </w:pPr>
    <w:rPr>
      <w:i w:val="1"/>
    </w:rPr>
  </w:style>
  <w:style w:styleId="Style_46_ch" w:type="character">
    <w:name w:val="caption"/>
    <w:basedOn w:val="Style_4_ch"/>
    <w:link w:val="Style_46"/>
    <w:rPr>
      <w:i w:val="1"/>
    </w:rPr>
  </w:style>
  <w:style w:styleId="Style_47" w:type="paragraph">
    <w:name w:val="Основной текст с отступом 31"/>
    <w:basedOn w:val="Style_4"/>
    <w:link w:val="Style_47_ch"/>
    <w:pPr>
      <w:widowControl w:val="1"/>
      <w:spacing w:after="120"/>
      <w:ind w:left="283"/>
    </w:pPr>
    <w:rPr>
      <w:sz w:val="16"/>
    </w:rPr>
  </w:style>
  <w:style w:styleId="Style_47_ch" w:type="character">
    <w:name w:val="Основной текст с отступом 31"/>
    <w:basedOn w:val="Style_4_ch"/>
    <w:link w:val="Style_47"/>
    <w:rPr>
      <w:sz w:val="16"/>
    </w:rPr>
  </w:style>
  <w:style w:styleId="Style_48" w:type="paragraph">
    <w:name w:val="WW8Num1z1"/>
    <w:link w:val="Style_48_ch"/>
  </w:style>
  <w:style w:styleId="Style_48_ch" w:type="character">
    <w:name w:val="WW8Num1z1"/>
    <w:link w:val="Style_48"/>
  </w:style>
  <w:style w:styleId="Style_49" w:type="paragraph">
    <w:name w:val="WW8Num4z7"/>
    <w:link w:val="Style_49_ch"/>
  </w:style>
  <w:style w:styleId="Style_49_ch" w:type="character">
    <w:name w:val="WW8Num4z7"/>
    <w:link w:val="Style_49"/>
  </w:style>
  <w:style w:styleId="Style_50" w:type="paragraph">
    <w:name w:val="Balloon Text"/>
    <w:basedOn w:val="Style_4"/>
    <w:link w:val="Style_50_ch"/>
    <w:rPr>
      <w:rFonts w:ascii="Tahoma" w:hAnsi="Tahoma"/>
      <w:sz w:val="16"/>
    </w:rPr>
  </w:style>
  <w:style w:styleId="Style_50_ch" w:type="character">
    <w:name w:val="Balloon Text"/>
    <w:basedOn w:val="Style_4_ch"/>
    <w:link w:val="Style_50"/>
    <w:rPr>
      <w:rFonts w:ascii="Tahoma" w:hAnsi="Tahoma"/>
      <w:sz w:val="16"/>
    </w:rPr>
  </w:style>
  <w:style w:styleId="Style_51" w:type="paragraph">
    <w:name w:val="WW8Num2z7"/>
    <w:link w:val="Style_51_ch"/>
  </w:style>
  <w:style w:styleId="Style_51_ch" w:type="character">
    <w:name w:val="WW8Num2z7"/>
    <w:link w:val="Style_51"/>
  </w:style>
  <w:style w:styleId="Style_52" w:type="paragraph">
    <w:name w:val="WW8Num5z2"/>
    <w:link w:val="Style_52_ch"/>
  </w:style>
  <w:style w:styleId="Style_52_ch" w:type="character">
    <w:name w:val="WW8Num5z2"/>
    <w:link w:val="Style_52"/>
  </w:style>
  <w:style w:styleId="Style_53" w:type="paragraph">
    <w:name w:val="Указатель3"/>
    <w:basedOn w:val="Style_4"/>
    <w:link w:val="Style_53_ch"/>
  </w:style>
  <w:style w:styleId="Style_53_ch" w:type="character">
    <w:name w:val="Указатель3"/>
    <w:basedOn w:val="Style_4_ch"/>
    <w:link w:val="Style_53"/>
  </w:style>
  <w:style w:styleId="Style_54" w:type="paragraph">
    <w:name w:val="WW8Num3z3"/>
    <w:link w:val="Style_54_ch"/>
  </w:style>
  <w:style w:styleId="Style_54_ch" w:type="character">
    <w:name w:val="WW8Num3z3"/>
    <w:link w:val="Style_54"/>
  </w:style>
  <w:style w:styleId="Style_55" w:type="paragraph">
    <w:name w:val="Указатель4"/>
    <w:basedOn w:val="Style_4"/>
    <w:link w:val="Style_55_ch"/>
  </w:style>
  <w:style w:styleId="Style_55_ch" w:type="character">
    <w:name w:val="Указатель4"/>
    <w:basedOn w:val="Style_4_ch"/>
    <w:link w:val="Style_55"/>
  </w:style>
  <w:style w:styleId="Style_56" w:type="paragraph">
    <w:name w:val="Без интервала Знак"/>
    <w:basedOn w:val="Style_20"/>
    <w:link w:val="Style_56_ch"/>
    <w:rPr>
      <w:rFonts w:ascii="Calibri" w:hAnsi="Calibri"/>
      <w:sz w:val="22"/>
    </w:rPr>
  </w:style>
  <w:style w:styleId="Style_56_ch" w:type="character">
    <w:name w:val="Без интервала Знак"/>
    <w:basedOn w:val="Style_20_ch"/>
    <w:link w:val="Style_56"/>
    <w:rPr>
      <w:rFonts w:ascii="Calibri" w:hAnsi="Calibri"/>
      <w:sz w:val="22"/>
    </w:rPr>
  </w:style>
  <w:style w:styleId="Style_57" w:type="paragraph">
    <w:name w:val="WW8Num3z1"/>
    <w:link w:val="Style_57_ch"/>
  </w:style>
  <w:style w:styleId="Style_57_ch" w:type="character">
    <w:name w:val="WW8Num3z1"/>
    <w:link w:val="Style_57"/>
  </w:style>
  <w:style w:styleId="Style_58" w:type="paragraph">
    <w:name w:val="Подзаголовок Знак"/>
    <w:basedOn w:val="Style_7"/>
    <w:link w:val="Style_58_ch"/>
    <w:rPr>
      <w:rFonts w:ascii="Arial" w:hAnsi="Arial"/>
      <w:i w:val="1"/>
      <w:sz w:val="28"/>
    </w:rPr>
  </w:style>
  <w:style w:styleId="Style_58_ch" w:type="character">
    <w:name w:val="Подзаголовок Знак"/>
    <w:basedOn w:val="Style_7_ch"/>
    <w:link w:val="Style_58"/>
    <w:rPr>
      <w:rFonts w:ascii="Arial" w:hAnsi="Arial"/>
      <w:i w:val="1"/>
      <w:sz w:val="28"/>
    </w:rPr>
  </w:style>
  <w:style w:styleId="Style_59" w:type="paragraph">
    <w:name w:val="Название4"/>
    <w:basedOn w:val="Style_4"/>
    <w:link w:val="Style_59_ch"/>
    <w:pPr>
      <w:widowControl w:val="1"/>
      <w:spacing w:after="120" w:before="120"/>
      <w:ind/>
    </w:pPr>
    <w:rPr>
      <w:i w:val="1"/>
    </w:rPr>
  </w:style>
  <w:style w:styleId="Style_59_ch" w:type="character">
    <w:name w:val="Название4"/>
    <w:basedOn w:val="Style_4_ch"/>
    <w:link w:val="Style_59"/>
    <w:rPr>
      <w:i w:val="1"/>
    </w:rPr>
  </w:style>
  <w:style w:styleId="Style_60" w:type="paragraph">
    <w:name w:val="WW8Num2z2"/>
    <w:link w:val="Style_60_ch"/>
  </w:style>
  <w:style w:styleId="Style_60_ch" w:type="character">
    <w:name w:val="WW8Num2z2"/>
    <w:link w:val="Style_60"/>
  </w:style>
  <w:style w:styleId="Style_61" w:type="paragraph">
    <w:name w:val="WW8Num1z6"/>
    <w:link w:val="Style_61_ch"/>
  </w:style>
  <w:style w:styleId="Style_61_ch" w:type="character">
    <w:name w:val="WW8Num1z6"/>
    <w:link w:val="Style_61"/>
  </w:style>
  <w:style w:styleId="Style_62" w:type="paragraph">
    <w:name w:val="WW8Num4z8"/>
    <w:link w:val="Style_62_ch"/>
  </w:style>
  <w:style w:styleId="Style_62_ch" w:type="character">
    <w:name w:val="WW8Num4z8"/>
    <w:link w:val="Style_62"/>
  </w:style>
  <w:style w:styleId="Style_63" w:type="paragraph">
    <w:name w:val="header"/>
    <w:basedOn w:val="Style_4"/>
    <w:link w:val="Style_63_ch"/>
    <w:pPr>
      <w:widowControl w:val="1"/>
      <w:tabs>
        <w:tab w:leader="none" w:pos="4819" w:val="center"/>
        <w:tab w:leader="none" w:pos="9638" w:val="right"/>
      </w:tabs>
      <w:ind/>
    </w:pPr>
  </w:style>
  <w:style w:styleId="Style_63_ch" w:type="character">
    <w:name w:val="header"/>
    <w:basedOn w:val="Style_4_ch"/>
    <w:link w:val="Style_63"/>
  </w:style>
  <w:style w:styleId="Style_64" w:type="paragraph">
    <w:name w:val="WW8Num6z2"/>
    <w:link w:val="Style_64_ch"/>
    <w:rPr>
      <w:rFonts w:ascii="Wingdings" w:hAnsi="Wingdings"/>
    </w:rPr>
  </w:style>
  <w:style w:styleId="Style_64_ch" w:type="character">
    <w:name w:val="WW8Num6z2"/>
    <w:link w:val="Style_64"/>
    <w:rPr>
      <w:rFonts w:ascii="Wingdings" w:hAnsi="Wingdings"/>
    </w:rPr>
  </w:style>
  <w:style w:styleId="Style_65" w:type="paragraph">
    <w:name w:val="WW8Num5z8"/>
    <w:link w:val="Style_65_ch"/>
  </w:style>
  <w:style w:styleId="Style_65_ch" w:type="character">
    <w:name w:val="WW8Num5z8"/>
    <w:link w:val="Style_65"/>
  </w:style>
  <w:style w:styleId="Style_66" w:type="paragraph">
    <w:name w:val="WW8Num5z5"/>
    <w:link w:val="Style_66_ch"/>
  </w:style>
  <w:style w:styleId="Style_66_ch" w:type="character">
    <w:name w:val="WW8Num5z5"/>
    <w:link w:val="Style_66"/>
  </w:style>
  <w:style w:styleId="Style_67" w:type="paragraph">
    <w:name w:val="List Paragraph"/>
    <w:basedOn w:val="Style_4"/>
    <w:link w:val="Style_67_ch"/>
    <w:pPr>
      <w:widowControl w:val="1"/>
      <w:ind w:left="720"/>
      <w:contextualSpacing w:val="1"/>
    </w:pPr>
  </w:style>
  <w:style w:styleId="Style_67_ch" w:type="character">
    <w:name w:val="List Paragraph"/>
    <w:basedOn w:val="Style_4_ch"/>
    <w:link w:val="Style_67"/>
  </w:style>
  <w:style w:styleId="Style_68" w:type="paragraph">
    <w:name w:val="toc 3"/>
    <w:next w:val="Style_4"/>
    <w:link w:val="Style_68_ch"/>
    <w:uiPriority w:val="39"/>
    <w:pPr>
      <w:ind w:firstLine="0" w:left="400"/>
      <w:jc w:val="left"/>
    </w:pPr>
    <w:rPr>
      <w:rFonts w:ascii="XO Thames" w:hAnsi="XO Thames"/>
      <w:sz w:val="28"/>
    </w:rPr>
  </w:style>
  <w:style w:styleId="Style_68_ch" w:type="character">
    <w:name w:val="toc 3"/>
    <w:link w:val="Style_68"/>
    <w:rPr>
      <w:rFonts w:ascii="XO Thames" w:hAnsi="XO Thames"/>
      <w:sz w:val="28"/>
    </w:rPr>
  </w:style>
  <w:style w:styleId="Style_69" w:type="paragraph">
    <w:name w:val="WW8Num3z5"/>
    <w:link w:val="Style_69_ch"/>
  </w:style>
  <w:style w:styleId="Style_69_ch" w:type="character">
    <w:name w:val="WW8Num3z5"/>
    <w:link w:val="Style_69"/>
  </w:style>
  <w:style w:styleId="Style_70" w:type="paragraph">
    <w:name w:val="WW8Num4z2"/>
    <w:link w:val="Style_70_ch"/>
  </w:style>
  <w:style w:styleId="Style_70_ch" w:type="character">
    <w:name w:val="WW8Num4z2"/>
    <w:link w:val="Style_70"/>
  </w:style>
  <w:style w:styleId="Style_71" w:type="paragraph">
    <w:name w:val="Символ нумерации"/>
    <w:link w:val="Style_71_ch"/>
  </w:style>
  <w:style w:styleId="Style_71_ch" w:type="character">
    <w:name w:val="Символ нумерации"/>
    <w:link w:val="Style_71"/>
  </w:style>
  <w:style w:styleId="Style_72" w:type="paragraph">
    <w:name w:val="Заголовок1"/>
    <w:basedOn w:val="Style_4"/>
    <w:next w:val="Style_29"/>
    <w:link w:val="Style_72_ch"/>
    <w:pPr>
      <w:keepNext w:val="1"/>
      <w:widowControl w:val="1"/>
      <w:spacing w:after="120" w:before="240"/>
      <w:ind/>
    </w:pPr>
    <w:rPr>
      <w:rFonts w:ascii="Arial" w:hAnsi="Arial"/>
      <w:sz w:val="28"/>
    </w:rPr>
  </w:style>
  <w:style w:styleId="Style_72_ch" w:type="character">
    <w:name w:val="Заголовок1"/>
    <w:basedOn w:val="Style_4_ch"/>
    <w:link w:val="Style_72"/>
    <w:rPr>
      <w:rFonts w:ascii="Arial" w:hAnsi="Arial"/>
      <w:sz w:val="28"/>
    </w:rPr>
  </w:style>
  <w:style w:styleId="Style_73" w:type="paragraph">
    <w:name w:val="Указатель5"/>
    <w:basedOn w:val="Style_4"/>
    <w:link w:val="Style_73_ch"/>
  </w:style>
  <w:style w:styleId="Style_73_ch" w:type="character">
    <w:name w:val="Указатель5"/>
    <w:basedOn w:val="Style_4_ch"/>
    <w:link w:val="Style_73"/>
  </w:style>
  <w:style w:styleId="Style_74" w:type="paragraph">
    <w:name w:val="WW8Num6z3"/>
    <w:link w:val="Style_74_ch"/>
  </w:style>
  <w:style w:styleId="Style_74_ch" w:type="character">
    <w:name w:val="WW8Num6z3"/>
    <w:link w:val="Style_74"/>
  </w:style>
  <w:style w:styleId="Style_75" w:type="paragraph">
    <w:name w:val="WW8Num4z1"/>
    <w:link w:val="Style_75_ch"/>
  </w:style>
  <w:style w:styleId="Style_75_ch" w:type="character">
    <w:name w:val="WW8Num4z1"/>
    <w:link w:val="Style_75"/>
  </w:style>
  <w:style w:styleId="Style_76" w:type="paragraph">
    <w:name w:val="WW8Num7z2"/>
    <w:link w:val="Style_76_ch"/>
  </w:style>
  <w:style w:styleId="Style_76_ch" w:type="character">
    <w:name w:val="WW8Num7z2"/>
    <w:link w:val="Style_76"/>
  </w:style>
  <w:style w:styleId="Style_77" w:type="paragraph">
    <w:name w:val="WW8Num2z3"/>
    <w:link w:val="Style_77_ch"/>
  </w:style>
  <w:style w:styleId="Style_77_ch" w:type="character">
    <w:name w:val="WW8Num2z3"/>
    <w:link w:val="Style_77"/>
  </w:style>
  <w:style w:styleId="Style_78" w:type="paragraph">
    <w:name w:val="WW8Num6z0"/>
    <w:link w:val="Style_78_ch"/>
    <w:rPr>
      <w:rFonts w:ascii="Symbol" w:hAnsi="Symbol"/>
      <w:sz w:val="18"/>
    </w:rPr>
  </w:style>
  <w:style w:styleId="Style_78_ch" w:type="character">
    <w:name w:val="WW8Num6z0"/>
    <w:link w:val="Style_78"/>
    <w:rPr>
      <w:rFonts w:ascii="Symbol" w:hAnsi="Symbol"/>
      <w:sz w:val="18"/>
    </w:rPr>
  </w:style>
  <w:style w:styleId="Style_26" w:type="paragraph">
    <w:name w:val="Содержимое таблицы"/>
    <w:basedOn w:val="Style_4"/>
    <w:link w:val="Style_26_ch"/>
  </w:style>
  <w:style w:styleId="Style_26_ch" w:type="character">
    <w:name w:val="Содержимое таблицы"/>
    <w:basedOn w:val="Style_4_ch"/>
    <w:link w:val="Style_26"/>
  </w:style>
  <w:style w:styleId="Style_79" w:type="paragraph">
    <w:name w:val="heading 5"/>
    <w:next w:val="Style_4"/>
    <w:link w:val="Style_79_ch"/>
    <w:uiPriority w:val="9"/>
    <w:qFormat/>
    <w:pPr>
      <w:spacing w:after="120" w:before="120"/>
      <w:ind/>
      <w:jc w:val="both"/>
      <w:outlineLvl w:val="4"/>
    </w:pPr>
    <w:rPr>
      <w:rFonts w:ascii="XO Thames" w:hAnsi="XO Thames"/>
      <w:b w:val="1"/>
      <w:sz w:val="22"/>
    </w:rPr>
  </w:style>
  <w:style w:styleId="Style_79_ch" w:type="character">
    <w:name w:val="heading 5"/>
    <w:link w:val="Style_79"/>
    <w:rPr>
      <w:rFonts w:ascii="XO Thames" w:hAnsi="XO Thames"/>
      <w:b w:val="1"/>
      <w:sz w:val="22"/>
    </w:rPr>
  </w:style>
  <w:style w:styleId="Style_80" w:type="paragraph">
    <w:name w:val="Указатель6"/>
    <w:basedOn w:val="Style_4"/>
    <w:link w:val="Style_80_ch"/>
  </w:style>
  <w:style w:styleId="Style_80_ch" w:type="character">
    <w:name w:val="Указатель6"/>
    <w:basedOn w:val="Style_4_ch"/>
    <w:link w:val="Style_80"/>
  </w:style>
  <w:style w:styleId="Style_81" w:type="paragraph">
    <w:name w:val="ConsPlusNormal"/>
    <w:link w:val="Style_81_ch"/>
    <w:pPr>
      <w:widowControl w:val="0"/>
      <w:ind/>
    </w:pPr>
    <w:rPr>
      <w:rFonts w:ascii="Arial" w:hAnsi="Arial"/>
    </w:rPr>
  </w:style>
  <w:style w:styleId="Style_81_ch" w:type="character">
    <w:name w:val="ConsPlusNormal"/>
    <w:link w:val="Style_81"/>
    <w:rPr>
      <w:rFonts w:ascii="Arial" w:hAnsi="Arial"/>
    </w:rPr>
  </w:style>
  <w:style w:styleId="Style_82" w:type="paragraph">
    <w:name w:val="Название3"/>
    <w:basedOn w:val="Style_4"/>
    <w:link w:val="Style_82_ch"/>
    <w:pPr>
      <w:widowControl w:val="1"/>
      <w:spacing w:after="120" w:before="120"/>
      <w:ind/>
    </w:pPr>
    <w:rPr>
      <w:i w:val="1"/>
    </w:rPr>
  </w:style>
  <w:style w:styleId="Style_82_ch" w:type="character">
    <w:name w:val="Название3"/>
    <w:basedOn w:val="Style_4_ch"/>
    <w:link w:val="Style_82"/>
    <w:rPr>
      <w:i w:val="1"/>
    </w:rPr>
  </w:style>
  <w:style w:styleId="Style_83" w:type="paragraph">
    <w:name w:val="WW8Num2z6"/>
    <w:link w:val="Style_83_ch"/>
  </w:style>
  <w:style w:styleId="Style_83_ch" w:type="character">
    <w:name w:val="WW8Num2z6"/>
    <w:link w:val="Style_83"/>
  </w:style>
  <w:style w:styleId="Style_84" w:type="paragraph">
    <w:name w:val="annotation reference"/>
    <w:basedOn w:val="Style_85"/>
    <w:link w:val="Style_84_ch"/>
    <w:rPr>
      <w:sz w:val="16"/>
    </w:rPr>
  </w:style>
  <w:style w:styleId="Style_84_ch" w:type="character">
    <w:name w:val="annotation reference"/>
    <w:basedOn w:val="Style_85_ch"/>
    <w:link w:val="Style_84"/>
    <w:rPr>
      <w:sz w:val="16"/>
    </w:rPr>
  </w:style>
  <w:style w:styleId="Style_86" w:type="paragraph">
    <w:name w:val="WW8Num7z6"/>
    <w:link w:val="Style_86_ch"/>
  </w:style>
  <w:style w:styleId="Style_86_ch" w:type="character">
    <w:name w:val="WW8Num7z6"/>
    <w:link w:val="Style_86"/>
  </w:style>
  <w:style w:styleId="Style_87" w:type="paragraph">
    <w:name w:val="heading 1"/>
    <w:next w:val="Style_4"/>
    <w:link w:val="Style_87_ch"/>
    <w:uiPriority w:val="9"/>
    <w:qFormat/>
    <w:pPr>
      <w:spacing w:after="120" w:before="120"/>
      <w:ind/>
      <w:jc w:val="both"/>
      <w:outlineLvl w:val="0"/>
    </w:pPr>
    <w:rPr>
      <w:rFonts w:ascii="XO Thames" w:hAnsi="XO Thames"/>
      <w:b w:val="1"/>
      <w:sz w:val="32"/>
    </w:rPr>
  </w:style>
  <w:style w:styleId="Style_87_ch" w:type="character">
    <w:name w:val="heading 1"/>
    <w:link w:val="Style_87"/>
    <w:rPr>
      <w:rFonts w:ascii="XO Thames" w:hAnsi="XO Thames"/>
      <w:b w:val="1"/>
      <w:sz w:val="32"/>
    </w:rPr>
  </w:style>
  <w:style w:styleId="Style_88" w:type="paragraph">
    <w:name w:val="Указатель1"/>
    <w:basedOn w:val="Style_4"/>
    <w:link w:val="Style_88_ch"/>
    <w:rPr>
      <w:rFonts w:ascii="Arial" w:hAnsi="Arial"/>
    </w:rPr>
  </w:style>
  <w:style w:styleId="Style_88_ch" w:type="character">
    <w:name w:val="Указатель1"/>
    <w:basedOn w:val="Style_4_ch"/>
    <w:link w:val="Style_88"/>
    <w:rPr>
      <w:rFonts w:ascii="Arial" w:hAnsi="Arial"/>
    </w:rPr>
  </w:style>
  <w:style w:styleId="Style_89" w:type="paragraph">
    <w:name w:val="Название Знак"/>
    <w:basedOn w:val="Style_7"/>
    <w:link w:val="Style_89_ch"/>
    <w:rPr>
      <w:rFonts w:ascii="Arial" w:hAnsi="Arial"/>
      <w:sz w:val="28"/>
    </w:rPr>
  </w:style>
  <w:style w:styleId="Style_89_ch" w:type="character">
    <w:name w:val="Название Знак"/>
    <w:basedOn w:val="Style_7_ch"/>
    <w:link w:val="Style_89"/>
    <w:rPr>
      <w:rFonts w:ascii="Arial" w:hAnsi="Arial"/>
      <w:sz w:val="28"/>
    </w:rPr>
  </w:style>
  <w:style w:styleId="Style_2" w:type="paragraph">
    <w:name w:val="Hyperlink"/>
    <w:basedOn w:val="Style_85"/>
    <w:link w:val="Style_2_ch"/>
    <w:rPr>
      <w:color w:themeColor="hyperlink" w:val="0563C1"/>
      <w:u w:val="single"/>
    </w:rPr>
  </w:style>
  <w:style w:styleId="Style_2_ch" w:type="character">
    <w:name w:val="Hyperlink"/>
    <w:basedOn w:val="Style_85_ch"/>
    <w:link w:val="Style_2"/>
    <w:rPr>
      <w:color w:themeColor="hyperlink" w:val="0563C1"/>
      <w:u w:val="single"/>
    </w:rPr>
  </w:style>
  <w:style w:styleId="Style_90" w:type="paragraph">
    <w:name w:val="Footnote"/>
    <w:link w:val="Style_90_ch"/>
    <w:pPr>
      <w:ind w:firstLine="851" w:left="0"/>
      <w:jc w:val="both"/>
    </w:pPr>
    <w:rPr>
      <w:rFonts w:ascii="XO Thames" w:hAnsi="XO Thames"/>
      <w:sz w:val="22"/>
    </w:rPr>
  </w:style>
  <w:style w:styleId="Style_90_ch" w:type="character">
    <w:name w:val="Footnote"/>
    <w:link w:val="Style_90"/>
    <w:rPr>
      <w:rFonts w:ascii="XO Thames" w:hAnsi="XO Thames"/>
      <w:sz w:val="22"/>
    </w:rPr>
  </w:style>
  <w:style w:styleId="Style_91" w:type="paragraph">
    <w:name w:val="WW8Num2z1"/>
    <w:link w:val="Style_91_ch"/>
  </w:style>
  <w:style w:styleId="Style_91_ch" w:type="character">
    <w:name w:val="WW8Num2z1"/>
    <w:link w:val="Style_91"/>
  </w:style>
  <w:style w:styleId="Style_92" w:type="paragraph">
    <w:name w:val="WW8Num6z5"/>
    <w:link w:val="Style_92_ch"/>
  </w:style>
  <w:style w:styleId="Style_92_ch" w:type="character">
    <w:name w:val="WW8Num6z5"/>
    <w:link w:val="Style_92"/>
  </w:style>
  <w:style w:styleId="Style_93" w:type="paragraph">
    <w:name w:val="toc 1"/>
    <w:next w:val="Style_4"/>
    <w:link w:val="Style_93_ch"/>
    <w:uiPriority w:val="39"/>
    <w:pPr>
      <w:ind w:firstLine="0" w:left="0"/>
      <w:jc w:val="left"/>
    </w:pPr>
    <w:rPr>
      <w:rFonts w:ascii="XO Thames" w:hAnsi="XO Thames"/>
      <w:b w:val="1"/>
      <w:sz w:val="28"/>
    </w:rPr>
  </w:style>
  <w:style w:styleId="Style_93_ch" w:type="character">
    <w:name w:val="toc 1"/>
    <w:link w:val="Style_93"/>
    <w:rPr>
      <w:rFonts w:ascii="XO Thames" w:hAnsi="XO Thames"/>
      <w:b w:val="1"/>
      <w:sz w:val="28"/>
    </w:rPr>
  </w:style>
  <w:style w:styleId="Style_94" w:type="paragraph">
    <w:name w:val="WW8Num6z8"/>
    <w:link w:val="Style_94_ch"/>
  </w:style>
  <w:style w:styleId="Style_94_ch" w:type="character">
    <w:name w:val="WW8Num6z8"/>
    <w:link w:val="Style_94"/>
  </w:style>
  <w:style w:styleId="Style_95" w:type="paragraph">
    <w:name w:val="WW8Num3z6"/>
    <w:link w:val="Style_95_ch"/>
  </w:style>
  <w:style w:styleId="Style_95_ch" w:type="character">
    <w:name w:val="WW8Num3z6"/>
    <w:link w:val="Style_95"/>
  </w:style>
  <w:style w:styleId="Style_96" w:type="paragraph">
    <w:name w:val="Header and Footer"/>
    <w:link w:val="Style_96_ch"/>
    <w:pPr>
      <w:spacing w:line="240" w:lineRule="auto"/>
      <w:ind/>
      <w:jc w:val="both"/>
    </w:pPr>
    <w:rPr>
      <w:rFonts w:ascii="XO Thames" w:hAnsi="XO Thames"/>
      <w:sz w:val="28"/>
    </w:rPr>
  </w:style>
  <w:style w:styleId="Style_96_ch" w:type="character">
    <w:name w:val="Header and Footer"/>
    <w:link w:val="Style_96"/>
    <w:rPr>
      <w:rFonts w:ascii="XO Thames" w:hAnsi="XO Thames"/>
      <w:sz w:val="28"/>
    </w:rPr>
  </w:style>
  <w:style w:styleId="Style_97" w:type="paragraph">
    <w:name w:val="Основной шрифт абзаца6"/>
    <w:link w:val="Style_97_ch"/>
  </w:style>
  <w:style w:styleId="Style_97_ch" w:type="character">
    <w:name w:val="Основной шрифт абзаца6"/>
    <w:link w:val="Style_97"/>
  </w:style>
  <w:style w:styleId="Style_98" w:type="paragraph">
    <w:name w:val="Название1"/>
    <w:basedOn w:val="Style_4"/>
    <w:link w:val="Style_98_ch"/>
    <w:pPr>
      <w:widowControl w:val="1"/>
      <w:spacing w:after="120" w:before="120"/>
      <w:ind/>
    </w:pPr>
    <w:rPr>
      <w:rFonts w:ascii="Arial" w:hAnsi="Arial"/>
      <w:i w:val="1"/>
      <w:sz w:val="20"/>
    </w:rPr>
  </w:style>
  <w:style w:styleId="Style_98_ch" w:type="character">
    <w:name w:val="Название1"/>
    <w:basedOn w:val="Style_4_ch"/>
    <w:link w:val="Style_98"/>
    <w:rPr>
      <w:rFonts w:ascii="Arial" w:hAnsi="Arial"/>
      <w:i w:val="1"/>
      <w:sz w:val="20"/>
    </w:rPr>
  </w:style>
  <w:style w:styleId="Style_99" w:type="paragraph">
    <w:name w:val="annotation text"/>
    <w:basedOn w:val="Style_4"/>
    <w:link w:val="Style_99_ch"/>
    <w:rPr>
      <w:sz w:val="20"/>
    </w:rPr>
  </w:style>
  <w:style w:styleId="Style_99_ch" w:type="character">
    <w:name w:val="annotation text"/>
    <w:basedOn w:val="Style_4_ch"/>
    <w:link w:val="Style_99"/>
    <w:rPr>
      <w:sz w:val="20"/>
    </w:rPr>
  </w:style>
  <w:style w:styleId="Style_100" w:type="paragraph">
    <w:name w:val="WW8Num6z4"/>
    <w:link w:val="Style_100_ch"/>
  </w:style>
  <w:style w:styleId="Style_100_ch" w:type="character">
    <w:name w:val="WW8Num6z4"/>
    <w:link w:val="Style_100"/>
  </w:style>
  <w:style w:styleId="Style_101" w:type="paragraph">
    <w:name w:val="Знак Знак"/>
    <w:link w:val="Style_101_ch"/>
    <w:rPr>
      <w:b w:val="1"/>
    </w:rPr>
  </w:style>
  <w:style w:styleId="Style_101_ch" w:type="character">
    <w:name w:val="Знак Знак"/>
    <w:link w:val="Style_101"/>
    <w:rPr>
      <w:b w:val="1"/>
    </w:rPr>
  </w:style>
  <w:style w:styleId="Style_102" w:type="paragraph">
    <w:name w:val="Текст таблицы"/>
    <w:basedOn w:val="Style_4"/>
    <w:link w:val="Style_102_ch"/>
    <w:rPr>
      <w:sz w:val="22"/>
    </w:rPr>
  </w:style>
  <w:style w:styleId="Style_102_ch" w:type="character">
    <w:name w:val="Текст таблицы"/>
    <w:basedOn w:val="Style_4_ch"/>
    <w:link w:val="Style_102"/>
    <w:rPr>
      <w:sz w:val="22"/>
    </w:rPr>
  </w:style>
  <w:style w:styleId="Style_103" w:type="paragraph">
    <w:name w:val="ConsNonformat"/>
    <w:link w:val="Style_103_ch"/>
    <w:pPr>
      <w:widowControl w:val="0"/>
      <w:ind/>
    </w:pPr>
    <w:rPr>
      <w:rFonts w:ascii="Courier New" w:hAnsi="Courier New"/>
    </w:rPr>
  </w:style>
  <w:style w:styleId="Style_103_ch" w:type="character">
    <w:name w:val="ConsNonformat"/>
    <w:link w:val="Style_103"/>
    <w:rPr>
      <w:rFonts w:ascii="Courier New" w:hAnsi="Courier New"/>
    </w:rPr>
  </w:style>
  <w:style w:styleId="Style_104" w:type="paragraph">
    <w:name w:val="index heading"/>
    <w:basedOn w:val="Style_4"/>
    <w:link w:val="Style_104_ch"/>
  </w:style>
  <w:style w:styleId="Style_104_ch" w:type="character">
    <w:name w:val="index heading"/>
    <w:basedOn w:val="Style_4_ch"/>
    <w:link w:val="Style_104"/>
  </w:style>
  <w:style w:styleId="Style_105" w:type="paragraph">
    <w:name w:val="Название2"/>
    <w:basedOn w:val="Style_4"/>
    <w:link w:val="Style_105_ch"/>
    <w:pPr>
      <w:widowControl w:val="1"/>
      <w:spacing w:after="120" w:before="120"/>
      <w:ind/>
    </w:pPr>
    <w:rPr>
      <w:rFonts w:ascii="Arial" w:hAnsi="Arial"/>
      <w:i w:val="1"/>
      <w:sz w:val="20"/>
    </w:rPr>
  </w:style>
  <w:style w:styleId="Style_105_ch" w:type="character">
    <w:name w:val="Название2"/>
    <w:basedOn w:val="Style_4_ch"/>
    <w:link w:val="Style_105"/>
    <w:rPr>
      <w:rFonts w:ascii="Arial" w:hAnsi="Arial"/>
      <w:i w:val="1"/>
      <w:sz w:val="20"/>
    </w:rPr>
  </w:style>
  <w:style w:styleId="Style_106" w:type="paragraph">
    <w:name w:val="toc 9"/>
    <w:next w:val="Style_4"/>
    <w:link w:val="Style_106_ch"/>
    <w:uiPriority w:val="39"/>
    <w:pPr>
      <w:ind w:firstLine="0" w:left="1600"/>
      <w:jc w:val="left"/>
    </w:pPr>
    <w:rPr>
      <w:rFonts w:ascii="XO Thames" w:hAnsi="XO Thames"/>
      <w:sz w:val="28"/>
    </w:rPr>
  </w:style>
  <w:style w:styleId="Style_106_ch" w:type="character">
    <w:name w:val="toc 9"/>
    <w:link w:val="Style_106"/>
    <w:rPr>
      <w:rFonts w:ascii="XO Thames" w:hAnsi="XO Thames"/>
      <w:sz w:val="28"/>
    </w:rPr>
  </w:style>
  <w:style w:styleId="Style_107" w:type="paragraph">
    <w:name w:val="WW8Num4z6"/>
    <w:link w:val="Style_107_ch"/>
  </w:style>
  <w:style w:styleId="Style_107_ch" w:type="character">
    <w:name w:val="WW8Num4z6"/>
    <w:link w:val="Style_107"/>
  </w:style>
  <w:style w:styleId="Style_108" w:type="paragraph">
    <w:name w:val="Интернет-ссылка"/>
    <w:link w:val="Style_108_ch"/>
    <w:rPr>
      <w:color w:val="000080"/>
      <w:u w:val="single"/>
    </w:rPr>
  </w:style>
  <w:style w:styleId="Style_108_ch" w:type="character">
    <w:name w:val="Интернет-ссылка"/>
    <w:link w:val="Style_108"/>
    <w:rPr>
      <w:color w:val="000080"/>
      <w:u w:val="single"/>
    </w:rPr>
  </w:style>
  <w:style w:styleId="Style_109" w:type="paragraph">
    <w:name w:val="WW8Num5z7"/>
    <w:link w:val="Style_109_ch"/>
  </w:style>
  <w:style w:styleId="Style_109_ch" w:type="character">
    <w:name w:val="WW8Num5z7"/>
    <w:link w:val="Style_109"/>
  </w:style>
  <w:style w:styleId="Style_110" w:type="paragraph">
    <w:name w:val="WW8Num3z7"/>
    <w:link w:val="Style_110_ch"/>
  </w:style>
  <w:style w:styleId="Style_110_ch" w:type="character">
    <w:name w:val="WW8Num3z7"/>
    <w:link w:val="Style_110"/>
  </w:style>
  <w:style w:styleId="Style_111" w:type="paragraph">
    <w:name w:val="Основной текст Знак"/>
    <w:basedOn w:val="Style_7"/>
    <w:link w:val="Style_111_ch"/>
    <w:rPr>
      <w:sz w:val="24"/>
    </w:rPr>
  </w:style>
  <w:style w:styleId="Style_111_ch" w:type="character">
    <w:name w:val="Основной текст Знак"/>
    <w:basedOn w:val="Style_7_ch"/>
    <w:link w:val="Style_111"/>
    <w:rPr>
      <w:sz w:val="24"/>
    </w:rPr>
  </w:style>
  <w:style w:styleId="Style_112" w:type="paragraph">
    <w:name w:val="Strong"/>
    <w:basedOn w:val="Style_85"/>
    <w:link w:val="Style_112_ch"/>
    <w:rPr>
      <w:b w:val="1"/>
    </w:rPr>
  </w:style>
  <w:style w:styleId="Style_112_ch" w:type="character">
    <w:name w:val="Strong"/>
    <w:basedOn w:val="Style_85_ch"/>
    <w:link w:val="Style_112"/>
    <w:rPr>
      <w:b w:val="1"/>
    </w:rPr>
  </w:style>
  <w:style w:styleId="Style_113" w:type="paragraph">
    <w:name w:val="WW8Num2z0"/>
    <w:link w:val="Style_113_ch"/>
    <w:rPr>
      <w:b w:val="1"/>
      <w:i w:val="1"/>
      <w:color w:val="000000"/>
      <w:sz w:val="18"/>
      <w:highlight w:val="yellow"/>
    </w:rPr>
  </w:style>
  <w:style w:styleId="Style_113_ch" w:type="character">
    <w:name w:val="WW8Num2z0"/>
    <w:link w:val="Style_113"/>
    <w:rPr>
      <w:b w:val="1"/>
      <w:i w:val="1"/>
      <w:color w:val="000000"/>
      <w:sz w:val="18"/>
      <w:highlight w:val="yellow"/>
    </w:rPr>
  </w:style>
  <w:style w:styleId="Style_114" w:type="paragraph">
    <w:name w:val="WW8Num1z2"/>
    <w:link w:val="Style_114_ch"/>
  </w:style>
  <w:style w:styleId="Style_114_ch" w:type="character">
    <w:name w:val="WW8Num1z2"/>
    <w:link w:val="Style_114"/>
  </w:style>
  <w:style w:styleId="Style_115" w:type="paragraph">
    <w:name w:val="toc 8"/>
    <w:next w:val="Style_4"/>
    <w:link w:val="Style_115_ch"/>
    <w:uiPriority w:val="39"/>
    <w:pPr>
      <w:ind w:firstLine="0" w:left="1400"/>
      <w:jc w:val="left"/>
    </w:pPr>
    <w:rPr>
      <w:rFonts w:ascii="XO Thames" w:hAnsi="XO Thames"/>
      <w:sz w:val="28"/>
    </w:rPr>
  </w:style>
  <w:style w:styleId="Style_115_ch" w:type="character">
    <w:name w:val="toc 8"/>
    <w:link w:val="Style_115"/>
    <w:rPr>
      <w:rFonts w:ascii="XO Thames" w:hAnsi="XO Thames"/>
      <w:sz w:val="28"/>
    </w:rPr>
  </w:style>
  <w:style w:styleId="Style_116" w:type="paragraph">
    <w:name w:val="Содержимое врезки"/>
    <w:basedOn w:val="Style_29"/>
    <w:link w:val="Style_116_ch"/>
  </w:style>
  <w:style w:styleId="Style_116_ch" w:type="character">
    <w:name w:val="Содержимое врезки"/>
    <w:basedOn w:val="Style_29_ch"/>
    <w:link w:val="Style_116"/>
  </w:style>
  <w:style w:styleId="Style_117" w:type="paragraph">
    <w:name w:val="WW8Num7z7"/>
    <w:link w:val="Style_117_ch"/>
  </w:style>
  <w:style w:styleId="Style_117_ch" w:type="character">
    <w:name w:val="WW8Num7z7"/>
    <w:link w:val="Style_117"/>
  </w:style>
  <w:style w:styleId="Style_118" w:type="paragraph">
    <w:name w:val="Absatz-Standardschriftart"/>
    <w:link w:val="Style_118_ch"/>
  </w:style>
  <w:style w:styleId="Style_118_ch" w:type="character">
    <w:name w:val="Absatz-Standardschriftart"/>
    <w:link w:val="Style_118"/>
  </w:style>
  <w:style w:styleId="Style_119" w:type="paragraph">
    <w:name w:val="WW8Num6z1"/>
    <w:link w:val="Style_119_ch"/>
    <w:rPr>
      <w:rFonts w:ascii="Courier New" w:hAnsi="Courier New"/>
    </w:rPr>
  </w:style>
  <w:style w:styleId="Style_119_ch" w:type="character">
    <w:name w:val="WW8Num6z1"/>
    <w:link w:val="Style_119"/>
    <w:rPr>
      <w:rFonts w:ascii="Courier New" w:hAnsi="Courier New"/>
    </w:rPr>
  </w:style>
  <w:style w:styleId="Style_120" w:type="paragraph">
    <w:name w:val="WW8Num2z4"/>
    <w:link w:val="Style_120_ch"/>
  </w:style>
  <w:style w:styleId="Style_120_ch" w:type="character">
    <w:name w:val="WW8Num2z4"/>
    <w:link w:val="Style_120"/>
  </w:style>
  <w:style w:styleId="Style_121" w:type="paragraph">
    <w:name w:val="Основной шрифт абзаца1"/>
    <w:link w:val="Style_121_ch"/>
  </w:style>
  <w:style w:styleId="Style_121_ch" w:type="character">
    <w:name w:val="Основной шрифт абзаца1"/>
    <w:link w:val="Style_121"/>
  </w:style>
  <w:style w:styleId="Style_122" w:type="paragraph">
    <w:name w:val="toc 5"/>
    <w:next w:val="Style_4"/>
    <w:link w:val="Style_122_ch"/>
    <w:uiPriority w:val="39"/>
    <w:pPr>
      <w:ind w:firstLine="0" w:left="800"/>
      <w:jc w:val="left"/>
    </w:pPr>
    <w:rPr>
      <w:rFonts w:ascii="XO Thames" w:hAnsi="XO Thames"/>
      <w:sz w:val="28"/>
    </w:rPr>
  </w:style>
  <w:style w:styleId="Style_122_ch" w:type="character">
    <w:name w:val="toc 5"/>
    <w:link w:val="Style_122"/>
    <w:rPr>
      <w:rFonts w:ascii="XO Thames" w:hAnsi="XO Thames"/>
      <w:sz w:val="28"/>
    </w:rPr>
  </w:style>
  <w:style w:styleId="Style_123" w:type="paragraph">
    <w:name w:val="WW8Num4z0"/>
    <w:link w:val="Style_123_ch"/>
    <w:rPr>
      <w:b w:val="1"/>
      <w:i w:val="1"/>
      <w:sz w:val="18"/>
      <w:highlight w:val="white"/>
    </w:rPr>
  </w:style>
  <w:style w:styleId="Style_123_ch" w:type="character">
    <w:name w:val="WW8Num4z0"/>
    <w:link w:val="Style_123"/>
    <w:rPr>
      <w:b w:val="1"/>
      <w:i w:val="1"/>
      <w:sz w:val="18"/>
      <w:highlight w:val="white"/>
    </w:rPr>
  </w:style>
  <w:style w:styleId="Style_85" w:type="paragraph">
    <w:name w:val="Default Paragraph Font"/>
    <w:link w:val="Style_85_ch"/>
  </w:style>
  <w:style w:styleId="Style_85_ch" w:type="character">
    <w:name w:val="Default Paragraph Font"/>
    <w:link w:val="Style_85"/>
  </w:style>
  <w:style w:styleId="Style_124" w:type="paragraph">
    <w:name w:val="Маркеры списка"/>
    <w:link w:val="Style_124_ch"/>
    <w:rPr>
      <w:rFonts w:ascii="StarSymbol" w:hAnsi="StarSymbol"/>
      <w:sz w:val="18"/>
    </w:rPr>
  </w:style>
  <w:style w:styleId="Style_124_ch" w:type="character">
    <w:name w:val="Маркеры списка"/>
    <w:link w:val="Style_124"/>
    <w:rPr>
      <w:rFonts w:ascii="StarSymbol" w:hAnsi="StarSymbol"/>
      <w:sz w:val="18"/>
    </w:rPr>
  </w:style>
  <w:style w:styleId="Style_7" w:type="paragraph">
    <w:name w:val="Основной шрифт абзаца3"/>
    <w:link w:val="Style_7_ch"/>
  </w:style>
  <w:style w:styleId="Style_7_ch" w:type="character">
    <w:name w:val="Основной шрифт абзаца3"/>
    <w:link w:val="Style_7"/>
  </w:style>
  <w:style w:styleId="Style_20" w:type="paragraph">
    <w:name w:val="Основной шрифт абзаца4"/>
    <w:link w:val="Style_20_ch"/>
  </w:style>
  <w:style w:styleId="Style_20_ch" w:type="character">
    <w:name w:val="Основной шрифт абзаца4"/>
    <w:link w:val="Style_20"/>
  </w:style>
  <w:style w:styleId="Style_125" w:type="paragraph">
    <w:name w:val="Основной текст с отступом 21"/>
    <w:basedOn w:val="Style_4"/>
    <w:link w:val="Style_125_ch"/>
    <w:pPr>
      <w:widowControl w:val="1"/>
      <w:spacing w:after="120" w:line="480" w:lineRule="auto"/>
      <w:ind w:left="283"/>
    </w:pPr>
  </w:style>
  <w:style w:styleId="Style_125_ch" w:type="character">
    <w:name w:val="Основной текст с отступом 21"/>
    <w:basedOn w:val="Style_4_ch"/>
    <w:link w:val="Style_125"/>
  </w:style>
  <w:style w:styleId="Style_126" w:type="paragraph">
    <w:name w:val="Колонтитул"/>
    <w:basedOn w:val="Style_4"/>
    <w:link w:val="Style_126_ch"/>
  </w:style>
  <w:style w:styleId="Style_126_ch" w:type="character">
    <w:name w:val="Колонтитул"/>
    <w:basedOn w:val="Style_4_ch"/>
    <w:link w:val="Style_126"/>
  </w:style>
  <w:style w:styleId="Style_127" w:type="paragraph">
    <w:name w:val="Unresolved Mention"/>
    <w:basedOn w:val="Style_85"/>
    <w:link w:val="Style_127_ch"/>
    <w:rPr>
      <w:color w:val="605E5C"/>
      <w:shd w:fill="E1DFDD" w:val="clear"/>
    </w:rPr>
  </w:style>
  <w:style w:styleId="Style_127_ch" w:type="character">
    <w:name w:val="Unresolved Mention"/>
    <w:basedOn w:val="Style_85_ch"/>
    <w:link w:val="Style_127"/>
    <w:rPr>
      <w:color w:val="605E5C"/>
      <w:shd w:fill="E1DFDD" w:val="clear"/>
    </w:rPr>
  </w:style>
  <w:style w:styleId="Style_128" w:type="paragraph">
    <w:name w:val="Subtitle"/>
    <w:basedOn w:val="Style_129"/>
    <w:next w:val="Style_29"/>
    <w:link w:val="Style_128_ch"/>
    <w:uiPriority w:val="11"/>
    <w:qFormat/>
    <w:pPr>
      <w:widowControl w:val="1"/>
      <w:ind/>
      <w:jc w:val="center"/>
    </w:pPr>
    <w:rPr>
      <w:i w:val="1"/>
    </w:rPr>
  </w:style>
  <w:style w:styleId="Style_128_ch" w:type="character">
    <w:name w:val="Subtitle"/>
    <w:basedOn w:val="Style_129_ch"/>
    <w:link w:val="Style_128"/>
    <w:rPr>
      <w:i w:val="1"/>
    </w:rPr>
  </w:style>
  <w:style w:styleId="Style_130" w:type="paragraph">
    <w:name w:val="WW8Num2z5"/>
    <w:link w:val="Style_130_ch"/>
  </w:style>
  <w:style w:styleId="Style_130_ch" w:type="character">
    <w:name w:val="WW8Num2z5"/>
    <w:link w:val="Style_130"/>
  </w:style>
  <w:style w:styleId="Style_131" w:type="paragraph">
    <w:name w:val="WW8Num5z1"/>
    <w:link w:val="Style_131_ch"/>
  </w:style>
  <w:style w:styleId="Style_131_ch" w:type="character">
    <w:name w:val="WW8Num5z1"/>
    <w:link w:val="Style_131"/>
  </w:style>
  <w:style w:styleId="Style_132" w:type="paragraph">
    <w:name w:val="WW8Num3z8"/>
    <w:link w:val="Style_132_ch"/>
  </w:style>
  <w:style w:styleId="Style_132_ch" w:type="character">
    <w:name w:val="WW8Num3z8"/>
    <w:link w:val="Style_132"/>
  </w:style>
  <w:style w:styleId="Style_133" w:type="paragraph">
    <w:name w:val="WW8Num1z8"/>
    <w:link w:val="Style_133_ch"/>
  </w:style>
  <w:style w:styleId="Style_133_ch" w:type="character">
    <w:name w:val="WW8Num1z8"/>
    <w:link w:val="Style_133"/>
  </w:style>
  <w:style w:styleId="Style_129" w:type="paragraph">
    <w:name w:val="Title"/>
    <w:basedOn w:val="Style_4"/>
    <w:next w:val="Style_29"/>
    <w:link w:val="Style_129_ch"/>
    <w:uiPriority w:val="10"/>
    <w:qFormat/>
    <w:pPr>
      <w:keepNext w:val="1"/>
      <w:widowControl w:val="0"/>
      <w:spacing w:after="120" w:before="240"/>
      <w:ind/>
    </w:pPr>
    <w:rPr>
      <w:rFonts w:ascii="Arial" w:hAnsi="Arial"/>
      <w:sz w:val="28"/>
    </w:rPr>
  </w:style>
  <w:style w:styleId="Style_129_ch" w:type="character">
    <w:name w:val="Title"/>
    <w:basedOn w:val="Style_4_ch"/>
    <w:link w:val="Style_129"/>
    <w:rPr>
      <w:rFonts w:ascii="Arial" w:hAnsi="Arial"/>
      <w:sz w:val="28"/>
    </w:rPr>
  </w:style>
  <w:style w:styleId="Style_134" w:type="paragraph">
    <w:name w:val="heading 4"/>
    <w:next w:val="Style_4"/>
    <w:link w:val="Style_134_ch"/>
    <w:uiPriority w:val="9"/>
    <w:qFormat/>
    <w:pPr>
      <w:spacing w:after="120" w:before="120"/>
      <w:ind/>
      <w:jc w:val="both"/>
      <w:outlineLvl w:val="3"/>
    </w:pPr>
    <w:rPr>
      <w:rFonts w:ascii="XO Thames" w:hAnsi="XO Thames"/>
      <w:b w:val="1"/>
      <w:sz w:val="24"/>
    </w:rPr>
  </w:style>
  <w:style w:styleId="Style_134_ch" w:type="character">
    <w:name w:val="heading 4"/>
    <w:link w:val="Style_134"/>
    <w:rPr>
      <w:rFonts w:ascii="XO Thames" w:hAnsi="XO Thames"/>
      <w:b w:val="1"/>
      <w:sz w:val="24"/>
    </w:rPr>
  </w:style>
  <w:style w:styleId="Style_135" w:type="paragraph">
    <w:name w:val="WW8Num5z0"/>
    <w:link w:val="Style_135_ch"/>
    <w:rPr>
      <w:i w:val="1"/>
      <w:sz w:val="18"/>
      <w:highlight w:val="white"/>
    </w:rPr>
  </w:style>
  <w:style w:styleId="Style_135_ch" w:type="character">
    <w:name w:val="WW8Num5z0"/>
    <w:link w:val="Style_135"/>
    <w:rPr>
      <w:i w:val="1"/>
      <w:sz w:val="18"/>
      <w:highlight w:val="white"/>
    </w:rPr>
  </w:style>
  <w:style w:styleId="Style_136" w:type="paragraph">
    <w:name w:val="Plain Text"/>
    <w:basedOn w:val="Style_4"/>
    <w:link w:val="Style_136_ch"/>
    <w:rPr>
      <w:rFonts w:ascii="Courier New" w:hAnsi="Courier New"/>
      <w:sz w:val="20"/>
    </w:rPr>
  </w:style>
  <w:style w:styleId="Style_136_ch" w:type="character">
    <w:name w:val="Plain Text"/>
    <w:basedOn w:val="Style_4_ch"/>
    <w:link w:val="Style_136"/>
    <w:rPr>
      <w:rFonts w:ascii="Courier New" w:hAnsi="Courier New"/>
      <w:sz w:val="20"/>
    </w:rPr>
  </w:style>
  <w:style w:styleId="Style_137" w:type="paragraph">
    <w:name w:val="Основной шрифт абзаца5"/>
    <w:link w:val="Style_137_ch"/>
  </w:style>
  <w:style w:styleId="Style_137_ch" w:type="character">
    <w:name w:val="Основной шрифт абзаца5"/>
    <w:link w:val="Style_137"/>
  </w:style>
  <w:style w:styleId="Style_37" w:type="paragraph">
    <w:name w:val="Текст примечания1"/>
    <w:basedOn w:val="Style_4"/>
    <w:link w:val="Style_37_ch"/>
    <w:rPr>
      <w:sz w:val="20"/>
    </w:rPr>
  </w:style>
  <w:style w:styleId="Style_37_ch" w:type="character">
    <w:name w:val="Текст примечания1"/>
    <w:basedOn w:val="Style_4_ch"/>
    <w:link w:val="Style_37"/>
    <w:rPr>
      <w:sz w:val="20"/>
    </w:rPr>
  </w:style>
  <w:style w:styleId="Style_138" w:type="paragraph">
    <w:name w:val="heading 2"/>
    <w:next w:val="Style_4"/>
    <w:link w:val="Style_138_ch"/>
    <w:uiPriority w:val="9"/>
    <w:qFormat/>
    <w:pPr>
      <w:spacing w:after="120" w:before="120"/>
      <w:ind/>
      <w:jc w:val="both"/>
      <w:outlineLvl w:val="1"/>
    </w:pPr>
    <w:rPr>
      <w:rFonts w:ascii="XO Thames" w:hAnsi="XO Thames"/>
      <w:b w:val="1"/>
      <w:sz w:val="28"/>
    </w:rPr>
  </w:style>
  <w:style w:styleId="Style_138_ch" w:type="character">
    <w:name w:val="heading 2"/>
    <w:link w:val="Style_138"/>
    <w:rPr>
      <w:rFonts w:ascii="XO Thames" w:hAnsi="XO Thames"/>
      <w:b w:val="1"/>
      <w:sz w:val="28"/>
    </w:rPr>
  </w:style>
  <w:style w:styleId="Style_139" w:type="paragraph">
    <w:name w:val="WW8Num7z8"/>
    <w:link w:val="Style_139_ch"/>
  </w:style>
  <w:style w:styleId="Style_139_ch" w:type="character">
    <w:name w:val="WW8Num7z8"/>
    <w:link w:val="Style_139"/>
  </w:style>
  <w:style w:styleId="Style_140" w:type="paragraph">
    <w:name w:val="No Spacing"/>
    <w:link w:val="Style_140_ch"/>
    <w:rPr>
      <w:rFonts w:ascii="Calibri" w:hAnsi="Calibri"/>
      <w:sz w:val="22"/>
    </w:rPr>
  </w:style>
  <w:style w:styleId="Style_140_ch" w:type="character">
    <w:name w:val="No Spacing"/>
    <w:link w:val="Style_140"/>
    <w:rPr>
      <w:rFonts w:ascii="Calibri" w:hAnsi="Calibri"/>
      <w:sz w:val="22"/>
    </w:rPr>
  </w:style>
  <w:style w:styleId="Style_141" w:type="paragraph">
    <w:name w:val="WW8Num5z6"/>
    <w:link w:val="Style_141_ch"/>
  </w:style>
  <w:style w:styleId="Style_141_ch" w:type="character">
    <w:name w:val="WW8Num5z6"/>
    <w:link w:val="Style_141"/>
  </w:style>
  <w:style w:styleId="Style_142" w:type="paragraph">
    <w:name w:val="WW8Num7z5"/>
    <w:link w:val="Style_142_ch"/>
  </w:style>
  <w:style w:styleId="Style_142_ch" w:type="character">
    <w:name w:val="WW8Num7z5"/>
    <w:link w:val="Style_142"/>
  </w:style>
  <w:style w:styleId="Style_29" w:type="paragraph">
    <w:name w:val="Body Text"/>
    <w:basedOn w:val="Style_4"/>
    <w:link w:val="Style_29_ch"/>
    <w:pPr>
      <w:widowControl w:val="1"/>
      <w:spacing w:after="120"/>
      <w:ind/>
    </w:pPr>
  </w:style>
  <w:style w:styleId="Style_29_ch" w:type="character">
    <w:name w:val="Body Text"/>
    <w:basedOn w:val="Style_4_ch"/>
    <w:link w:val="Style_29"/>
  </w:style>
  <w:style w:default="1" w:styleId="Style_14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footer1.xml" Type="http://schemas.openxmlformats.org/officeDocument/2006/relationships/foot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MyOffice-CoreFramework-Windows/35-1293.911.9687.924.1@3065433889e9422a60f2a089cccee7a93518be58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2026-06-05T13:07:13Z</dcterms:created>
  <dcterms:modified xsi:type="dcterms:W3CDTF">2026-06-05T13:07:45Z</dcterms:modified>
</cp:coreProperties>
</file>