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5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14 апреля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заместитель начальника </w:t>
      </w:r>
      <w:r>
        <w:tab/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 xml:space="preserve">Дзюба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ведущий специалист </w:t>
      </w:r>
      <w:r>
        <w:tab/>
      </w:r>
      <w:r>
        <w:tab/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Кальницкая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специалист </w:t>
      </w:r>
      <w:r>
        <w:tab/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Чуркин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начальник отдела архитектуры,</w:t>
      </w: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А</w:t>
      </w:r>
      <w:r>
        <w:t>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2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 участием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_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Гура Валерием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Владимировичем, директором ГБПОУ КК «ЛТК»_</w:t>
      </w:r>
    </w:p>
    <w:p w14:paraId="21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  <w:t>(Ф.И.О., должность представ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  <w:t>ителей)</w:t>
      </w:r>
    </w:p>
    <w:p w14:paraId="2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Произ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вела обследование зеленых насаждений, расположенных по____ адресу: Краснодарский край, Ленинградский муниципальный округ, станица Ленинградская, Учебное хозяйство ГБПОУ КК «ЛТК»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23:19:0104000:2,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в границах ЗАО племзавод «Колос» участок 0, секция 0, контур 1860_______________________________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_________________________</w:t>
      </w:r>
    </w:p>
    <w:p w14:paraId="23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2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2"/>
          <w:highlight w:val="white"/>
          <w:u w:val="none"/>
        </w:rPr>
        <w:t>(наименование объектов, адрес местонахождения)</w:t>
      </w:r>
    </w:p>
    <w:p w14:paraId="2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Выявила: на земельном участке по адресу: Краснодарский край, Ленинградский муниципальный округ, станица Ленинградская,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23:19:0104000:2,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 границах ЗАО племзавод «Колос» участок 0, секция 0, контур 1860,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осмотрено 7 деревьев различных пород, а именно: </w:t>
      </w:r>
    </w:p>
    <w:p w14:paraId="2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– 2 шт. деревьев породы акация, 2 шт. деревьев породы береза, 1 шт. дерево породы дуб, 1 шт. дерево породы ясень, 1 шт. дерево породы тополь. </w:t>
      </w:r>
    </w:p>
    <w:p w14:paraId="2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         Из визуального осмотра выявлено, что</w:t>
      </w:r>
      <w:r>
        <w:t xml:space="preserve">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деревья находятся в сухом состоянии, имеются структурные нарушения, сухие ветки обламываются, </w:t>
      </w:r>
      <w:r>
        <w:rPr>
          <w:rFonts w:ascii="Times New Roman" w:hAnsi="Times New Roman"/>
          <w:sz w:val="28"/>
        </w:rPr>
        <w:t xml:space="preserve">наблюдаются трещины на стволах, отсутствие коры и сухо-гнилостные повреждения. </w:t>
      </w:r>
    </w:p>
    <w:p w14:paraId="27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 случае неблагоприятных погодных условий (ветер, обледенение, снег,дождь и другие ЧС) высока вероятность падения сухих веток, деревьев, что создает угрозу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для жизни обучающихся, сотрудников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ГБПОУ КК «Ленинградский технический колледж» и повреждения имущества (угроза разрушения кровли зданий). </w:t>
      </w:r>
    </w:p>
    <w:p w14:paraId="28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установила, что сухие деревья в количестве 7 штук , а именно:</w:t>
      </w:r>
    </w:p>
    <w:p w14:paraId="29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– 2 шт. деревьев породы акация, 2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шт. деревьев породы береза, 1 шт. дерево породы дуб, 1 шт. дерево породы ясень, 1 шт. дерево породы тополь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нуждаются в вырубке.</w:t>
      </w:r>
    </w:p>
    <w:p w14:paraId="2A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кооперации, 159 А,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9:0106131:71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B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 Кооперации, 159 А,  кадастровый номер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:0106131:71,</w:t>
      </w:r>
      <w:r>
        <w:rPr>
          <w:rFonts w:ascii="Times New Roman" w:hAnsi="Times New Roman"/>
          <w:sz w:val="28"/>
        </w:rPr>
        <w:t xml:space="preserve"> визуально осмотрено 1 </w:t>
      </w:r>
      <w:r>
        <w:rPr>
          <w:rFonts w:ascii="Times New Roman" w:hAnsi="Times New Roman"/>
          <w:sz w:val="28"/>
        </w:rPr>
        <w:t xml:space="preserve">шт. деревьев породы ясень. Из визуального осмотра выявлено, что: </w:t>
      </w:r>
    </w:p>
    <w:p w14:paraId="2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ясень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 обламываются. </w:t>
      </w:r>
    </w:p>
    <w:p w14:paraId="2D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2E000000">
      <w:pPr>
        <w:pStyle w:val="Style_1"/>
        <w:widowControl w:val="1"/>
        <w:tabs>
          <w:tab w:leader="none" w:pos="426" w:val="left"/>
        </w:tabs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1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ясень </w:t>
      </w:r>
      <w:r>
        <w:rPr>
          <w:rFonts w:ascii="Times New Roman" w:hAnsi="Times New Roman"/>
          <w:sz w:val="28"/>
        </w:rPr>
        <w:t>нуждается в вырубке</w:t>
      </w:r>
      <w:r>
        <w:rPr>
          <w:rFonts w:ascii="Times New Roman" w:hAnsi="Times New Roman"/>
          <w:sz w:val="28"/>
        </w:rPr>
        <w:t>.</w:t>
      </w:r>
    </w:p>
    <w:p w14:paraId="2F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30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3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Решила:</w:t>
      </w:r>
    </w:p>
    <w:p w14:paraId="32000000">
      <w:pPr>
        <w:pStyle w:val="Style_1"/>
        <w:widowControl w:val="1"/>
        <w:ind/>
        <w:jc w:val="both"/>
        <w:rPr>
          <w:rFonts w:ascii="Times New Roman" w:hAnsi="Times New Roman"/>
          <w:b w:val="1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rPr>
          <w:rFonts w:ascii="Times New Roman" w:hAnsi="Times New Roman"/>
          <w:b w:val="1"/>
          <w:i w:val="0"/>
          <w:caps w:val="0"/>
          <w:color w:val="191919"/>
          <w:spacing w:val="0"/>
          <w:sz w:val="28"/>
          <w:highlight w:val="white"/>
          <w:u w:val="none"/>
        </w:rPr>
        <w:t>выдать порубочный билет</w:t>
      </w:r>
    </w:p>
    <w:p w14:paraId="3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1"/>
          <w:color w:val="191919"/>
          <w:spacing w:val="0"/>
          <w:sz w:val="28"/>
          <w:highlight w:val="white"/>
          <w:u w:val="none"/>
        </w:rPr>
        <w:t>(отказать в выдаче порубочного билета*)</w:t>
      </w:r>
    </w:p>
    <w:p w14:paraId="3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tab/>
      </w:r>
      <w:r>
        <w:rPr>
          <w:u w:val="single"/>
        </w:rPr>
        <w:t>Гура Валерию Владимировичу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, директору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ГБПОУКК «Ленинградский технический колледж»_______________________________________________</w:t>
      </w:r>
    </w:p>
    <w:p w14:paraId="35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(Ф.И.О. заявителя)</w:t>
      </w:r>
    </w:p>
    <w:p w14:paraId="3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rPr>
          <w:u w:val="none"/>
        </w:rPr>
        <w:tab/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для производства работ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по вырубке зеленых насаждений на земельном участке по адресу: Краснодарский край, Ленинградский муниципальный округ, станица Ленинградская,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Учебное хозяйство ГБПОУКК «ЛТК»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23:19:0104000:2,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в границах ЗАО племзавод «Колос» участок 0, секция 0, контур 1860__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>______________________________________________________</w:t>
      </w:r>
    </w:p>
    <w:p w14:paraId="3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(виды работ, адрес местонахождения объекта)</w:t>
      </w:r>
    </w:p>
    <w:p w14:paraId="38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          для производства работ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по вырубке зеленых насаждений на земельном участке по адресу: Краснодарский край, Ленинградский муниципальный округ, станица Ленинградская, ул. Кооперации, 159 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, кадастровый номер 23:19:0106131:71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>_____________________________________________________</w:t>
      </w:r>
    </w:p>
    <w:p w14:paraId="3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(виды работ, адрес местонахождения объекта)</w:t>
      </w:r>
    </w:p>
    <w:p w14:paraId="3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</w:p>
    <w:p w14:paraId="3B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         </w:t>
      </w:r>
      <w:r>
        <w:rPr>
          <w:rFonts w:ascii="Times New Roman" w:hAnsi="Times New Roman"/>
          <w:b w:val="0"/>
          <w:i w:val="0"/>
          <w:caps w:val="0"/>
          <w:strike w:val="1"/>
          <w:color w:val="191919"/>
          <w:spacing w:val="0"/>
          <w:sz w:val="28"/>
          <w:highlight w:val="white"/>
          <w:u w:val="none"/>
        </w:rPr>
        <w:t>с внесением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зеленых насаждений.</w:t>
      </w:r>
    </w:p>
    <w:p w14:paraId="3C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3D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Комиссия:</w:t>
      </w:r>
    </w:p>
    <w:p w14:paraId="3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______________________Е.Е. Шереметьева</w:t>
      </w:r>
    </w:p>
    <w:p w14:paraId="3F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______________________Е.В. Дзюба</w:t>
      </w:r>
    </w:p>
    <w:p w14:paraId="40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______________________Ю.Б. Кальницкая</w:t>
      </w:r>
    </w:p>
    <w:p w14:paraId="4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______________________А.А. Чуркин</w:t>
      </w:r>
    </w:p>
    <w:p w14:paraId="4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______________________Н.Е. Платонова</w:t>
      </w:r>
    </w:p>
    <w:p w14:paraId="4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4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Подписи, инициалы, фамилия лиц, принимавших участие в работе комиссии</w:t>
      </w:r>
    </w:p>
    <w:p w14:paraId="4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4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______________________В.В. Гура</w:t>
      </w:r>
    </w:p>
    <w:sectPr>
      <w:pgSz w:h="16848" w:orient="portrait" w:w="11908"/>
      <w:pgMar w:bottom="1134" w:footer="1134" w:header="1134" w:left="147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2026-04-13T08:34:18Z</dcterms:created>
  <dcterms:modified xsi:type="dcterms:W3CDTF">2026-04-22T11:37:00Z</dcterms:modified>
</cp:coreProperties>
</file>