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590" w:rsidRDefault="00A40590" w:rsidP="00A40590">
      <w:pPr>
        <w:jc w:val="center"/>
        <w:rPr>
          <w:rFonts w:ascii="Times New Roman" w:hAnsi="Times New Roman" w:cs="Times New Roman"/>
          <w:b/>
          <w:sz w:val="28"/>
          <w:szCs w:val="28"/>
        </w:rPr>
      </w:pPr>
      <w:bookmarkStart w:id="0" w:name="_GoBack"/>
      <w:bookmarkEnd w:id="0"/>
      <w:r w:rsidRPr="00A40590">
        <w:rPr>
          <w:rFonts w:ascii="Times New Roman" w:hAnsi="Times New Roman" w:cs="Times New Roman"/>
          <w:b/>
          <w:sz w:val="28"/>
          <w:szCs w:val="28"/>
        </w:rPr>
        <w:t>Информация для проведения оценки деятельности муниципального образования по содействию развитию конкуренции за 2019 год.</w:t>
      </w:r>
    </w:p>
    <w:p w:rsidR="00A40590" w:rsidRPr="00A40590" w:rsidRDefault="00A40590" w:rsidP="00A40590">
      <w:pPr>
        <w:jc w:val="center"/>
        <w:rPr>
          <w:b/>
        </w:rPr>
      </w:pPr>
    </w:p>
    <w:tbl>
      <w:tblPr>
        <w:tblStyle w:val="a4"/>
        <w:tblW w:w="9611" w:type="dxa"/>
        <w:tblInd w:w="-5" w:type="dxa"/>
        <w:tblLook w:val="04A0" w:firstRow="1" w:lastRow="0" w:firstColumn="1" w:lastColumn="0" w:noHBand="0" w:noVBand="1"/>
      </w:tblPr>
      <w:tblGrid>
        <w:gridCol w:w="736"/>
        <w:gridCol w:w="3132"/>
        <w:gridCol w:w="5743"/>
      </w:tblGrid>
      <w:tr w:rsidR="00137263" w:rsidRPr="00D50EC0" w:rsidTr="00A40590">
        <w:tc>
          <w:tcPr>
            <w:tcW w:w="736" w:type="dxa"/>
            <w:tcBorders>
              <w:bottom w:val="single" w:sz="4" w:space="0" w:color="auto"/>
            </w:tcBorders>
          </w:tcPr>
          <w:p w:rsidR="00137263" w:rsidRPr="008866C6" w:rsidRDefault="00137263" w:rsidP="00C556D9">
            <w:pPr>
              <w:jc w:val="center"/>
              <w:rPr>
                <w:rFonts w:ascii="Times New Roman" w:hAnsi="Times New Roman" w:cs="Times New Roman"/>
                <w:b/>
                <w:sz w:val="24"/>
                <w:szCs w:val="24"/>
              </w:rPr>
            </w:pPr>
            <w:r w:rsidRPr="008866C6">
              <w:rPr>
                <w:rFonts w:ascii="Times New Roman" w:hAnsi="Times New Roman" w:cs="Times New Roman"/>
                <w:b/>
                <w:sz w:val="24"/>
                <w:szCs w:val="24"/>
              </w:rPr>
              <w:t>№</w:t>
            </w:r>
          </w:p>
          <w:p w:rsidR="00137263" w:rsidRPr="008866C6" w:rsidRDefault="00137263" w:rsidP="00C556D9">
            <w:pPr>
              <w:jc w:val="center"/>
              <w:rPr>
                <w:rFonts w:ascii="Times New Roman" w:hAnsi="Times New Roman" w:cs="Times New Roman"/>
                <w:b/>
                <w:sz w:val="24"/>
                <w:szCs w:val="24"/>
              </w:rPr>
            </w:pPr>
            <w:proofErr w:type="gramStart"/>
            <w:r w:rsidRPr="008866C6">
              <w:rPr>
                <w:rFonts w:ascii="Times New Roman" w:hAnsi="Times New Roman" w:cs="Times New Roman"/>
                <w:b/>
                <w:sz w:val="24"/>
                <w:szCs w:val="24"/>
              </w:rPr>
              <w:t>п</w:t>
            </w:r>
            <w:proofErr w:type="gramEnd"/>
            <w:r w:rsidRPr="008866C6">
              <w:rPr>
                <w:rFonts w:ascii="Times New Roman" w:hAnsi="Times New Roman" w:cs="Times New Roman"/>
                <w:b/>
                <w:sz w:val="24"/>
                <w:szCs w:val="24"/>
              </w:rPr>
              <w:t>/п</w:t>
            </w:r>
          </w:p>
        </w:tc>
        <w:tc>
          <w:tcPr>
            <w:tcW w:w="3132" w:type="dxa"/>
            <w:tcBorders>
              <w:bottom w:val="single" w:sz="4" w:space="0" w:color="auto"/>
            </w:tcBorders>
          </w:tcPr>
          <w:p w:rsidR="00137263" w:rsidRDefault="00137263" w:rsidP="00C556D9">
            <w:pPr>
              <w:jc w:val="center"/>
              <w:rPr>
                <w:rFonts w:ascii="Times New Roman" w:hAnsi="Times New Roman" w:cs="Times New Roman"/>
                <w:b/>
                <w:sz w:val="24"/>
                <w:szCs w:val="24"/>
              </w:rPr>
            </w:pPr>
            <w:r w:rsidRPr="008866C6">
              <w:rPr>
                <w:rFonts w:ascii="Times New Roman" w:hAnsi="Times New Roman" w:cs="Times New Roman"/>
                <w:b/>
                <w:sz w:val="24"/>
                <w:szCs w:val="24"/>
              </w:rPr>
              <w:t xml:space="preserve">Показатели внедрения Стандарта развития конкуренции в муниципальных образованиях Краснодарского края </w:t>
            </w:r>
          </w:p>
          <w:p w:rsidR="00137263" w:rsidRPr="008866C6" w:rsidRDefault="00137263" w:rsidP="00C556D9">
            <w:pPr>
              <w:jc w:val="center"/>
              <w:rPr>
                <w:rFonts w:ascii="Times New Roman" w:hAnsi="Times New Roman" w:cs="Times New Roman"/>
                <w:b/>
                <w:sz w:val="24"/>
                <w:szCs w:val="24"/>
              </w:rPr>
            </w:pPr>
            <w:r w:rsidRPr="008866C6">
              <w:rPr>
                <w:rFonts w:ascii="Times New Roman" w:hAnsi="Times New Roman" w:cs="Times New Roman"/>
                <w:b/>
                <w:sz w:val="24"/>
                <w:szCs w:val="24"/>
              </w:rPr>
              <w:t>(далее – Стандарт)</w:t>
            </w:r>
          </w:p>
        </w:tc>
        <w:tc>
          <w:tcPr>
            <w:tcW w:w="5743" w:type="dxa"/>
            <w:tcBorders>
              <w:bottom w:val="single" w:sz="4" w:space="0" w:color="auto"/>
            </w:tcBorders>
          </w:tcPr>
          <w:p w:rsidR="00137263" w:rsidRPr="008866C6" w:rsidRDefault="00137263" w:rsidP="00C556D9">
            <w:pPr>
              <w:jc w:val="center"/>
              <w:rPr>
                <w:rFonts w:ascii="Times New Roman" w:hAnsi="Times New Roman" w:cs="Times New Roman"/>
                <w:b/>
                <w:sz w:val="24"/>
                <w:szCs w:val="24"/>
              </w:rPr>
            </w:pPr>
            <w:proofErr w:type="gramStart"/>
            <w:r w:rsidRPr="008866C6">
              <w:rPr>
                <w:rFonts w:ascii="Times New Roman" w:hAnsi="Times New Roman" w:cs="Times New Roman"/>
                <w:b/>
                <w:sz w:val="24"/>
                <w:szCs w:val="24"/>
              </w:rPr>
              <w:t>Комментарии</w:t>
            </w:r>
            <w:proofErr w:type="gramEnd"/>
            <w:r w:rsidRPr="008866C6">
              <w:rPr>
                <w:rFonts w:ascii="Times New Roman" w:hAnsi="Times New Roman" w:cs="Times New Roman"/>
                <w:b/>
                <w:sz w:val="24"/>
                <w:szCs w:val="24"/>
              </w:rPr>
              <w:t xml:space="preserve"> муниципальных образований Краснодарского края</w:t>
            </w:r>
          </w:p>
        </w:tc>
      </w:tr>
      <w:tr w:rsidR="00137263" w:rsidRPr="00D50EC0" w:rsidTr="00A40590">
        <w:trPr>
          <w:trHeight w:val="553"/>
        </w:trPr>
        <w:tc>
          <w:tcPr>
            <w:tcW w:w="3868" w:type="dxa"/>
            <w:gridSpan w:val="2"/>
            <w:tcBorders>
              <w:bottom w:val="single" w:sz="4" w:space="0" w:color="auto"/>
            </w:tcBorders>
            <w:shd w:val="clear" w:color="auto" w:fill="auto"/>
            <w:vAlign w:val="center"/>
          </w:tcPr>
          <w:p w:rsidR="00137263" w:rsidRPr="00D50EC0" w:rsidRDefault="00137263" w:rsidP="00C556D9">
            <w:pPr>
              <w:jc w:val="center"/>
              <w:rPr>
                <w:rFonts w:ascii="Times New Roman" w:hAnsi="Times New Roman" w:cs="Times New Roman"/>
                <w:sz w:val="24"/>
                <w:szCs w:val="24"/>
              </w:rPr>
            </w:pPr>
            <w:r w:rsidRPr="00D50EC0">
              <w:rPr>
                <w:rFonts w:ascii="Times New Roman" w:hAnsi="Times New Roman" w:cs="Times New Roman"/>
                <w:sz w:val="24"/>
                <w:szCs w:val="24"/>
              </w:rPr>
              <w:t>Наименование муниципального образования Краснодарского края</w:t>
            </w:r>
          </w:p>
        </w:tc>
        <w:tc>
          <w:tcPr>
            <w:tcW w:w="5743" w:type="dxa"/>
            <w:tcBorders>
              <w:bottom w:val="single" w:sz="4" w:space="0" w:color="auto"/>
            </w:tcBorders>
            <w:vAlign w:val="center"/>
          </w:tcPr>
          <w:p w:rsidR="00137263" w:rsidRPr="00E3601D" w:rsidRDefault="00137263" w:rsidP="00E3601D">
            <w:pPr>
              <w:spacing w:after="0" w:line="240" w:lineRule="auto"/>
              <w:jc w:val="both"/>
              <w:rPr>
                <w:rFonts w:ascii="Times New Roman" w:hAnsi="Times New Roman" w:cs="Times New Roman"/>
                <w:i/>
                <w:sz w:val="24"/>
                <w:szCs w:val="24"/>
              </w:rPr>
            </w:pPr>
            <w:r w:rsidRPr="00E3601D">
              <w:rPr>
                <w:rFonts w:ascii="Times New Roman" w:hAnsi="Times New Roman" w:cs="Times New Roman"/>
                <w:i/>
                <w:sz w:val="24"/>
                <w:szCs w:val="24"/>
              </w:rPr>
              <w:t>Ленинградский район</w:t>
            </w:r>
          </w:p>
        </w:tc>
      </w:tr>
      <w:tr w:rsidR="00137263" w:rsidRPr="00D50EC0" w:rsidTr="00A40590">
        <w:trPr>
          <w:trHeight w:val="553"/>
        </w:trPr>
        <w:tc>
          <w:tcPr>
            <w:tcW w:w="3868" w:type="dxa"/>
            <w:gridSpan w:val="2"/>
            <w:tcBorders>
              <w:bottom w:val="single" w:sz="4" w:space="0" w:color="auto"/>
            </w:tcBorders>
            <w:vAlign w:val="center"/>
          </w:tcPr>
          <w:p w:rsidR="00137263" w:rsidRPr="00D50EC0" w:rsidRDefault="00137263" w:rsidP="00C556D9">
            <w:pPr>
              <w:jc w:val="center"/>
              <w:rPr>
                <w:rFonts w:ascii="Times New Roman" w:hAnsi="Times New Roman" w:cs="Times New Roman"/>
                <w:sz w:val="24"/>
                <w:szCs w:val="24"/>
              </w:rPr>
            </w:pPr>
            <w:r w:rsidRPr="00D50EC0">
              <w:rPr>
                <w:rFonts w:ascii="Times New Roman" w:hAnsi="Times New Roman" w:cs="Times New Roman"/>
                <w:sz w:val="24"/>
                <w:szCs w:val="24"/>
              </w:rPr>
              <w:t>Контактная информация исполнителей</w:t>
            </w:r>
          </w:p>
        </w:tc>
        <w:tc>
          <w:tcPr>
            <w:tcW w:w="5743" w:type="dxa"/>
            <w:tcBorders>
              <w:bottom w:val="single" w:sz="4" w:space="0" w:color="auto"/>
            </w:tcBorders>
            <w:vAlign w:val="center"/>
          </w:tcPr>
          <w:p w:rsidR="00137263" w:rsidRPr="00E3601D" w:rsidRDefault="00137263" w:rsidP="00E3601D">
            <w:pPr>
              <w:spacing w:after="0" w:line="240" w:lineRule="auto"/>
              <w:jc w:val="both"/>
              <w:rPr>
                <w:rFonts w:ascii="Times New Roman" w:hAnsi="Times New Roman" w:cs="Times New Roman"/>
                <w:i/>
                <w:sz w:val="24"/>
                <w:szCs w:val="24"/>
              </w:rPr>
            </w:pPr>
            <w:proofErr w:type="spellStart"/>
            <w:r w:rsidRPr="00E3601D">
              <w:rPr>
                <w:rFonts w:ascii="Times New Roman" w:hAnsi="Times New Roman" w:cs="Times New Roman"/>
                <w:i/>
                <w:sz w:val="24"/>
                <w:szCs w:val="24"/>
              </w:rPr>
              <w:t>Шередекин</w:t>
            </w:r>
            <w:proofErr w:type="spellEnd"/>
            <w:r w:rsidRPr="00E3601D">
              <w:rPr>
                <w:rFonts w:ascii="Times New Roman" w:hAnsi="Times New Roman" w:cs="Times New Roman"/>
                <w:i/>
                <w:sz w:val="24"/>
                <w:szCs w:val="24"/>
              </w:rPr>
              <w:t xml:space="preserve"> Александр Николаевич - заместитель главы администрации муниципального образования Ленинградский район, </w:t>
            </w:r>
            <w:hyperlink r:id="rId6" w:history="1">
              <w:r w:rsidRPr="00E3601D">
                <w:rPr>
                  <w:rStyle w:val="a5"/>
                  <w:rFonts w:ascii="Times New Roman" w:hAnsi="Times New Roman" w:cs="Times New Roman"/>
                  <w:i/>
                  <w:sz w:val="24"/>
                  <w:szCs w:val="24"/>
                  <w:lang w:val="en-US"/>
                </w:rPr>
                <w:t>ekonomlen</w:t>
              </w:r>
              <w:r w:rsidRPr="00E3601D">
                <w:rPr>
                  <w:rStyle w:val="a5"/>
                  <w:rFonts w:ascii="Times New Roman" w:hAnsi="Times New Roman" w:cs="Times New Roman"/>
                  <w:i/>
                  <w:sz w:val="24"/>
                  <w:szCs w:val="24"/>
                </w:rPr>
                <w:t>@</w:t>
              </w:r>
              <w:r w:rsidRPr="00E3601D">
                <w:rPr>
                  <w:rStyle w:val="a5"/>
                  <w:rFonts w:ascii="Times New Roman" w:hAnsi="Times New Roman" w:cs="Times New Roman"/>
                  <w:i/>
                  <w:sz w:val="24"/>
                  <w:szCs w:val="24"/>
                  <w:lang w:val="en-US"/>
                </w:rPr>
                <w:t>mail</w:t>
              </w:r>
              <w:r w:rsidRPr="00E3601D">
                <w:rPr>
                  <w:rStyle w:val="a5"/>
                  <w:rFonts w:ascii="Times New Roman" w:hAnsi="Times New Roman" w:cs="Times New Roman"/>
                  <w:i/>
                  <w:sz w:val="24"/>
                  <w:szCs w:val="24"/>
                </w:rPr>
                <w:t>.</w:t>
              </w:r>
              <w:proofErr w:type="spellStart"/>
              <w:r w:rsidRPr="00E3601D">
                <w:rPr>
                  <w:rStyle w:val="a5"/>
                  <w:rFonts w:ascii="Times New Roman" w:hAnsi="Times New Roman" w:cs="Times New Roman"/>
                  <w:i/>
                  <w:sz w:val="24"/>
                  <w:szCs w:val="24"/>
                  <w:lang w:val="en-US"/>
                </w:rPr>
                <w:t>ru</w:t>
              </w:r>
              <w:proofErr w:type="spellEnd"/>
            </w:hyperlink>
            <w:r w:rsidRPr="00E3601D">
              <w:rPr>
                <w:rFonts w:ascii="Times New Roman" w:hAnsi="Times New Roman" w:cs="Times New Roman"/>
                <w:i/>
                <w:sz w:val="24"/>
                <w:szCs w:val="24"/>
              </w:rPr>
              <w:t>, тел.: 88614338636;</w:t>
            </w:r>
          </w:p>
          <w:p w:rsidR="00137263" w:rsidRPr="00E3601D" w:rsidRDefault="00137263" w:rsidP="00E3601D">
            <w:pPr>
              <w:spacing w:after="0" w:line="240" w:lineRule="auto"/>
              <w:jc w:val="both"/>
              <w:rPr>
                <w:rFonts w:ascii="Times New Roman" w:hAnsi="Times New Roman" w:cs="Times New Roman"/>
                <w:i/>
                <w:sz w:val="24"/>
                <w:szCs w:val="24"/>
              </w:rPr>
            </w:pPr>
            <w:r w:rsidRPr="00E3601D">
              <w:rPr>
                <w:rFonts w:ascii="Times New Roman" w:hAnsi="Times New Roman" w:cs="Times New Roman"/>
                <w:i/>
                <w:sz w:val="24"/>
                <w:szCs w:val="24"/>
              </w:rPr>
              <w:t xml:space="preserve">Трояновская Татьяна Васильевна – начальник управления экономического развития, потребительской сферы и информационных технологий администрации муниципального образования Ленинградский район, </w:t>
            </w:r>
            <w:hyperlink r:id="rId7" w:history="1">
              <w:r w:rsidRPr="00E3601D">
                <w:rPr>
                  <w:rStyle w:val="a5"/>
                  <w:rFonts w:ascii="Times New Roman" w:hAnsi="Times New Roman" w:cs="Times New Roman"/>
                  <w:i/>
                  <w:sz w:val="24"/>
                  <w:szCs w:val="24"/>
                  <w:lang w:val="en-US"/>
                </w:rPr>
                <w:t>ekonomlen</w:t>
              </w:r>
              <w:r w:rsidRPr="00E3601D">
                <w:rPr>
                  <w:rStyle w:val="a5"/>
                  <w:rFonts w:ascii="Times New Roman" w:hAnsi="Times New Roman" w:cs="Times New Roman"/>
                  <w:i/>
                  <w:sz w:val="24"/>
                  <w:szCs w:val="24"/>
                </w:rPr>
                <w:t>@</w:t>
              </w:r>
              <w:r w:rsidRPr="00E3601D">
                <w:rPr>
                  <w:rStyle w:val="a5"/>
                  <w:rFonts w:ascii="Times New Roman" w:hAnsi="Times New Roman" w:cs="Times New Roman"/>
                  <w:i/>
                  <w:sz w:val="24"/>
                  <w:szCs w:val="24"/>
                  <w:lang w:val="en-US"/>
                </w:rPr>
                <w:t>mail</w:t>
              </w:r>
              <w:r w:rsidRPr="00E3601D">
                <w:rPr>
                  <w:rStyle w:val="a5"/>
                  <w:rFonts w:ascii="Times New Roman" w:hAnsi="Times New Roman" w:cs="Times New Roman"/>
                  <w:i/>
                  <w:sz w:val="24"/>
                  <w:szCs w:val="24"/>
                </w:rPr>
                <w:t>.</w:t>
              </w:r>
              <w:proofErr w:type="spellStart"/>
              <w:r w:rsidRPr="00E3601D">
                <w:rPr>
                  <w:rStyle w:val="a5"/>
                  <w:rFonts w:ascii="Times New Roman" w:hAnsi="Times New Roman" w:cs="Times New Roman"/>
                  <w:i/>
                  <w:sz w:val="24"/>
                  <w:szCs w:val="24"/>
                  <w:lang w:val="en-US"/>
                </w:rPr>
                <w:t>ru</w:t>
              </w:r>
              <w:proofErr w:type="spellEnd"/>
            </w:hyperlink>
            <w:r w:rsidRPr="00E3601D">
              <w:rPr>
                <w:rFonts w:ascii="Times New Roman" w:hAnsi="Times New Roman" w:cs="Times New Roman"/>
                <w:i/>
                <w:sz w:val="24"/>
                <w:szCs w:val="24"/>
              </w:rPr>
              <w:t>, тел.: 8(86145)72376;</w:t>
            </w:r>
          </w:p>
          <w:p w:rsidR="00137263" w:rsidRPr="00E3601D" w:rsidRDefault="00137263" w:rsidP="00E3601D">
            <w:pPr>
              <w:spacing w:after="0" w:line="240" w:lineRule="auto"/>
              <w:jc w:val="both"/>
              <w:rPr>
                <w:rFonts w:ascii="Times New Roman" w:hAnsi="Times New Roman" w:cs="Times New Roman"/>
                <w:i/>
                <w:sz w:val="24"/>
                <w:szCs w:val="24"/>
              </w:rPr>
            </w:pPr>
            <w:r w:rsidRPr="00E3601D">
              <w:rPr>
                <w:rFonts w:ascii="Times New Roman" w:hAnsi="Times New Roman" w:cs="Times New Roman"/>
                <w:i/>
                <w:sz w:val="24"/>
                <w:szCs w:val="24"/>
              </w:rPr>
              <w:t xml:space="preserve">Дедова Наталья Михайловна - ведущий специалист управления экономического развития, потребительской сферы и информационных технологий администрации муниципального образования Ленинградский район, </w:t>
            </w:r>
            <w:hyperlink r:id="rId8" w:history="1">
              <w:r w:rsidRPr="00E3601D">
                <w:rPr>
                  <w:rStyle w:val="a5"/>
                  <w:rFonts w:ascii="Times New Roman" w:hAnsi="Times New Roman" w:cs="Times New Roman"/>
                  <w:i/>
                  <w:sz w:val="24"/>
                  <w:szCs w:val="24"/>
                  <w:lang w:val="en-US"/>
                </w:rPr>
                <w:t>ekonomlen</w:t>
              </w:r>
              <w:r w:rsidRPr="00E3601D">
                <w:rPr>
                  <w:rStyle w:val="a5"/>
                  <w:rFonts w:ascii="Times New Roman" w:hAnsi="Times New Roman" w:cs="Times New Roman"/>
                  <w:i/>
                  <w:sz w:val="24"/>
                  <w:szCs w:val="24"/>
                </w:rPr>
                <w:t>@</w:t>
              </w:r>
              <w:r w:rsidRPr="00E3601D">
                <w:rPr>
                  <w:rStyle w:val="a5"/>
                  <w:rFonts w:ascii="Times New Roman" w:hAnsi="Times New Roman" w:cs="Times New Roman"/>
                  <w:i/>
                  <w:sz w:val="24"/>
                  <w:szCs w:val="24"/>
                  <w:lang w:val="en-US"/>
                </w:rPr>
                <w:t>mail</w:t>
              </w:r>
              <w:r w:rsidRPr="00E3601D">
                <w:rPr>
                  <w:rStyle w:val="a5"/>
                  <w:rFonts w:ascii="Times New Roman" w:hAnsi="Times New Roman" w:cs="Times New Roman"/>
                  <w:i/>
                  <w:sz w:val="24"/>
                  <w:szCs w:val="24"/>
                </w:rPr>
                <w:t>.</w:t>
              </w:r>
              <w:proofErr w:type="spellStart"/>
              <w:r w:rsidRPr="00E3601D">
                <w:rPr>
                  <w:rStyle w:val="a5"/>
                  <w:rFonts w:ascii="Times New Roman" w:hAnsi="Times New Roman" w:cs="Times New Roman"/>
                  <w:i/>
                  <w:sz w:val="24"/>
                  <w:szCs w:val="24"/>
                  <w:lang w:val="en-US"/>
                </w:rPr>
                <w:t>ru</w:t>
              </w:r>
              <w:proofErr w:type="spellEnd"/>
            </w:hyperlink>
            <w:r w:rsidRPr="00E3601D">
              <w:rPr>
                <w:rFonts w:ascii="Times New Roman" w:hAnsi="Times New Roman" w:cs="Times New Roman"/>
                <w:i/>
                <w:sz w:val="24"/>
                <w:szCs w:val="24"/>
              </w:rPr>
              <w:t>, тел.: 8(86145)70288</w:t>
            </w:r>
          </w:p>
        </w:tc>
      </w:tr>
      <w:tr w:rsidR="00137263" w:rsidRPr="00D50EC0" w:rsidTr="00A40590">
        <w:trPr>
          <w:trHeight w:val="270"/>
        </w:trPr>
        <w:tc>
          <w:tcPr>
            <w:tcW w:w="736" w:type="dxa"/>
            <w:tcBorders>
              <w:bottom w:val="single" w:sz="4" w:space="0" w:color="auto"/>
            </w:tcBorders>
            <w:shd w:val="clear" w:color="auto" w:fill="EAF1DD" w:themeFill="accent3" w:themeFillTint="33"/>
          </w:tcPr>
          <w:p w:rsidR="00137263" w:rsidRPr="00D50EC0" w:rsidRDefault="00137263" w:rsidP="00C556D9">
            <w:pPr>
              <w:jc w:val="both"/>
              <w:rPr>
                <w:rFonts w:ascii="Times New Roman" w:hAnsi="Times New Roman" w:cs="Times New Roman"/>
                <w:b/>
                <w:sz w:val="24"/>
                <w:szCs w:val="24"/>
              </w:rPr>
            </w:pPr>
            <w:r w:rsidRPr="00D50EC0">
              <w:rPr>
                <w:rFonts w:ascii="Times New Roman" w:hAnsi="Times New Roman" w:cs="Times New Roman"/>
                <w:b/>
                <w:sz w:val="24"/>
                <w:szCs w:val="24"/>
              </w:rPr>
              <w:t>1.</w:t>
            </w:r>
          </w:p>
        </w:tc>
        <w:tc>
          <w:tcPr>
            <w:tcW w:w="8875" w:type="dxa"/>
            <w:gridSpan w:val="2"/>
            <w:tcBorders>
              <w:bottom w:val="single" w:sz="4" w:space="0" w:color="auto"/>
            </w:tcBorders>
            <w:shd w:val="clear" w:color="auto" w:fill="EAF1DD" w:themeFill="accent3" w:themeFillTint="33"/>
          </w:tcPr>
          <w:p w:rsidR="00137263" w:rsidRPr="006B13C4" w:rsidRDefault="00137263" w:rsidP="00C556D9">
            <w:pPr>
              <w:jc w:val="both"/>
              <w:rPr>
                <w:rFonts w:ascii="Times New Roman" w:hAnsi="Times New Roman" w:cs="Times New Roman"/>
                <w:b/>
                <w:sz w:val="24"/>
                <w:szCs w:val="24"/>
              </w:rPr>
            </w:pPr>
            <w:r w:rsidRPr="006B13C4">
              <w:rPr>
                <w:rFonts w:ascii="Times New Roman" w:hAnsi="Times New Roman" w:cs="Times New Roman"/>
                <w:b/>
                <w:sz w:val="24"/>
                <w:szCs w:val="24"/>
              </w:rPr>
              <w:t xml:space="preserve">Направление 1 </w:t>
            </w:r>
          </w:p>
          <w:p w:rsidR="00137263" w:rsidRPr="00D50EC0" w:rsidRDefault="00137263" w:rsidP="00C556D9">
            <w:pPr>
              <w:jc w:val="both"/>
              <w:rPr>
                <w:rFonts w:ascii="Times New Roman" w:hAnsi="Times New Roman" w:cs="Times New Roman"/>
                <w:b/>
                <w:sz w:val="24"/>
                <w:szCs w:val="24"/>
                <w:highlight w:val="yellow"/>
              </w:rPr>
            </w:pPr>
            <w:r w:rsidRPr="00D50EC0">
              <w:rPr>
                <w:rFonts w:ascii="Times New Roman" w:hAnsi="Times New Roman" w:cs="Times New Roman"/>
                <w:b/>
                <w:sz w:val="24"/>
                <w:szCs w:val="24"/>
              </w:rPr>
              <w:t>Результативность работы органов местного самоуправления муниципальных образований по достижению ключевых показателей Национального плана развития конкуренции в Российской Федерации</w:t>
            </w:r>
          </w:p>
        </w:tc>
      </w:tr>
      <w:tr w:rsidR="00137263" w:rsidRPr="00D50EC0" w:rsidTr="00A40590">
        <w:trPr>
          <w:trHeight w:val="270"/>
        </w:trPr>
        <w:tc>
          <w:tcPr>
            <w:tcW w:w="736" w:type="dxa"/>
            <w:tcBorders>
              <w:bottom w:val="single" w:sz="4" w:space="0" w:color="auto"/>
            </w:tcBorders>
            <w:shd w:val="clear" w:color="auto" w:fill="EAF1DD" w:themeFill="accent3" w:themeFillTint="33"/>
          </w:tcPr>
          <w:p w:rsidR="00137263" w:rsidRPr="00D50EC0" w:rsidRDefault="00137263" w:rsidP="00C556D9">
            <w:pPr>
              <w:jc w:val="both"/>
              <w:rPr>
                <w:rFonts w:ascii="Times New Roman" w:hAnsi="Times New Roman" w:cs="Times New Roman"/>
                <w:b/>
                <w:sz w:val="24"/>
                <w:szCs w:val="24"/>
              </w:rPr>
            </w:pPr>
            <w:r w:rsidRPr="00D50EC0">
              <w:rPr>
                <w:rFonts w:ascii="Times New Roman" w:hAnsi="Times New Roman" w:cs="Times New Roman"/>
                <w:b/>
                <w:sz w:val="24"/>
                <w:szCs w:val="24"/>
              </w:rPr>
              <w:t>1.1</w:t>
            </w:r>
          </w:p>
        </w:tc>
        <w:tc>
          <w:tcPr>
            <w:tcW w:w="8875" w:type="dxa"/>
            <w:gridSpan w:val="2"/>
            <w:tcBorders>
              <w:bottom w:val="single" w:sz="4" w:space="0" w:color="auto"/>
            </w:tcBorders>
            <w:shd w:val="clear" w:color="auto" w:fill="EAF1DD" w:themeFill="accent3" w:themeFillTint="33"/>
          </w:tcPr>
          <w:p w:rsidR="00137263" w:rsidRPr="00D50EC0" w:rsidRDefault="00137263" w:rsidP="00C556D9">
            <w:pPr>
              <w:jc w:val="both"/>
              <w:rPr>
                <w:rFonts w:ascii="Times New Roman" w:hAnsi="Times New Roman" w:cs="Times New Roman"/>
                <w:b/>
                <w:sz w:val="24"/>
                <w:szCs w:val="24"/>
              </w:rPr>
            </w:pPr>
            <w:r w:rsidRPr="00D50EC0">
              <w:rPr>
                <w:rFonts w:ascii="Times New Roman" w:hAnsi="Times New Roman" w:cs="Times New Roman"/>
                <w:b/>
                <w:sz w:val="24"/>
                <w:szCs w:val="24"/>
              </w:rPr>
              <w:t>Обеспечение развития частного сектора на товарных рынках муниципального</w:t>
            </w:r>
            <w:r w:rsidR="001A4154">
              <w:rPr>
                <w:rFonts w:ascii="Times New Roman" w:hAnsi="Times New Roman" w:cs="Times New Roman"/>
                <w:b/>
                <w:sz w:val="24"/>
                <w:szCs w:val="24"/>
              </w:rPr>
              <w:t xml:space="preserve"> </w:t>
            </w:r>
            <w:r w:rsidRPr="00D50EC0">
              <w:rPr>
                <w:rFonts w:ascii="Times New Roman" w:hAnsi="Times New Roman" w:cs="Times New Roman"/>
                <w:b/>
                <w:sz w:val="24"/>
                <w:szCs w:val="24"/>
              </w:rPr>
              <w:t>образования</w:t>
            </w: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1.1.1</w:t>
            </w:r>
          </w:p>
        </w:tc>
        <w:tc>
          <w:tcPr>
            <w:tcW w:w="3132" w:type="dxa"/>
            <w:tcBorders>
              <w:top w:val="single" w:sz="4" w:space="0" w:color="auto"/>
              <w:bottom w:val="single" w:sz="4" w:space="0" w:color="auto"/>
            </w:tcBorders>
          </w:tcPr>
          <w:p w:rsidR="00137263" w:rsidRPr="00D50EC0" w:rsidRDefault="00137263" w:rsidP="006438DB">
            <w:pPr>
              <w:jc w:val="both"/>
              <w:rPr>
                <w:rFonts w:ascii="Times New Roman" w:hAnsi="Times New Roman" w:cs="Times New Roman"/>
                <w:sz w:val="24"/>
                <w:szCs w:val="24"/>
                <w:highlight w:val="yellow"/>
              </w:rPr>
            </w:pPr>
            <w:r w:rsidRPr="00D50EC0">
              <w:rPr>
                <w:rFonts w:ascii="Times New Roman" w:hAnsi="Times New Roman" w:cs="Times New Roman"/>
                <w:sz w:val="24"/>
                <w:szCs w:val="24"/>
              </w:rPr>
              <w:t xml:space="preserve">Проведение информационной и разъяснительной работы с представителями </w:t>
            </w:r>
            <w:proofErr w:type="gramStart"/>
            <w:r w:rsidRPr="00D50EC0">
              <w:rPr>
                <w:rFonts w:ascii="Times New Roman" w:hAnsi="Times New Roman" w:cs="Times New Roman"/>
                <w:sz w:val="24"/>
                <w:szCs w:val="24"/>
              </w:rPr>
              <w:t>бизнес-сообщества</w:t>
            </w:r>
            <w:proofErr w:type="gramEnd"/>
            <w:r w:rsidRPr="00D50EC0">
              <w:rPr>
                <w:rFonts w:ascii="Times New Roman" w:hAnsi="Times New Roman" w:cs="Times New Roman"/>
                <w:sz w:val="24"/>
                <w:szCs w:val="24"/>
              </w:rPr>
              <w:t xml:space="preserve"> по созданию новых организаций на товарных рынках</w:t>
            </w:r>
          </w:p>
        </w:tc>
        <w:tc>
          <w:tcPr>
            <w:tcW w:w="5743" w:type="dxa"/>
          </w:tcPr>
          <w:p w:rsidR="001A4154" w:rsidRPr="001A4154" w:rsidRDefault="001A4154" w:rsidP="001A4154">
            <w:pPr>
              <w:spacing w:after="0" w:line="240" w:lineRule="auto"/>
              <w:jc w:val="both"/>
              <w:rPr>
                <w:rFonts w:ascii="Times New Roman" w:hAnsi="Times New Roman" w:cs="Times New Roman"/>
                <w:i/>
                <w:sz w:val="24"/>
                <w:szCs w:val="24"/>
              </w:rPr>
            </w:pPr>
            <w:r w:rsidRPr="001A4154">
              <w:rPr>
                <w:rFonts w:ascii="Times New Roman" w:hAnsi="Times New Roman" w:cs="Times New Roman"/>
                <w:i/>
                <w:sz w:val="24"/>
                <w:szCs w:val="24"/>
              </w:rPr>
              <w:t xml:space="preserve">В целях </w:t>
            </w:r>
            <w:proofErr w:type="gramStart"/>
            <w:r w:rsidRPr="001A4154">
              <w:rPr>
                <w:rFonts w:ascii="Times New Roman" w:hAnsi="Times New Roman" w:cs="Times New Roman"/>
                <w:i/>
                <w:sz w:val="24"/>
                <w:szCs w:val="24"/>
              </w:rPr>
              <w:t>повышения уровня информированности субъектов предпринимательской деятельности</w:t>
            </w:r>
            <w:proofErr w:type="gramEnd"/>
            <w:r w:rsidRPr="001A4154">
              <w:rPr>
                <w:rFonts w:ascii="Times New Roman" w:hAnsi="Times New Roman" w:cs="Times New Roman"/>
                <w:i/>
                <w:sz w:val="24"/>
                <w:szCs w:val="24"/>
              </w:rPr>
              <w:t xml:space="preserve"> и потребителей товаров и услуг о состоянии конкурентной среды и деятельности по содействию развитию конкуренции, в Ленинградском районе создан муниципальный центр поддержки предпринимательства, которым в 2019 году оказано 218 консультационных и информационных услуг, в том числе 198 субъектам </w:t>
            </w:r>
            <w:proofErr w:type="spellStart"/>
            <w:r w:rsidRPr="001A4154">
              <w:rPr>
                <w:rFonts w:ascii="Times New Roman" w:hAnsi="Times New Roman" w:cs="Times New Roman"/>
                <w:i/>
                <w:sz w:val="24"/>
                <w:szCs w:val="24"/>
              </w:rPr>
              <w:t>МСП</w:t>
            </w:r>
            <w:proofErr w:type="spellEnd"/>
            <w:r w:rsidRPr="001A4154">
              <w:rPr>
                <w:rFonts w:ascii="Times New Roman" w:hAnsi="Times New Roman" w:cs="Times New Roman"/>
                <w:i/>
                <w:sz w:val="24"/>
                <w:szCs w:val="24"/>
              </w:rPr>
              <w:t xml:space="preserve">. Информация о проведенных мероприятиях размещалась на официальном сайте администрации муниципального образования Ленинградский район в разделе </w:t>
            </w:r>
            <w:r w:rsidRPr="001A4154">
              <w:rPr>
                <w:rFonts w:ascii="Times New Roman" w:hAnsi="Times New Roman" w:cs="Times New Roman"/>
                <w:i/>
                <w:sz w:val="24"/>
                <w:szCs w:val="24"/>
              </w:rPr>
              <w:lastRenderedPageBreak/>
              <w:t xml:space="preserve">«Новости» </w:t>
            </w:r>
            <w:hyperlink r:id="rId9" w:history="1">
              <w:r w:rsidRPr="001A4154">
                <w:rPr>
                  <w:rStyle w:val="a5"/>
                  <w:rFonts w:ascii="Times New Roman" w:hAnsi="Times New Roman" w:cs="Times New Roman"/>
                  <w:i/>
                  <w:sz w:val="24"/>
                  <w:szCs w:val="24"/>
                  <w:lang w:val="en-US"/>
                </w:rPr>
                <w:t>http</w:t>
              </w:r>
              <w:r w:rsidRPr="001A4154">
                <w:rPr>
                  <w:rStyle w:val="a5"/>
                  <w:rFonts w:ascii="Times New Roman" w:hAnsi="Times New Roman" w:cs="Times New Roman"/>
                  <w:i/>
                  <w:sz w:val="24"/>
                  <w:szCs w:val="24"/>
                </w:rPr>
                <w:t>://</w:t>
              </w:r>
              <w:proofErr w:type="spellStart"/>
              <w:r w:rsidRPr="001A4154">
                <w:rPr>
                  <w:rStyle w:val="a5"/>
                  <w:rFonts w:ascii="Times New Roman" w:hAnsi="Times New Roman" w:cs="Times New Roman"/>
                  <w:i/>
                  <w:sz w:val="24"/>
                  <w:szCs w:val="24"/>
                  <w:lang w:val="en-US"/>
                </w:rPr>
                <w:t>adminlenkub</w:t>
              </w:r>
              <w:proofErr w:type="spellEnd"/>
              <w:r w:rsidRPr="001A4154">
                <w:rPr>
                  <w:rStyle w:val="a5"/>
                  <w:rFonts w:ascii="Times New Roman" w:hAnsi="Times New Roman" w:cs="Times New Roman"/>
                  <w:i/>
                  <w:sz w:val="24"/>
                  <w:szCs w:val="24"/>
                </w:rPr>
                <w:t>.</w:t>
              </w:r>
              <w:proofErr w:type="spellStart"/>
              <w:r w:rsidRPr="001A4154">
                <w:rPr>
                  <w:rStyle w:val="a5"/>
                  <w:rFonts w:ascii="Times New Roman" w:hAnsi="Times New Roman" w:cs="Times New Roman"/>
                  <w:i/>
                  <w:sz w:val="24"/>
                  <w:szCs w:val="24"/>
                  <w:lang w:val="en-US"/>
                </w:rPr>
                <w:t>ru</w:t>
              </w:r>
              <w:proofErr w:type="spellEnd"/>
              <w:r w:rsidRPr="001A4154">
                <w:rPr>
                  <w:rStyle w:val="a5"/>
                  <w:rFonts w:ascii="Times New Roman" w:hAnsi="Times New Roman" w:cs="Times New Roman"/>
                  <w:i/>
                  <w:sz w:val="24"/>
                  <w:szCs w:val="24"/>
                </w:rPr>
                <w:t>/</w:t>
              </w:r>
            </w:hyperlink>
          </w:p>
          <w:p w:rsidR="00137263" w:rsidRPr="001A4154" w:rsidRDefault="00137263" w:rsidP="001A4154">
            <w:pPr>
              <w:spacing w:after="0" w:line="240" w:lineRule="auto"/>
              <w:jc w:val="both"/>
              <w:rPr>
                <w:rFonts w:ascii="Times New Roman" w:hAnsi="Times New Roman" w:cs="Times New Roman"/>
                <w:i/>
                <w:sz w:val="24"/>
                <w:szCs w:val="24"/>
                <w:highlight w:val="yellow"/>
                <w:u w:val="single"/>
              </w:rPr>
            </w:pPr>
            <w:r w:rsidRPr="001A4154">
              <w:rPr>
                <w:rFonts w:ascii="Times New Roman" w:hAnsi="Times New Roman" w:cs="Times New Roman"/>
                <w:i/>
                <w:sz w:val="24"/>
                <w:szCs w:val="24"/>
              </w:rPr>
              <w:t xml:space="preserve">Описание проведенных мероприятий </w:t>
            </w:r>
            <w:r w:rsidR="001A4154" w:rsidRPr="001A4154">
              <w:rPr>
                <w:rFonts w:ascii="Times New Roman" w:hAnsi="Times New Roman" w:cs="Times New Roman"/>
                <w:i/>
                <w:sz w:val="24"/>
                <w:szCs w:val="24"/>
              </w:rPr>
              <w:t>в</w:t>
            </w:r>
            <w:r w:rsidRPr="001A4154">
              <w:rPr>
                <w:rFonts w:ascii="Times New Roman" w:hAnsi="Times New Roman" w:cs="Times New Roman"/>
                <w:i/>
                <w:sz w:val="24"/>
                <w:szCs w:val="24"/>
              </w:rPr>
              <w:t xml:space="preserve"> приложени</w:t>
            </w:r>
            <w:r w:rsidR="001A4154" w:rsidRPr="001A4154">
              <w:rPr>
                <w:rFonts w:ascii="Times New Roman" w:hAnsi="Times New Roman" w:cs="Times New Roman"/>
                <w:i/>
                <w:sz w:val="24"/>
                <w:szCs w:val="24"/>
              </w:rPr>
              <w:t>и</w:t>
            </w:r>
            <w:r w:rsidRPr="001A4154">
              <w:rPr>
                <w:rFonts w:ascii="Times New Roman" w:hAnsi="Times New Roman" w:cs="Times New Roman"/>
                <w:i/>
                <w:sz w:val="24"/>
                <w:szCs w:val="24"/>
              </w:rPr>
              <w:t xml:space="preserve"> 1 к разделу 6.</w:t>
            </w: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Pr>
                <w:rFonts w:ascii="Times New Roman" w:hAnsi="Times New Roman" w:cs="Times New Roman"/>
                <w:sz w:val="24"/>
                <w:szCs w:val="24"/>
              </w:rPr>
              <w:lastRenderedPageBreak/>
              <w:t>1.1.2</w:t>
            </w:r>
          </w:p>
        </w:tc>
        <w:tc>
          <w:tcPr>
            <w:tcW w:w="3132" w:type="dxa"/>
            <w:tcBorders>
              <w:top w:val="single" w:sz="4" w:space="0" w:color="auto"/>
              <w:bottom w:val="single" w:sz="4" w:space="0" w:color="auto"/>
            </w:tcBorders>
          </w:tcPr>
          <w:p w:rsidR="00137263" w:rsidRPr="00D50EC0" w:rsidRDefault="00137263" w:rsidP="00CF230A">
            <w:pPr>
              <w:jc w:val="both"/>
              <w:rPr>
                <w:rFonts w:ascii="Times New Roman" w:hAnsi="Times New Roman" w:cs="Times New Roman"/>
                <w:sz w:val="24"/>
                <w:szCs w:val="24"/>
              </w:rPr>
            </w:pPr>
            <w:r w:rsidRPr="00D50EC0">
              <w:rPr>
                <w:rFonts w:ascii="Times New Roman" w:hAnsi="Times New Roman" w:cs="Times New Roman"/>
                <w:sz w:val="24"/>
                <w:szCs w:val="24"/>
              </w:rPr>
              <w:t>Создание информационного ресурса в</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информационно-телекоммуникационной сети «Интернет» о наличии свободного муниципального имущества с целью</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введения его в хозяйственный оборот для частного бизнеса</w:t>
            </w:r>
          </w:p>
        </w:tc>
        <w:tc>
          <w:tcPr>
            <w:tcW w:w="5743" w:type="dxa"/>
          </w:tcPr>
          <w:p w:rsidR="00137263" w:rsidRDefault="00DC753E" w:rsidP="00C556D9">
            <w:pPr>
              <w:jc w:val="both"/>
              <w:rPr>
                <w:rFonts w:ascii="Times New Roman" w:hAnsi="Times New Roman" w:cs="Times New Roman"/>
                <w:i/>
                <w:sz w:val="24"/>
                <w:szCs w:val="24"/>
              </w:rPr>
            </w:pPr>
            <w:hyperlink r:id="rId10" w:history="1">
              <w:r w:rsidR="00135E29" w:rsidRPr="0087057B">
                <w:rPr>
                  <w:rStyle w:val="a5"/>
                  <w:rFonts w:ascii="Times New Roman" w:hAnsi="Times New Roman" w:cs="Times New Roman"/>
                  <w:i/>
                  <w:sz w:val="24"/>
                  <w:szCs w:val="24"/>
                </w:rPr>
                <w:t>http://invest-lenkub.ru/ru/v-pom-predprin/podderzhka-malogo-i-srednego-predprinimatelstva/imushchestvennaya-podderzhka-subektov-malogo-i-srednego-predprinimatelstva/</w:t>
              </w:r>
            </w:hyperlink>
          </w:p>
          <w:p w:rsidR="00135E29" w:rsidRPr="00404DC0" w:rsidRDefault="00135E29" w:rsidP="00C556D9">
            <w:pPr>
              <w:jc w:val="both"/>
              <w:rPr>
                <w:rFonts w:ascii="Times New Roman" w:hAnsi="Times New Roman" w:cs="Times New Roman"/>
                <w:i/>
                <w:sz w:val="24"/>
                <w:szCs w:val="24"/>
                <w:highlight w:val="yellow"/>
              </w:rPr>
            </w:pP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Pr>
                <w:rFonts w:ascii="Times New Roman" w:hAnsi="Times New Roman" w:cs="Times New Roman"/>
                <w:sz w:val="24"/>
                <w:szCs w:val="24"/>
              </w:rPr>
              <w:t>1.1.3</w:t>
            </w:r>
          </w:p>
        </w:tc>
        <w:tc>
          <w:tcPr>
            <w:tcW w:w="3132"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Осущес</w:t>
            </w:r>
            <w:r>
              <w:rPr>
                <w:rFonts w:ascii="Times New Roman" w:hAnsi="Times New Roman" w:cs="Times New Roman"/>
                <w:sz w:val="24"/>
                <w:szCs w:val="24"/>
              </w:rPr>
              <w:t>твление приватизации муниципаль</w:t>
            </w:r>
            <w:r w:rsidRPr="00D50EC0">
              <w:rPr>
                <w:rFonts w:ascii="Times New Roman" w:hAnsi="Times New Roman" w:cs="Times New Roman"/>
                <w:sz w:val="24"/>
                <w:szCs w:val="24"/>
              </w:rPr>
              <w:t>ного имущества путем создания организ</w:t>
            </w:r>
            <w:r>
              <w:rPr>
                <w:rFonts w:ascii="Times New Roman" w:hAnsi="Times New Roman" w:cs="Times New Roman"/>
                <w:sz w:val="24"/>
                <w:szCs w:val="24"/>
              </w:rPr>
              <w:t>а</w:t>
            </w:r>
            <w:r w:rsidRPr="00D50EC0">
              <w:rPr>
                <w:rFonts w:ascii="Times New Roman" w:hAnsi="Times New Roman" w:cs="Times New Roman"/>
                <w:sz w:val="24"/>
                <w:szCs w:val="24"/>
              </w:rPr>
              <w:t>ций ча</w:t>
            </w:r>
            <w:r>
              <w:rPr>
                <w:rFonts w:ascii="Times New Roman" w:hAnsi="Times New Roman" w:cs="Times New Roman"/>
                <w:sz w:val="24"/>
                <w:szCs w:val="24"/>
              </w:rPr>
              <w:t>стной формы собственности на то</w:t>
            </w:r>
            <w:r w:rsidRPr="00D50EC0">
              <w:rPr>
                <w:rFonts w:ascii="Times New Roman" w:hAnsi="Times New Roman" w:cs="Times New Roman"/>
                <w:sz w:val="24"/>
                <w:szCs w:val="24"/>
              </w:rPr>
              <w:t>варных</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рынках</w:t>
            </w:r>
          </w:p>
        </w:tc>
        <w:tc>
          <w:tcPr>
            <w:tcW w:w="5743" w:type="dxa"/>
          </w:tcPr>
          <w:p w:rsidR="00137263" w:rsidRPr="00CF230A" w:rsidRDefault="00CF230A" w:rsidP="00CF230A">
            <w:pPr>
              <w:spacing w:after="0" w:line="240" w:lineRule="auto"/>
              <w:jc w:val="both"/>
              <w:rPr>
                <w:rFonts w:ascii="Times New Roman" w:hAnsi="Times New Roman" w:cs="Times New Roman"/>
                <w:i/>
                <w:sz w:val="24"/>
                <w:szCs w:val="24"/>
              </w:rPr>
            </w:pPr>
            <w:r w:rsidRPr="00CF230A">
              <w:rPr>
                <w:rFonts w:ascii="Times New Roman" w:hAnsi="Times New Roman" w:cs="Times New Roman"/>
                <w:i/>
                <w:sz w:val="24"/>
                <w:szCs w:val="24"/>
              </w:rPr>
              <w:t>За 2019 год приватизация муниципального имущества путем создания организаций частной формы собственности на товарных рынках муниципального образования Ленинградский район не осуществлялась.</w:t>
            </w:r>
          </w:p>
          <w:p w:rsidR="00137263" w:rsidRPr="00CF230A" w:rsidRDefault="001A4154" w:rsidP="001A4154">
            <w:pPr>
              <w:spacing w:after="0" w:line="240" w:lineRule="auto"/>
              <w:jc w:val="both"/>
              <w:rPr>
                <w:rFonts w:ascii="Times New Roman" w:hAnsi="Times New Roman" w:cs="Times New Roman"/>
                <w:i/>
                <w:sz w:val="24"/>
                <w:szCs w:val="24"/>
                <w:highlight w:val="yellow"/>
              </w:rPr>
            </w:pPr>
            <w:r>
              <w:rPr>
                <w:rFonts w:ascii="Times New Roman" w:hAnsi="Times New Roman" w:cs="Times New Roman"/>
                <w:i/>
                <w:sz w:val="24"/>
                <w:szCs w:val="24"/>
              </w:rPr>
              <w:t xml:space="preserve">Приложение </w:t>
            </w:r>
            <w:r w:rsidR="00137263" w:rsidRPr="00CF230A">
              <w:rPr>
                <w:rFonts w:ascii="Times New Roman" w:hAnsi="Times New Roman" w:cs="Times New Roman"/>
                <w:i/>
                <w:sz w:val="24"/>
                <w:szCs w:val="24"/>
              </w:rPr>
              <w:t>2 к разделу 6.</w:t>
            </w: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Pr>
                <w:rFonts w:ascii="Times New Roman" w:hAnsi="Times New Roman" w:cs="Times New Roman"/>
                <w:sz w:val="24"/>
                <w:szCs w:val="24"/>
              </w:rPr>
              <w:t>1.1.4</w:t>
            </w:r>
          </w:p>
        </w:tc>
        <w:tc>
          <w:tcPr>
            <w:tcW w:w="3132"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Достижение ключевого показателя Национального плана развития ко</w:t>
            </w:r>
            <w:r>
              <w:rPr>
                <w:rFonts w:ascii="Times New Roman" w:hAnsi="Times New Roman" w:cs="Times New Roman"/>
                <w:sz w:val="24"/>
                <w:szCs w:val="24"/>
              </w:rPr>
              <w:t>нкурен</w:t>
            </w:r>
            <w:r w:rsidRPr="00D50EC0">
              <w:rPr>
                <w:rFonts w:ascii="Times New Roman" w:hAnsi="Times New Roman" w:cs="Times New Roman"/>
                <w:sz w:val="24"/>
                <w:szCs w:val="24"/>
              </w:rPr>
              <w:t>ции в Р</w:t>
            </w:r>
            <w:r>
              <w:rPr>
                <w:rFonts w:ascii="Times New Roman" w:hAnsi="Times New Roman" w:cs="Times New Roman"/>
                <w:sz w:val="24"/>
                <w:szCs w:val="24"/>
              </w:rPr>
              <w:t>оссийской Федерации в части при</w:t>
            </w:r>
            <w:r w:rsidRPr="00D50EC0">
              <w:rPr>
                <w:rFonts w:ascii="Times New Roman" w:hAnsi="Times New Roman" w:cs="Times New Roman"/>
                <w:sz w:val="24"/>
                <w:szCs w:val="24"/>
              </w:rPr>
              <w:t>сутствия</w:t>
            </w:r>
            <w:r>
              <w:rPr>
                <w:rFonts w:ascii="Times New Roman" w:hAnsi="Times New Roman" w:cs="Times New Roman"/>
                <w:sz w:val="24"/>
                <w:szCs w:val="24"/>
              </w:rPr>
              <w:t xml:space="preserve"> на каждом товарном рынке не ме</w:t>
            </w:r>
            <w:r w:rsidRPr="00D50EC0">
              <w:rPr>
                <w:rFonts w:ascii="Times New Roman" w:hAnsi="Times New Roman" w:cs="Times New Roman"/>
                <w:sz w:val="24"/>
                <w:szCs w:val="24"/>
              </w:rPr>
              <w:t>нее трех хозяйствующих субъектов, не менее чем один из которых относится к частному бизнесу</w:t>
            </w:r>
          </w:p>
        </w:tc>
        <w:tc>
          <w:tcPr>
            <w:tcW w:w="5743" w:type="dxa"/>
          </w:tcPr>
          <w:p w:rsidR="00137263" w:rsidRPr="001A4154" w:rsidRDefault="001A4154" w:rsidP="001A4154">
            <w:pPr>
              <w:spacing w:after="0" w:line="240" w:lineRule="auto"/>
              <w:jc w:val="both"/>
              <w:rPr>
                <w:rFonts w:ascii="Times New Roman" w:hAnsi="Times New Roman" w:cs="Times New Roman"/>
                <w:i/>
                <w:sz w:val="24"/>
                <w:szCs w:val="24"/>
              </w:rPr>
            </w:pPr>
            <w:r w:rsidRPr="001A4154">
              <w:rPr>
                <w:rFonts w:ascii="Times New Roman" w:hAnsi="Times New Roman" w:cs="Times New Roman"/>
                <w:i/>
                <w:sz w:val="24"/>
                <w:szCs w:val="24"/>
              </w:rPr>
              <w:t xml:space="preserve">Информация о достижении ключевого показателя Национального плана развития конкуренции в Российской Федерации в части присутствия на каждом товарном рынке не менее трех хозяйствующих субъектов, не менее чем один из которых относится к частному бизнесу по итогам 2019 года в </w:t>
            </w:r>
            <w:r w:rsidR="00137263" w:rsidRPr="001A4154">
              <w:rPr>
                <w:rFonts w:ascii="Times New Roman" w:hAnsi="Times New Roman" w:cs="Times New Roman"/>
                <w:i/>
                <w:sz w:val="24"/>
                <w:szCs w:val="24"/>
              </w:rPr>
              <w:t>приложени</w:t>
            </w:r>
            <w:r w:rsidRPr="001A4154">
              <w:rPr>
                <w:rFonts w:ascii="Times New Roman" w:hAnsi="Times New Roman" w:cs="Times New Roman"/>
                <w:i/>
                <w:sz w:val="24"/>
                <w:szCs w:val="24"/>
              </w:rPr>
              <w:t>и</w:t>
            </w:r>
            <w:r w:rsidR="00137263" w:rsidRPr="001A4154">
              <w:rPr>
                <w:rFonts w:ascii="Times New Roman" w:hAnsi="Times New Roman" w:cs="Times New Roman"/>
                <w:i/>
                <w:sz w:val="24"/>
                <w:szCs w:val="24"/>
              </w:rPr>
              <w:t xml:space="preserve"> 3 к разделу 6 </w:t>
            </w:r>
          </w:p>
        </w:tc>
      </w:tr>
      <w:tr w:rsidR="00137263" w:rsidRPr="00D50EC0" w:rsidTr="00A40590">
        <w:tc>
          <w:tcPr>
            <w:tcW w:w="736" w:type="dxa"/>
            <w:tcBorders>
              <w:top w:val="single" w:sz="4" w:space="0" w:color="auto"/>
              <w:bottom w:val="single" w:sz="4" w:space="0" w:color="auto"/>
            </w:tcBorders>
            <w:shd w:val="clear" w:color="auto" w:fill="EAF1DD" w:themeFill="accent3" w:themeFillTint="33"/>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1.2</w:t>
            </w:r>
          </w:p>
          <w:p w:rsidR="00137263" w:rsidRPr="00D50EC0" w:rsidRDefault="00137263" w:rsidP="00C556D9">
            <w:pPr>
              <w:jc w:val="both"/>
              <w:rPr>
                <w:rFonts w:ascii="Times New Roman" w:hAnsi="Times New Roman" w:cs="Times New Roman"/>
                <w:sz w:val="24"/>
                <w:szCs w:val="24"/>
                <w:highlight w:val="yellow"/>
              </w:rPr>
            </w:pPr>
          </w:p>
        </w:tc>
        <w:tc>
          <w:tcPr>
            <w:tcW w:w="8875" w:type="dxa"/>
            <w:gridSpan w:val="2"/>
            <w:tcBorders>
              <w:top w:val="single" w:sz="4" w:space="0" w:color="auto"/>
            </w:tcBorders>
            <w:shd w:val="clear" w:color="auto" w:fill="EAF1DD" w:themeFill="accent3" w:themeFillTint="33"/>
          </w:tcPr>
          <w:p w:rsidR="00137263" w:rsidRPr="00D50EC0" w:rsidRDefault="00137263" w:rsidP="00C556D9">
            <w:pPr>
              <w:rPr>
                <w:rFonts w:ascii="Times New Roman" w:hAnsi="Times New Roman" w:cs="Times New Roman"/>
                <w:i/>
                <w:sz w:val="24"/>
                <w:szCs w:val="24"/>
                <w:highlight w:val="yellow"/>
              </w:rPr>
            </w:pPr>
            <w:r w:rsidRPr="00D50EC0">
              <w:rPr>
                <w:rFonts w:ascii="Times New Roman" w:hAnsi="Times New Roman" w:cs="Times New Roman"/>
                <w:sz w:val="24"/>
                <w:szCs w:val="24"/>
              </w:rPr>
              <w:t>Предупреждение рисков нарушения антимонопольного законодательства (</w:t>
            </w:r>
            <w:proofErr w:type="gramStart"/>
            <w:r w:rsidRPr="00D50EC0">
              <w:rPr>
                <w:rFonts w:ascii="Times New Roman" w:hAnsi="Times New Roman" w:cs="Times New Roman"/>
                <w:sz w:val="24"/>
                <w:szCs w:val="24"/>
              </w:rPr>
              <w:t>антимонопольный</w:t>
            </w:r>
            <w:proofErr w:type="gramEnd"/>
            <w:r w:rsidRPr="00D50EC0">
              <w:rPr>
                <w:rFonts w:ascii="Times New Roman" w:hAnsi="Times New Roman" w:cs="Times New Roman"/>
                <w:sz w:val="24"/>
                <w:szCs w:val="24"/>
              </w:rPr>
              <w:t xml:space="preserve"> </w:t>
            </w:r>
            <w:proofErr w:type="spellStart"/>
            <w:r w:rsidRPr="00D50EC0">
              <w:rPr>
                <w:rFonts w:ascii="Times New Roman" w:hAnsi="Times New Roman" w:cs="Times New Roman"/>
                <w:sz w:val="24"/>
                <w:szCs w:val="24"/>
              </w:rPr>
              <w:t>комплаенс</w:t>
            </w:r>
            <w:proofErr w:type="spellEnd"/>
            <w:r w:rsidRPr="00D50EC0">
              <w:rPr>
                <w:rFonts w:ascii="Times New Roman" w:hAnsi="Times New Roman" w:cs="Times New Roman"/>
                <w:sz w:val="24"/>
                <w:szCs w:val="24"/>
              </w:rPr>
              <w:t>) в органах местного самоуправления муниципальных образований</w:t>
            </w: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Pr>
                <w:rFonts w:ascii="Times New Roman" w:hAnsi="Times New Roman" w:cs="Times New Roman"/>
                <w:sz w:val="24"/>
                <w:szCs w:val="24"/>
              </w:rPr>
              <w:t>1.2.1</w:t>
            </w:r>
          </w:p>
        </w:tc>
        <w:tc>
          <w:tcPr>
            <w:tcW w:w="3132" w:type="dxa"/>
          </w:tcPr>
          <w:p w:rsidR="00137263" w:rsidRPr="00D50EC0" w:rsidRDefault="00137263" w:rsidP="00C556D9">
            <w:pPr>
              <w:jc w:val="both"/>
              <w:rPr>
                <w:rFonts w:ascii="Times New Roman" w:hAnsi="Times New Roman" w:cs="Times New Roman"/>
                <w:sz w:val="24"/>
                <w:szCs w:val="24"/>
                <w:highlight w:val="yellow"/>
              </w:rPr>
            </w:pPr>
            <w:r w:rsidRPr="00D50EC0">
              <w:rPr>
                <w:rFonts w:ascii="Times New Roman" w:hAnsi="Times New Roman" w:cs="Times New Roman"/>
                <w:sz w:val="24"/>
                <w:szCs w:val="24"/>
              </w:rPr>
              <w:t xml:space="preserve">Наличие акта о создании и функционировании антимонопольного </w:t>
            </w:r>
            <w:proofErr w:type="spellStart"/>
            <w:r w:rsidRPr="00D50EC0">
              <w:rPr>
                <w:rFonts w:ascii="Times New Roman" w:hAnsi="Times New Roman" w:cs="Times New Roman"/>
                <w:sz w:val="24"/>
                <w:szCs w:val="24"/>
              </w:rPr>
              <w:t>комплаенса</w:t>
            </w:r>
            <w:proofErr w:type="spellEnd"/>
          </w:p>
        </w:tc>
        <w:tc>
          <w:tcPr>
            <w:tcW w:w="5743" w:type="dxa"/>
          </w:tcPr>
          <w:p w:rsidR="00137263" w:rsidRPr="005E439B" w:rsidRDefault="005E439B" w:rsidP="005E439B">
            <w:pPr>
              <w:spacing w:after="0" w:line="240" w:lineRule="auto"/>
              <w:jc w:val="both"/>
              <w:rPr>
                <w:rFonts w:ascii="Times New Roman" w:hAnsi="Times New Roman" w:cs="Times New Roman"/>
                <w:i/>
                <w:sz w:val="24"/>
                <w:szCs w:val="24"/>
                <w:highlight w:val="yellow"/>
              </w:rPr>
            </w:pPr>
            <w:proofErr w:type="gramStart"/>
            <w:r w:rsidRPr="005E439B">
              <w:rPr>
                <w:rFonts w:ascii="Times New Roman" w:hAnsi="Times New Roman" w:cs="Times New Roman"/>
                <w:i/>
                <w:sz w:val="24"/>
                <w:szCs w:val="24"/>
              </w:rPr>
              <w:t xml:space="preserve">Постановлением администрации от 11 апреля 2019 г. № 268 «Об организации системы внутреннего обеспечения соответствия требованиям антимонопольного законодательства в администрации муниципального образования Ленинградский район (антимонопольный </w:t>
            </w:r>
            <w:proofErr w:type="spellStart"/>
            <w:r w:rsidRPr="005E439B">
              <w:rPr>
                <w:rFonts w:ascii="Times New Roman" w:hAnsi="Times New Roman" w:cs="Times New Roman"/>
                <w:i/>
                <w:sz w:val="24"/>
                <w:szCs w:val="24"/>
              </w:rPr>
              <w:t>комплаенс</w:t>
            </w:r>
            <w:proofErr w:type="spellEnd"/>
            <w:r w:rsidRPr="005E439B">
              <w:rPr>
                <w:rFonts w:ascii="Times New Roman" w:hAnsi="Times New Roman" w:cs="Times New Roman"/>
                <w:i/>
                <w:sz w:val="24"/>
                <w:szCs w:val="24"/>
              </w:rPr>
              <w:t xml:space="preserve">)» утверждено Положение об организации в администрации муниципального образования Ленинградский район системы внутреннего обеспечения соответствия требованиям антимонопольного законодательства, утверждены комиссия по осуществлению оценки эффективности организации и функционирования системы внутреннего </w:t>
            </w:r>
            <w:r w:rsidRPr="005E439B">
              <w:rPr>
                <w:rFonts w:ascii="Times New Roman" w:hAnsi="Times New Roman" w:cs="Times New Roman"/>
                <w:i/>
                <w:color w:val="000000" w:themeColor="text1"/>
                <w:sz w:val="24"/>
                <w:szCs w:val="24"/>
              </w:rPr>
              <w:t xml:space="preserve">обеспечения соответствия требованиям антимонопольного законодательства </w:t>
            </w:r>
            <w:r w:rsidRPr="005E439B">
              <w:rPr>
                <w:rFonts w:ascii="Times New Roman" w:hAnsi="Times New Roman" w:cs="Times New Roman"/>
                <w:i/>
                <w:color w:val="000000" w:themeColor="text1"/>
                <w:sz w:val="24"/>
                <w:szCs w:val="24"/>
              </w:rPr>
              <w:lastRenderedPageBreak/>
              <w:t>Российской Федерации</w:t>
            </w:r>
            <w:proofErr w:type="gramEnd"/>
            <w:r w:rsidRPr="005E439B">
              <w:rPr>
                <w:rFonts w:ascii="Times New Roman" w:hAnsi="Times New Roman" w:cs="Times New Roman"/>
                <w:i/>
                <w:color w:val="000000" w:themeColor="text1"/>
                <w:sz w:val="24"/>
                <w:szCs w:val="24"/>
              </w:rPr>
              <w:t xml:space="preserve"> </w:t>
            </w:r>
            <w:r w:rsidRPr="005E439B">
              <w:rPr>
                <w:rFonts w:ascii="Times New Roman" w:hAnsi="Times New Roman" w:cs="Times New Roman"/>
                <w:i/>
                <w:sz w:val="24"/>
                <w:szCs w:val="24"/>
              </w:rPr>
              <w:t xml:space="preserve">(антимонопольного </w:t>
            </w:r>
            <w:proofErr w:type="spellStart"/>
            <w:r w:rsidRPr="005E439B">
              <w:rPr>
                <w:rFonts w:ascii="Times New Roman" w:hAnsi="Times New Roman" w:cs="Times New Roman"/>
                <w:i/>
                <w:sz w:val="24"/>
                <w:szCs w:val="24"/>
              </w:rPr>
              <w:t>комплаенса</w:t>
            </w:r>
            <w:proofErr w:type="spellEnd"/>
            <w:r w:rsidRPr="005E439B">
              <w:rPr>
                <w:rFonts w:ascii="Times New Roman" w:hAnsi="Times New Roman" w:cs="Times New Roman"/>
                <w:i/>
                <w:sz w:val="24"/>
                <w:szCs w:val="24"/>
              </w:rPr>
              <w:t xml:space="preserve">), ключевые показатели эффективности функционирования антимонопольного </w:t>
            </w:r>
            <w:proofErr w:type="spellStart"/>
            <w:r w:rsidRPr="005E439B">
              <w:rPr>
                <w:rFonts w:ascii="Times New Roman" w:hAnsi="Times New Roman" w:cs="Times New Roman"/>
                <w:i/>
                <w:sz w:val="24"/>
                <w:szCs w:val="24"/>
              </w:rPr>
              <w:t>комплаенса</w:t>
            </w:r>
            <w:proofErr w:type="spellEnd"/>
            <w:r w:rsidRPr="005E439B">
              <w:rPr>
                <w:rFonts w:ascii="Times New Roman" w:hAnsi="Times New Roman" w:cs="Times New Roman"/>
                <w:i/>
                <w:sz w:val="24"/>
                <w:szCs w:val="24"/>
              </w:rPr>
              <w:t>, а также карта рисков нарушения антимонопольного законодательства (</w:t>
            </w:r>
            <w:proofErr w:type="spellStart"/>
            <w:r w:rsidRPr="005E439B">
              <w:rPr>
                <w:rFonts w:ascii="Times New Roman" w:hAnsi="Times New Roman" w:cs="Times New Roman"/>
                <w:i/>
                <w:sz w:val="24"/>
                <w:szCs w:val="24"/>
              </w:rPr>
              <w:t>комплаенс</w:t>
            </w:r>
            <w:proofErr w:type="spellEnd"/>
            <w:r w:rsidRPr="005E439B">
              <w:rPr>
                <w:rFonts w:ascii="Times New Roman" w:hAnsi="Times New Roman" w:cs="Times New Roman"/>
                <w:i/>
                <w:sz w:val="24"/>
                <w:szCs w:val="24"/>
              </w:rPr>
              <w:t>-рисков) и план мероприятий (дорожная карта) по снижению рисков нарушений антимонопольного законодательства.</w:t>
            </w:r>
          </w:p>
          <w:p w:rsidR="005E439B" w:rsidRPr="005E439B" w:rsidRDefault="00DC753E" w:rsidP="005E439B">
            <w:pPr>
              <w:spacing w:after="0" w:line="240" w:lineRule="auto"/>
              <w:jc w:val="both"/>
              <w:rPr>
                <w:rFonts w:ascii="Times New Roman" w:hAnsi="Times New Roman" w:cs="Times New Roman"/>
                <w:i/>
                <w:sz w:val="24"/>
                <w:szCs w:val="24"/>
                <w:highlight w:val="yellow"/>
              </w:rPr>
            </w:pPr>
            <w:hyperlink r:id="rId11" w:history="1">
              <w:r w:rsidR="005E439B" w:rsidRPr="005E439B">
                <w:rPr>
                  <w:rStyle w:val="a5"/>
                  <w:rFonts w:ascii="Times New Roman" w:hAnsi="Times New Roman" w:cs="Times New Roman"/>
                  <w:i/>
                  <w:sz w:val="24"/>
                  <w:szCs w:val="24"/>
                </w:rPr>
                <w:t>http://adminlenkub.ru/about/komplaens/antimonopolnyy-komplaens.php</w:t>
              </w:r>
            </w:hyperlink>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lastRenderedPageBreak/>
              <w:t>1.2.2</w:t>
            </w:r>
          </w:p>
        </w:tc>
        <w:tc>
          <w:tcPr>
            <w:tcW w:w="3132" w:type="dxa"/>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 xml:space="preserve">Наличие решений антимонопольного органа о нарушении антимонопольного </w:t>
            </w:r>
            <w:proofErr w:type="spellStart"/>
            <w:proofErr w:type="gramStart"/>
            <w:r w:rsidRPr="00D50EC0">
              <w:rPr>
                <w:rFonts w:ascii="Times New Roman" w:hAnsi="Times New Roman" w:cs="Times New Roman"/>
                <w:sz w:val="24"/>
                <w:szCs w:val="24"/>
              </w:rPr>
              <w:t>законо-дательства</w:t>
            </w:r>
            <w:proofErr w:type="spellEnd"/>
            <w:proofErr w:type="gramEnd"/>
            <w:r w:rsidRPr="00D50EC0">
              <w:rPr>
                <w:rFonts w:ascii="Times New Roman" w:hAnsi="Times New Roman" w:cs="Times New Roman"/>
                <w:sz w:val="24"/>
                <w:szCs w:val="24"/>
              </w:rPr>
              <w:t>, принятых в отношении органа местного самоуправления и подведомственных учреждений, организаций</w:t>
            </w:r>
          </w:p>
        </w:tc>
        <w:tc>
          <w:tcPr>
            <w:tcW w:w="5743" w:type="dxa"/>
          </w:tcPr>
          <w:p w:rsidR="001723DE" w:rsidRPr="005E439B" w:rsidRDefault="001723DE" w:rsidP="005E439B">
            <w:pPr>
              <w:spacing w:after="0" w:line="240" w:lineRule="auto"/>
              <w:jc w:val="both"/>
              <w:rPr>
                <w:rFonts w:ascii="Times New Roman" w:hAnsi="Times New Roman" w:cs="Times New Roman"/>
                <w:i/>
                <w:sz w:val="24"/>
                <w:szCs w:val="24"/>
              </w:rPr>
            </w:pPr>
            <w:r w:rsidRPr="005E439B">
              <w:rPr>
                <w:rFonts w:ascii="Times New Roman" w:hAnsi="Times New Roman" w:cs="Times New Roman"/>
                <w:i/>
                <w:sz w:val="24"/>
                <w:szCs w:val="24"/>
              </w:rPr>
              <w:t>Решения антимонопольного органа о нарушении антимонопольного законодательства, принятых в отношении органа местного самоуправления и подведомственных учреждений, организаций отсутствуют.</w:t>
            </w:r>
          </w:p>
          <w:p w:rsidR="00137263" w:rsidRPr="005E439B" w:rsidRDefault="005E439B" w:rsidP="005E439B">
            <w:pPr>
              <w:spacing w:after="0" w:line="240" w:lineRule="auto"/>
              <w:jc w:val="both"/>
              <w:rPr>
                <w:rFonts w:ascii="Times New Roman" w:hAnsi="Times New Roman" w:cs="Times New Roman"/>
                <w:i/>
                <w:sz w:val="24"/>
                <w:szCs w:val="24"/>
                <w:u w:val="single"/>
              </w:rPr>
            </w:pPr>
            <w:r w:rsidRPr="005E439B">
              <w:rPr>
                <w:rFonts w:ascii="Times New Roman" w:hAnsi="Times New Roman" w:cs="Times New Roman"/>
                <w:i/>
                <w:sz w:val="24"/>
                <w:szCs w:val="24"/>
              </w:rPr>
              <w:t>приложение</w:t>
            </w:r>
            <w:r w:rsidR="00137263" w:rsidRPr="005E439B">
              <w:rPr>
                <w:rFonts w:ascii="Times New Roman" w:hAnsi="Times New Roman" w:cs="Times New Roman"/>
                <w:i/>
                <w:sz w:val="24"/>
                <w:szCs w:val="24"/>
              </w:rPr>
              <w:t xml:space="preserve"> 4 к разделу 6. </w:t>
            </w: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Pr>
                <w:rFonts w:ascii="Times New Roman" w:hAnsi="Times New Roman" w:cs="Times New Roman"/>
                <w:sz w:val="24"/>
                <w:szCs w:val="24"/>
              </w:rPr>
              <w:t>1.2.3</w:t>
            </w:r>
          </w:p>
        </w:tc>
        <w:tc>
          <w:tcPr>
            <w:tcW w:w="3132" w:type="dxa"/>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Анализ сфер деятельности органов местного самоуправления на наличие рисков возможных нарушений антимонопольного законодательства</w:t>
            </w:r>
          </w:p>
        </w:tc>
        <w:tc>
          <w:tcPr>
            <w:tcW w:w="5743" w:type="dxa"/>
          </w:tcPr>
          <w:p w:rsidR="00C556D9" w:rsidRPr="00502994" w:rsidRDefault="00C556D9" w:rsidP="00C556D9">
            <w:pPr>
              <w:widowControl w:val="0"/>
              <w:tabs>
                <w:tab w:val="left" w:pos="851"/>
              </w:tabs>
              <w:spacing w:after="0" w:line="240" w:lineRule="auto"/>
              <w:jc w:val="both"/>
              <w:textAlignment w:val="auto"/>
              <w:rPr>
                <w:rFonts w:ascii="Times New Roman" w:eastAsia="Times New Roman" w:hAnsi="Times New Roman" w:cs="Times New Roman"/>
                <w:i/>
                <w:sz w:val="24"/>
                <w:szCs w:val="24"/>
                <w:lang w:eastAsia="ru-RU"/>
              </w:rPr>
            </w:pPr>
            <w:r w:rsidRPr="00502994">
              <w:rPr>
                <w:rFonts w:ascii="Times New Roman" w:eastAsia="Times New Roman" w:hAnsi="Times New Roman" w:cs="Times New Roman"/>
                <w:i/>
                <w:sz w:val="24"/>
                <w:szCs w:val="24"/>
                <w:bdr w:val="none" w:sz="0" w:space="0" w:color="auto" w:frame="1"/>
                <w:lang w:eastAsia="ru-RU"/>
              </w:rPr>
              <w:t xml:space="preserve">Во исполнение </w:t>
            </w:r>
            <w:r w:rsidRPr="00C556D9">
              <w:rPr>
                <w:rFonts w:ascii="Times New Roman" w:eastAsia="Times New Roman" w:hAnsi="Times New Roman" w:cs="Times New Roman"/>
                <w:i/>
                <w:sz w:val="24"/>
                <w:szCs w:val="24"/>
                <w:bdr w:val="none" w:sz="0" w:space="0" w:color="auto" w:frame="1"/>
                <w:lang w:eastAsia="ru-RU"/>
              </w:rPr>
              <w:t>раздела 3</w:t>
            </w:r>
            <w:r w:rsidRPr="00502994">
              <w:rPr>
                <w:rFonts w:ascii="Times New Roman" w:eastAsia="Times New Roman" w:hAnsi="Times New Roman" w:cs="Times New Roman"/>
                <w:i/>
                <w:sz w:val="24"/>
                <w:szCs w:val="24"/>
                <w:bdr w:val="none" w:sz="0" w:space="0" w:color="auto" w:frame="1"/>
                <w:lang w:eastAsia="ru-RU"/>
              </w:rPr>
              <w:t xml:space="preserve"> </w:t>
            </w:r>
            <w:r w:rsidRPr="00C556D9">
              <w:rPr>
                <w:rFonts w:ascii="Times New Roman" w:eastAsia="Times New Roman" w:hAnsi="Times New Roman" w:cs="Times New Roman"/>
                <w:i/>
                <w:sz w:val="24"/>
                <w:szCs w:val="24"/>
                <w:lang w:eastAsia="ru-RU"/>
              </w:rPr>
              <w:t xml:space="preserve">положения об организации в администрации муниципального образования Ленинградский район системы внутреннего обеспечения соответствия требованиям антимонопольного законодательства (антимонопольный </w:t>
            </w:r>
            <w:proofErr w:type="spellStart"/>
            <w:r w:rsidRPr="00C556D9">
              <w:rPr>
                <w:rFonts w:ascii="Times New Roman" w:eastAsia="Times New Roman" w:hAnsi="Times New Roman" w:cs="Times New Roman"/>
                <w:i/>
                <w:sz w:val="24"/>
                <w:szCs w:val="24"/>
                <w:lang w:eastAsia="ru-RU"/>
              </w:rPr>
              <w:t>комплаенс</w:t>
            </w:r>
            <w:proofErr w:type="spellEnd"/>
            <w:r w:rsidRPr="00C556D9">
              <w:rPr>
                <w:rFonts w:ascii="Times New Roman" w:eastAsia="Times New Roman" w:hAnsi="Times New Roman" w:cs="Times New Roman"/>
                <w:i/>
                <w:sz w:val="24"/>
                <w:szCs w:val="24"/>
                <w:lang w:eastAsia="ru-RU"/>
              </w:rPr>
              <w:t>)</w:t>
            </w:r>
            <w:r w:rsidRPr="00C556D9">
              <w:rPr>
                <w:rFonts w:ascii="Times New Roman" w:eastAsia="Times New Roman" w:hAnsi="Times New Roman" w:cs="Times New Roman"/>
                <w:i/>
                <w:sz w:val="24"/>
                <w:szCs w:val="24"/>
                <w:bdr w:val="none" w:sz="0" w:space="0" w:color="auto" w:frame="1"/>
                <w:lang w:eastAsia="ru-RU"/>
              </w:rPr>
              <w:t xml:space="preserve"> </w:t>
            </w:r>
            <w:r w:rsidRPr="00502994">
              <w:rPr>
                <w:rFonts w:ascii="Times New Roman" w:eastAsia="Times New Roman" w:hAnsi="Times New Roman" w:cs="Times New Roman"/>
                <w:i/>
                <w:sz w:val="24"/>
                <w:szCs w:val="24"/>
                <w:bdr w:val="none" w:sz="0" w:space="0" w:color="auto" w:frame="1"/>
                <w:lang w:eastAsia="ru-RU"/>
              </w:rPr>
              <w:t>(дале</w:t>
            </w:r>
            <w:proofErr w:type="gramStart"/>
            <w:r w:rsidRPr="00502994">
              <w:rPr>
                <w:rFonts w:ascii="Times New Roman" w:eastAsia="Times New Roman" w:hAnsi="Times New Roman" w:cs="Times New Roman"/>
                <w:i/>
                <w:sz w:val="24"/>
                <w:szCs w:val="24"/>
                <w:bdr w:val="none" w:sz="0" w:space="0" w:color="auto" w:frame="1"/>
                <w:lang w:eastAsia="ru-RU"/>
              </w:rPr>
              <w:t>е-</w:t>
            </w:r>
            <w:proofErr w:type="gramEnd"/>
            <w:r w:rsidRPr="00502994">
              <w:rPr>
                <w:rFonts w:ascii="Times New Roman" w:eastAsia="Times New Roman" w:hAnsi="Times New Roman" w:cs="Times New Roman"/>
                <w:i/>
                <w:sz w:val="24"/>
                <w:szCs w:val="24"/>
                <w:bdr w:val="none" w:sz="0" w:space="0" w:color="auto" w:frame="1"/>
                <w:lang w:eastAsia="ru-RU"/>
              </w:rPr>
              <w:t xml:space="preserve"> Положение об антимонопольном </w:t>
            </w:r>
            <w:proofErr w:type="spellStart"/>
            <w:r w:rsidRPr="00502994">
              <w:rPr>
                <w:rFonts w:ascii="Times New Roman" w:eastAsia="Times New Roman" w:hAnsi="Times New Roman" w:cs="Times New Roman"/>
                <w:i/>
                <w:sz w:val="24"/>
                <w:szCs w:val="24"/>
                <w:bdr w:val="none" w:sz="0" w:space="0" w:color="auto" w:frame="1"/>
                <w:lang w:eastAsia="ru-RU"/>
              </w:rPr>
              <w:t>комплаенсе</w:t>
            </w:r>
            <w:proofErr w:type="spellEnd"/>
            <w:r w:rsidRPr="00502994">
              <w:rPr>
                <w:rFonts w:ascii="Times New Roman" w:eastAsia="Times New Roman" w:hAnsi="Times New Roman" w:cs="Times New Roman"/>
                <w:i/>
                <w:sz w:val="24"/>
                <w:szCs w:val="24"/>
                <w:bdr w:val="none" w:sz="0" w:space="0" w:color="auto" w:frame="1"/>
                <w:lang w:eastAsia="ru-RU"/>
              </w:rPr>
              <w:t xml:space="preserve">) уполномоченными структурными подразделениями проведен сбор и анализ информации о наличии нарушений антимонопольного законодательства в деятельности администрации за </w:t>
            </w:r>
            <w:r w:rsidRPr="00C556D9">
              <w:rPr>
                <w:rFonts w:ascii="Times New Roman" w:eastAsia="Times New Roman" w:hAnsi="Times New Roman" w:cs="Times New Roman"/>
                <w:i/>
                <w:sz w:val="24"/>
                <w:szCs w:val="24"/>
                <w:bdr w:val="none" w:sz="0" w:space="0" w:color="auto" w:frame="1"/>
                <w:lang w:eastAsia="ru-RU"/>
              </w:rPr>
              <w:t>минувший год</w:t>
            </w:r>
            <w:r w:rsidRPr="00502994">
              <w:rPr>
                <w:rFonts w:ascii="Times New Roman" w:eastAsia="Times New Roman" w:hAnsi="Times New Roman" w:cs="Times New Roman"/>
                <w:i/>
                <w:sz w:val="24"/>
                <w:szCs w:val="24"/>
                <w:bdr w:val="none" w:sz="0" w:space="0" w:color="auto" w:frame="1"/>
                <w:lang w:eastAsia="ru-RU"/>
              </w:rPr>
              <w:t>.</w:t>
            </w:r>
          </w:p>
          <w:p w:rsidR="00C556D9" w:rsidRPr="00502994" w:rsidRDefault="00C556D9" w:rsidP="00C556D9">
            <w:pPr>
              <w:shd w:val="clear" w:color="auto" w:fill="FFFFFF"/>
              <w:spacing w:after="0" w:line="240" w:lineRule="auto"/>
              <w:jc w:val="both"/>
              <w:rPr>
                <w:rFonts w:ascii="Times New Roman" w:eastAsia="Times New Roman" w:hAnsi="Times New Roman" w:cs="Times New Roman"/>
                <w:i/>
                <w:sz w:val="24"/>
                <w:szCs w:val="24"/>
                <w:lang w:eastAsia="ru-RU"/>
              </w:rPr>
            </w:pPr>
            <w:r w:rsidRPr="00C556D9">
              <w:rPr>
                <w:rFonts w:ascii="Times New Roman" w:eastAsia="Times New Roman" w:hAnsi="Times New Roman" w:cs="Times New Roman"/>
                <w:i/>
                <w:sz w:val="24"/>
                <w:szCs w:val="24"/>
                <w:bdr w:val="none" w:sz="0" w:space="0" w:color="auto" w:frame="1"/>
                <w:lang w:eastAsia="ru-RU"/>
              </w:rPr>
              <w:t xml:space="preserve">По результатам </w:t>
            </w:r>
            <w:r w:rsidRPr="00502994">
              <w:rPr>
                <w:rFonts w:ascii="Times New Roman" w:eastAsia="Times New Roman" w:hAnsi="Times New Roman" w:cs="Times New Roman"/>
                <w:i/>
                <w:sz w:val="24"/>
                <w:szCs w:val="24"/>
                <w:bdr w:val="none" w:sz="0" w:space="0" w:color="auto" w:frame="1"/>
                <w:lang w:eastAsia="ru-RU"/>
              </w:rPr>
              <w:t>проведенного анализа установлено следующее:</w:t>
            </w:r>
          </w:p>
          <w:p w:rsidR="00C556D9" w:rsidRPr="00502994" w:rsidRDefault="00C556D9" w:rsidP="00C556D9">
            <w:pPr>
              <w:shd w:val="clear" w:color="auto" w:fill="FFFFFF"/>
              <w:spacing w:after="0" w:line="240" w:lineRule="auto"/>
              <w:jc w:val="both"/>
              <w:rPr>
                <w:rFonts w:ascii="Times New Roman" w:eastAsia="Times New Roman" w:hAnsi="Times New Roman" w:cs="Times New Roman"/>
                <w:i/>
                <w:sz w:val="24"/>
                <w:szCs w:val="24"/>
                <w:lang w:eastAsia="ru-RU"/>
              </w:rPr>
            </w:pPr>
            <w:r w:rsidRPr="00502994">
              <w:rPr>
                <w:rFonts w:ascii="Times New Roman" w:eastAsia="Times New Roman" w:hAnsi="Times New Roman" w:cs="Times New Roman"/>
                <w:i/>
                <w:sz w:val="24"/>
                <w:szCs w:val="24"/>
                <w:bdr w:val="none" w:sz="0" w:space="0" w:color="auto" w:frame="1"/>
                <w:lang w:eastAsia="ru-RU"/>
              </w:rPr>
              <w:t xml:space="preserve">- рассмотрения дел по вопросам применения и возможного нарушения администрацией </w:t>
            </w:r>
            <w:r w:rsidRPr="00C556D9">
              <w:rPr>
                <w:rFonts w:ascii="Times New Roman" w:eastAsia="Times New Roman" w:hAnsi="Times New Roman" w:cs="Times New Roman"/>
                <w:i/>
                <w:sz w:val="24"/>
                <w:szCs w:val="24"/>
                <w:lang w:eastAsia="ru-RU"/>
              </w:rPr>
              <w:t>муниципального образования Ленинградский район</w:t>
            </w:r>
            <w:r w:rsidRPr="00502994">
              <w:rPr>
                <w:rFonts w:ascii="Times New Roman" w:eastAsia="Times New Roman" w:hAnsi="Times New Roman" w:cs="Times New Roman"/>
                <w:i/>
                <w:sz w:val="24"/>
                <w:szCs w:val="24"/>
                <w:bdr w:val="none" w:sz="0" w:space="0" w:color="auto" w:frame="1"/>
                <w:lang w:eastAsia="ru-RU"/>
              </w:rPr>
              <w:t xml:space="preserve"> норм антимонопольного законодательства в судебных инстанциях не осуществлялось;</w:t>
            </w:r>
          </w:p>
          <w:p w:rsidR="00137263" w:rsidRPr="00404DC0" w:rsidRDefault="00C556D9" w:rsidP="00C556D9">
            <w:pPr>
              <w:shd w:val="clear" w:color="auto" w:fill="FFFFFF"/>
              <w:spacing w:after="0" w:line="240" w:lineRule="auto"/>
              <w:jc w:val="both"/>
              <w:rPr>
                <w:rFonts w:ascii="Times New Roman" w:hAnsi="Times New Roman" w:cs="Times New Roman"/>
                <w:i/>
                <w:sz w:val="24"/>
                <w:szCs w:val="24"/>
                <w:highlight w:val="yellow"/>
              </w:rPr>
            </w:pPr>
            <w:r w:rsidRPr="00502994">
              <w:rPr>
                <w:rFonts w:ascii="Times New Roman" w:eastAsia="Times New Roman" w:hAnsi="Times New Roman" w:cs="Times New Roman"/>
                <w:i/>
                <w:sz w:val="24"/>
                <w:szCs w:val="24"/>
                <w:bdr w:val="none" w:sz="0" w:space="0" w:color="auto" w:frame="1"/>
                <w:lang w:eastAsia="ru-RU"/>
              </w:rPr>
              <w:t xml:space="preserve">- нормативные правовые акты администрации, в которых </w:t>
            </w:r>
            <w:proofErr w:type="spellStart"/>
            <w:r w:rsidRPr="00502994">
              <w:rPr>
                <w:rFonts w:ascii="Times New Roman" w:eastAsia="Times New Roman" w:hAnsi="Times New Roman" w:cs="Times New Roman"/>
                <w:i/>
                <w:sz w:val="24"/>
                <w:szCs w:val="24"/>
                <w:bdr w:val="none" w:sz="0" w:space="0" w:color="auto" w:frame="1"/>
                <w:lang w:eastAsia="ru-RU"/>
              </w:rPr>
              <w:t>УФАС</w:t>
            </w:r>
            <w:proofErr w:type="spellEnd"/>
            <w:r w:rsidRPr="00502994">
              <w:rPr>
                <w:rFonts w:ascii="Times New Roman" w:eastAsia="Times New Roman" w:hAnsi="Times New Roman" w:cs="Times New Roman"/>
                <w:i/>
                <w:sz w:val="24"/>
                <w:szCs w:val="24"/>
                <w:bdr w:val="none" w:sz="0" w:space="0" w:color="auto" w:frame="1"/>
                <w:lang w:eastAsia="ru-RU"/>
              </w:rPr>
              <w:t xml:space="preserve"> России по </w:t>
            </w:r>
            <w:r w:rsidRPr="00C556D9">
              <w:rPr>
                <w:rFonts w:ascii="Times New Roman" w:eastAsia="Times New Roman" w:hAnsi="Times New Roman" w:cs="Times New Roman"/>
                <w:i/>
                <w:sz w:val="24"/>
                <w:szCs w:val="24"/>
                <w:bdr w:val="none" w:sz="0" w:space="0" w:color="auto" w:frame="1"/>
                <w:lang w:eastAsia="ru-RU"/>
              </w:rPr>
              <w:t>Краснодарскому краю</w:t>
            </w:r>
            <w:r w:rsidRPr="00502994">
              <w:rPr>
                <w:rFonts w:ascii="Times New Roman" w:eastAsia="Times New Roman" w:hAnsi="Times New Roman" w:cs="Times New Roman"/>
                <w:i/>
                <w:sz w:val="24"/>
                <w:szCs w:val="24"/>
                <w:bdr w:val="none" w:sz="0" w:space="0" w:color="auto" w:frame="1"/>
                <w:lang w:eastAsia="ru-RU"/>
              </w:rPr>
              <w:t xml:space="preserve"> нарушения антимонопольного законодательства в указанный период</w:t>
            </w:r>
            <w:r w:rsidRPr="00C556D9">
              <w:rPr>
                <w:rFonts w:ascii="Times New Roman" w:eastAsia="Times New Roman" w:hAnsi="Times New Roman" w:cs="Times New Roman"/>
                <w:i/>
                <w:sz w:val="24"/>
                <w:szCs w:val="24"/>
                <w:bdr w:val="none" w:sz="0" w:space="0" w:color="auto" w:frame="1"/>
                <w:lang w:eastAsia="ru-RU"/>
              </w:rPr>
              <w:t xml:space="preserve"> не</w:t>
            </w:r>
            <w:r w:rsidRPr="00502994">
              <w:rPr>
                <w:rFonts w:ascii="Times New Roman" w:eastAsia="Times New Roman" w:hAnsi="Times New Roman" w:cs="Times New Roman"/>
                <w:i/>
                <w:sz w:val="24"/>
                <w:szCs w:val="24"/>
                <w:bdr w:val="none" w:sz="0" w:space="0" w:color="auto" w:frame="1"/>
                <w:lang w:eastAsia="ru-RU"/>
              </w:rPr>
              <w:t xml:space="preserve"> выявлены</w:t>
            </w:r>
            <w:r w:rsidRPr="00C556D9">
              <w:rPr>
                <w:rFonts w:ascii="Times New Roman" w:eastAsia="Times New Roman" w:hAnsi="Times New Roman" w:cs="Times New Roman"/>
                <w:i/>
                <w:sz w:val="24"/>
                <w:szCs w:val="24"/>
                <w:bdr w:val="none" w:sz="0" w:space="0" w:color="auto" w:frame="1"/>
                <w:lang w:eastAsia="ru-RU"/>
              </w:rPr>
              <w:t>.</w:t>
            </w: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Pr>
                <w:rFonts w:ascii="Times New Roman" w:hAnsi="Times New Roman" w:cs="Times New Roman"/>
                <w:sz w:val="24"/>
                <w:szCs w:val="24"/>
              </w:rPr>
              <w:t>1.2.4</w:t>
            </w:r>
          </w:p>
        </w:tc>
        <w:tc>
          <w:tcPr>
            <w:tcW w:w="3132" w:type="dxa"/>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 xml:space="preserve">Наличие карты </w:t>
            </w:r>
            <w:proofErr w:type="spellStart"/>
            <w:r w:rsidRPr="00D50EC0">
              <w:rPr>
                <w:rFonts w:ascii="Times New Roman" w:hAnsi="Times New Roman" w:cs="Times New Roman"/>
                <w:sz w:val="24"/>
                <w:szCs w:val="24"/>
              </w:rPr>
              <w:t>комплаенс</w:t>
            </w:r>
            <w:proofErr w:type="spellEnd"/>
            <w:r w:rsidRPr="00D50EC0">
              <w:rPr>
                <w:rFonts w:ascii="Times New Roman" w:hAnsi="Times New Roman" w:cs="Times New Roman"/>
                <w:sz w:val="24"/>
                <w:szCs w:val="24"/>
              </w:rPr>
              <w:t>-рисков</w:t>
            </w:r>
          </w:p>
        </w:tc>
        <w:tc>
          <w:tcPr>
            <w:tcW w:w="5743" w:type="dxa"/>
          </w:tcPr>
          <w:p w:rsidR="00137263" w:rsidRPr="005E439B" w:rsidRDefault="00DC753E" w:rsidP="005E439B">
            <w:pPr>
              <w:spacing w:after="0" w:line="240" w:lineRule="auto"/>
              <w:jc w:val="both"/>
              <w:rPr>
                <w:rFonts w:ascii="Times New Roman" w:hAnsi="Times New Roman" w:cs="Times New Roman"/>
                <w:i/>
                <w:sz w:val="24"/>
                <w:szCs w:val="24"/>
              </w:rPr>
            </w:pPr>
            <w:hyperlink r:id="rId12" w:history="1">
              <w:r w:rsidR="005E439B" w:rsidRPr="005E439B">
                <w:rPr>
                  <w:rStyle w:val="a5"/>
                  <w:rFonts w:ascii="Times New Roman" w:hAnsi="Times New Roman" w:cs="Times New Roman"/>
                  <w:i/>
                  <w:sz w:val="24"/>
                  <w:szCs w:val="24"/>
                </w:rPr>
                <w:t>http://adminlenkub.ru/about/komplaens/antimonopolnyy-komplaens.php</w:t>
              </w:r>
            </w:hyperlink>
          </w:p>
          <w:p w:rsidR="00137263" w:rsidRPr="005E439B" w:rsidRDefault="00137263" w:rsidP="005E439B">
            <w:pPr>
              <w:spacing w:after="0" w:line="240" w:lineRule="auto"/>
              <w:jc w:val="both"/>
              <w:rPr>
                <w:rFonts w:ascii="Times New Roman" w:hAnsi="Times New Roman" w:cs="Times New Roman"/>
                <w:i/>
                <w:sz w:val="24"/>
                <w:szCs w:val="24"/>
                <w:u w:val="single"/>
              </w:rPr>
            </w:pPr>
            <w:r w:rsidRPr="005E439B">
              <w:rPr>
                <w:rFonts w:ascii="Times New Roman" w:hAnsi="Times New Roman" w:cs="Times New Roman"/>
                <w:i/>
                <w:sz w:val="24"/>
                <w:szCs w:val="24"/>
              </w:rPr>
              <w:t xml:space="preserve">Карта </w:t>
            </w:r>
            <w:proofErr w:type="spellStart"/>
            <w:r w:rsidRPr="005E439B">
              <w:rPr>
                <w:rFonts w:ascii="Times New Roman" w:hAnsi="Times New Roman" w:cs="Times New Roman"/>
                <w:i/>
                <w:sz w:val="24"/>
                <w:szCs w:val="24"/>
              </w:rPr>
              <w:t>комплаенс</w:t>
            </w:r>
            <w:proofErr w:type="spellEnd"/>
            <w:r w:rsidRPr="005E439B">
              <w:rPr>
                <w:rFonts w:ascii="Times New Roman" w:hAnsi="Times New Roman" w:cs="Times New Roman"/>
                <w:i/>
                <w:sz w:val="24"/>
                <w:szCs w:val="24"/>
              </w:rPr>
              <w:t xml:space="preserve">-рисков </w:t>
            </w:r>
            <w:r w:rsidR="005E439B" w:rsidRPr="005E439B">
              <w:rPr>
                <w:rFonts w:ascii="Times New Roman" w:hAnsi="Times New Roman" w:cs="Times New Roman"/>
                <w:i/>
                <w:sz w:val="24"/>
                <w:szCs w:val="24"/>
              </w:rPr>
              <w:t>представлена в приложении</w:t>
            </w:r>
            <w:r w:rsidRPr="005E439B">
              <w:rPr>
                <w:rFonts w:ascii="Times New Roman" w:hAnsi="Times New Roman" w:cs="Times New Roman"/>
                <w:i/>
                <w:sz w:val="24"/>
                <w:szCs w:val="24"/>
              </w:rPr>
              <w:t xml:space="preserve"> 5 к разделу 6 </w:t>
            </w: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Pr>
                <w:rFonts w:ascii="Times New Roman" w:hAnsi="Times New Roman" w:cs="Times New Roman"/>
                <w:sz w:val="24"/>
                <w:szCs w:val="24"/>
              </w:rPr>
              <w:t>1.2.5</w:t>
            </w:r>
          </w:p>
        </w:tc>
        <w:tc>
          <w:tcPr>
            <w:tcW w:w="3132" w:type="dxa"/>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Наличие плана мероприятий («дорожной</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 xml:space="preserve">карты») по устранению </w:t>
            </w:r>
            <w:proofErr w:type="spellStart"/>
            <w:r w:rsidRPr="00D50EC0">
              <w:rPr>
                <w:rFonts w:ascii="Times New Roman" w:hAnsi="Times New Roman" w:cs="Times New Roman"/>
                <w:sz w:val="24"/>
                <w:szCs w:val="24"/>
              </w:rPr>
              <w:t>комплаенс</w:t>
            </w:r>
            <w:proofErr w:type="spellEnd"/>
            <w:r w:rsidRPr="00D50EC0">
              <w:rPr>
                <w:rFonts w:ascii="Times New Roman" w:hAnsi="Times New Roman" w:cs="Times New Roman"/>
                <w:sz w:val="24"/>
                <w:szCs w:val="24"/>
              </w:rPr>
              <w:t>-рисков</w:t>
            </w:r>
          </w:p>
        </w:tc>
        <w:tc>
          <w:tcPr>
            <w:tcW w:w="5743" w:type="dxa"/>
          </w:tcPr>
          <w:p w:rsidR="00137263" w:rsidRPr="005E439B" w:rsidRDefault="00DC753E" w:rsidP="005E439B">
            <w:pPr>
              <w:spacing w:after="0" w:line="240" w:lineRule="auto"/>
              <w:jc w:val="both"/>
              <w:rPr>
                <w:rFonts w:ascii="Times New Roman" w:hAnsi="Times New Roman" w:cs="Times New Roman"/>
                <w:i/>
                <w:sz w:val="24"/>
                <w:szCs w:val="24"/>
              </w:rPr>
            </w:pPr>
            <w:hyperlink r:id="rId13" w:history="1">
              <w:r w:rsidR="005E439B" w:rsidRPr="005E439B">
                <w:rPr>
                  <w:rStyle w:val="a5"/>
                  <w:rFonts w:ascii="Times New Roman" w:hAnsi="Times New Roman" w:cs="Times New Roman"/>
                  <w:i/>
                  <w:sz w:val="24"/>
                  <w:szCs w:val="24"/>
                </w:rPr>
                <w:t>http://adminlenkub.ru/about/komplaens/antimonopolnyy-komplaens.php</w:t>
              </w:r>
            </w:hyperlink>
          </w:p>
          <w:p w:rsidR="00137263" w:rsidRPr="005E439B" w:rsidRDefault="00137263" w:rsidP="005E439B">
            <w:pPr>
              <w:spacing w:after="0" w:line="240" w:lineRule="auto"/>
              <w:jc w:val="both"/>
              <w:rPr>
                <w:rFonts w:ascii="Times New Roman" w:hAnsi="Times New Roman" w:cs="Times New Roman"/>
                <w:i/>
                <w:sz w:val="24"/>
                <w:szCs w:val="24"/>
              </w:rPr>
            </w:pPr>
            <w:r w:rsidRPr="005E439B">
              <w:rPr>
                <w:rFonts w:ascii="Times New Roman" w:hAnsi="Times New Roman" w:cs="Times New Roman"/>
                <w:i/>
                <w:sz w:val="24"/>
                <w:szCs w:val="24"/>
              </w:rPr>
              <w:t>«Дорожная карта» предоставл</w:t>
            </w:r>
            <w:r w:rsidR="005E439B" w:rsidRPr="005E439B">
              <w:rPr>
                <w:rFonts w:ascii="Times New Roman" w:hAnsi="Times New Roman" w:cs="Times New Roman"/>
                <w:i/>
                <w:sz w:val="24"/>
                <w:szCs w:val="24"/>
              </w:rPr>
              <w:t>ена</w:t>
            </w:r>
            <w:r w:rsidRPr="005E439B">
              <w:rPr>
                <w:rFonts w:ascii="Times New Roman" w:hAnsi="Times New Roman" w:cs="Times New Roman"/>
                <w:i/>
                <w:sz w:val="24"/>
                <w:szCs w:val="24"/>
              </w:rPr>
              <w:t xml:space="preserve"> </w:t>
            </w:r>
            <w:r w:rsidR="005E439B" w:rsidRPr="005E439B">
              <w:rPr>
                <w:rFonts w:ascii="Times New Roman" w:hAnsi="Times New Roman" w:cs="Times New Roman"/>
                <w:i/>
                <w:sz w:val="24"/>
                <w:szCs w:val="24"/>
              </w:rPr>
              <w:t>в</w:t>
            </w:r>
            <w:r w:rsidRPr="005E439B">
              <w:rPr>
                <w:rFonts w:ascii="Times New Roman" w:hAnsi="Times New Roman" w:cs="Times New Roman"/>
                <w:i/>
                <w:sz w:val="24"/>
                <w:szCs w:val="24"/>
              </w:rPr>
              <w:t xml:space="preserve"> приложени</w:t>
            </w:r>
            <w:r w:rsidR="005E439B" w:rsidRPr="005E439B">
              <w:rPr>
                <w:rFonts w:ascii="Times New Roman" w:hAnsi="Times New Roman" w:cs="Times New Roman"/>
                <w:i/>
                <w:sz w:val="24"/>
                <w:szCs w:val="24"/>
              </w:rPr>
              <w:t>и</w:t>
            </w:r>
            <w:r w:rsidRPr="005E439B">
              <w:rPr>
                <w:rFonts w:ascii="Times New Roman" w:hAnsi="Times New Roman" w:cs="Times New Roman"/>
                <w:i/>
                <w:sz w:val="24"/>
                <w:szCs w:val="24"/>
              </w:rPr>
              <w:t xml:space="preserve"> 6 к разделу 6 </w:t>
            </w: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Pr>
                <w:rFonts w:ascii="Times New Roman" w:hAnsi="Times New Roman" w:cs="Times New Roman"/>
                <w:sz w:val="24"/>
                <w:szCs w:val="24"/>
              </w:rPr>
              <w:lastRenderedPageBreak/>
              <w:t>1.2.6</w:t>
            </w:r>
          </w:p>
        </w:tc>
        <w:tc>
          <w:tcPr>
            <w:tcW w:w="3132" w:type="dxa"/>
          </w:tcPr>
          <w:p w:rsidR="00137263"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 xml:space="preserve">Обучение сотрудников органов местного самоуправления, подведомственных учреждений, организаций антимонопольному законодательству и </w:t>
            </w:r>
            <w:proofErr w:type="spellStart"/>
            <w:r w:rsidRPr="00D50EC0">
              <w:rPr>
                <w:rFonts w:ascii="Times New Roman" w:hAnsi="Times New Roman" w:cs="Times New Roman"/>
                <w:sz w:val="24"/>
                <w:szCs w:val="24"/>
              </w:rPr>
              <w:t>комплаенсу</w:t>
            </w:r>
            <w:proofErr w:type="spellEnd"/>
          </w:p>
          <w:p w:rsidR="00137263" w:rsidRPr="00D50EC0" w:rsidRDefault="00137263" w:rsidP="00C556D9">
            <w:pPr>
              <w:jc w:val="both"/>
              <w:rPr>
                <w:rFonts w:ascii="Times New Roman" w:hAnsi="Times New Roman" w:cs="Times New Roman"/>
                <w:sz w:val="24"/>
                <w:szCs w:val="24"/>
              </w:rPr>
            </w:pPr>
          </w:p>
        </w:tc>
        <w:tc>
          <w:tcPr>
            <w:tcW w:w="5743" w:type="dxa"/>
          </w:tcPr>
          <w:p w:rsidR="00137263" w:rsidRPr="001723DE" w:rsidRDefault="001723DE" w:rsidP="001723DE">
            <w:pPr>
              <w:spacing w:after="0" w:line="240" w:lineRule="auto"/>
              <w:jc w:val="both"/>
              <w:rPr>
                <w:rFonts w:ascii="Times New Roman" w:hAnsi="Times New Roman" w:cs="Times New Roman"/>
                <w:i/>
                <w:sz w:val="24"/>
                <w:szCs w:val="24"/>
                <w:highlight w:val="yellow"/>
              </w:rPr>
            </w:pPr>
            <w:r w:rsidRPr="001723DE">
              <w:rPr>
                <w:rFonts w:ascii="Times New Roman" w:hAnsi="Times New Roman" w:cs="Times New Roman"/>
                <w:i/>
                <w:color w:val="000000"/>
                <w:sz w:val="24"/>
                <w:szCs w:val="24"/>
              </w:rPr>
              <w:t xml:space="preserve">Заместитель главы администрации муниципального образования Ленинградский район, курирующий вопросы экономики </w:t>
            </w:r>
            <w:proofErr w:type="spellStart"/>
            <w:r w:rsidRPr="001723DE">
              <w:rPr>
                <w:rFonts w:ascii="Times New Roman" w:hAnsi="Times New Roman" w:cs="Times New Roman"/>
                <w:i/>
                <w:color w:val="000000"/>
                <w:sz w:val="24"/>
                <w:szCs w:val="24"/>
              </w:rPr>
              <w:t>А.Н</w:t>
            </w:r>
            <w:proofErr w:type="spellEnd"/>
            <w:r w:rsidRPr="001723DE">
              <w:rPr>
                <w:rFonts w:ascii="Times New Roman" w:hAnsi="Times New Roman" w:cs="Times New Roman"/>
                <w:i/>
                <w:color w:val="000000"/>
                <w:sz w:val="24"/>
                <w:szCs w:val="24"/>
              </w:rPr>
              <w:t xml:space="preserve">. </w:t>
            </w:r>
            <w:proofErr w:type="spellStart"/>
            <w:r w:rsidRPr="001723DE">
              <w:rPr>
                <w:rFonts w:ascii="Times New Roman" w:hAnsi="Times New Roman" w:cs="Times New Roman"/>
                <w:i/>
                <w:color w:val="000000"/>
                <w:sz w:val="24"/>
                <w:szCs w:val="24"/>
              </w:rPr>
              <w:t>Шередекин</w:t>
            </w:r>
            <w:proofErr w:type="spellEnd"/>
            <w:r w:rsidRPr="001723DE">
              <w:rPr>
                <w:rFonts w:ascii="Times New Roman" w:hAnsi="Times New Roman" w:cs="Times New Roman"/>
                <w:i/>
                <w:color w:val="000000"/>
                <w:sz w:val="24"/>
                <w:szCs w:val="24"/>
              </w:rPr>
              <w:t xml:space="preserve"> и Начальник управления экономического развития, потребительской сферы и информационных технологий администрации </w:t>
            </w:r>
            <w:proofErr w:type="spellStart"/>
            <w:r w:rsidRPr="001723DE">
              <w:rPr>
                <w:rFonts w:ascii="Times New Roman" w:hAnsi="Times New Roman" w:cs="Times New Roman"/>
                <w:i/>
                <w:color w:val="000000"/>
                <w:sz w:val="24"/>
                <w:szCs w:val="24"/>
              </w:rPr>
              <w:t>Т.В</w:t>
            </w:r>
            <w:proofErr w:type="spellEnd"/>
            <w:r w:rsidRPr="001723DE">
              <w:rPr>
                <w:rFonts w:ascii="Times New Roman" w:hAnsi="Times New Roman" w:cs="Times New Roman"/>
                <w:i/>
                <w:color w:val="000000"/>
                <w:sz w:val="24"/>
                <w:szCs w:val="24"/>
              </w:rPr>
              <w:t xml:space="preserve">. Трояновская в период 9-11 сентября 2019 года проходили обучение повышение квалификации по теме: «Внедрение антимонопольного </w:t>
            </w:r>
            <w:proofErr w:type="spellStart"/>
            <w:r w:rsidRPr="001723DE">
              <w:rPr>
                <w:rFonts w:ascii="Times New Roman" w:hAnsi="Times New Roman" w:cs="Times New Roman"/>
                <w:i/>
                <w:color w:val="000000"/>
                <w:sz w:val="24"/>
                <w:szCs w:val="24"/>
              </w:rPr>
              <w:t>комплаенса</w:t>
            </w:r>
            <w:proofErr w:type="spellEnd"/>
            <w:r w:rsidRPr="001723DE">
              <w:rPr>
                <w:rFonts w:ascii="Times New Roman" w:hAnsi="Times New Roman" w:cs="Times New Roman"/>
                <w:i/>
                <w:color w:val="000000"/>
                <w:sz w:val="24"/>
                <w:szCs w:val="24"/>
              </w:rPr>
              <w:t xml:space="preserve"> исполнительными органами государственной власти субъектов Российской Федерации и органами местного самоуправления», в г. Казань.</w:t>
            </w: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Pr>
                <w:rFonts w:ascii="Times New Roman" w:hAnsi="Times New Roman" w:cs="Times New Roman"/>
                <w:sz w:val="24"/>
                <w:szCs w:val="24"/>
              </w:rPr>
              <w:t>1.2.7</w:t>
            </w:r>
          </w:p>
        </w:tc>
        <w:tc>
          <w:tcPr>
            <w:tcW w:w="3132" w:type="dxa"/>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Наличие практики муниципального</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образования в ежегодной «Белой книге»</w:t>
            </w:r>
            <w:r w:rsidR="001A4154">
              <w:rPr>
                <w:rFonts w:ascii="Times New Roman" w:hAnsi="Times New Roman" w:cs="Times New Roman"/>
                <w:sz w:val="24"/>
                <w:szCs w:val="24"/>
              </w:rPr>
              <w:t xml:space="preserve"> </w:t>
            </w:r>
            <w:proofErr w:type="spellStart"/>
            <w:r w:rsidRPr="00D50EC0">
              <w:rPr>
                <w:rFonts w:ascii="Times New Roman" w:hAnsi="Times New Roman" w:cs="Times New Roman"/>
                <w:sz w:val="24"/>
                <w:szCs w:val="24"/>
              </w:rPr>
              <w:t>проконкурентных</w:t>
            </w:r>
            <w:proofErr w:type="spellEnd"/>
            <w:r w:rsidRPr="00D50EC0">
              <w:rPr>
                <w:rFonts w:ascii="Times New Roman" w:hAnsi="Times New Roman" w:cs="Times New Roman"/>
                <w:sz w:val="24"/>
                <w:szCs w:val="24"/>
              </w:rPr>
              <w:t xml:space="preserve"> региональных практик ФАС России (за календарный год,</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предшествующий отчетному периоду)</w:t>
            </w:r>
          </w:p>
        </w:tc>
        <w:tc>
          <w:tcPr>
            <w:tcW w:w="5743" w:type="dxa"/>
          </w:tcPr>
          <w:p w:rsidR="00137263" w:rsidRPr="00B75B12" w:rsidRDefault="00B75B12" w:rsidP="00C556D9">
            <w:pPr>
              <w:jc w:val="both"/>
              <w:rPr>
                <w:rFonts w:ascii="Times New Roman" w:hAnsi="Times New Roman" w:cs="Times New Roman"/>
                <w:i/>
                <w:sz w:val="24"/>
                <w:szCs w:val="24"/>
              </w:rPr>
            </w:pPr>
            <w:r w:rsidRPr="00B75B12">
              <w:rPr>
                <w:rFonts w:ascii="Times New Roman" w:hAnsi="Times New Roman" w:cs="Times New Roman"/>
                <w:i/>
                <w:sz w:val="24"/>
                <w:szCs w:val="24"/>
              </w:rPr>
              <w:t>Отсутствуют</w:t>
            </w: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Pr>
                <w:rFonts w:ascii="Times New Roman" w:hAnsi="Times New Roman" w:cs="Times New Roman"/>
                <w:sz w:val="24"/>
                <w:szCs w:val="24"/>
              </w:rPr>
              <w:t>1.2.8</w:t>
            </w:r>
          </w:p>
        </w:tc>
        <w:tc>
          <w:tcPr>
            <w:tcW w:w="3132" w:type="dxa"/>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Наличие практики муниципального</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образования в ежегодной «Черной книге»</w:t>
            </w:r>
            <w:r w:rsidR="001A4154">
              <w:rPr>
                <w:rFonts w:ascii="Times New Roman" w:hAnsi="Times New Roman" w:cs="Times New Roman"/>
                <w:sz w:val="24"/>
                <w:szCs w:val="24"/>
              </w:rPr>
              <w:t xml:space="preserve"> </w:t>
            </w:r>
            <w:proofErr w:type="spellStart"/>
            <w:r w:rsidRPr="00D50EC0">
              <w:rPr>
                <w:rFonts w:ascii="Times New Roman" w:hAnsi="Times New Roman" w:cs="Times New Roman"/>
                <w:sz w:val="24"/>
                <w:szCs w:val="24"/>
              </w:rPr>
              <w:t>антиконкурентных</w:t>
            </w:r>
            <w:proofErr w:type="spellEnd"/>
            <w:r w:rsidRPr="00D50EC0">
              <w:rPr>
                <w:rFonts w:ascii="Times New Roman" w:hAnsi="Times New Roman" w:cs="Times New Roman"/>
                <w:sz w:val="24"/>
                <w:szCs w:val="24"/>
              </w:rPr>
              <w:t xml:space="preserve"> региональных практик ФАС России (за календарный год,</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предшествующий отчетному периоду)</w:t>
            </w:r>
          </w:p>
        </w:tc>
        <w:tc>
          <w:tcPr>
            <w:tcW w:w="5743" w:type="dxa"/>
          </w:tcPr>
          <w:p w:rsidR="00137263" w:rsidRPr="00B75B12" w:rsidRDefault="00B75B12" w:rsidP="00C556D9">
            <w:pPr>
              <w:jc w:val="both"/>
              <w:rPr>
                <w:rFonts w:ascii="Times New Roman" w:hAnsi="Times New Roman" w:cs="Times New Roman"/>
                <w:i/>
                <w:sz w:val="24"/>
                <w:szCs w:val="24"/>
              </w:rPr>
            </w:pPr>
            <w:r w:rsidRPr="00B75B12">
              <w:rPr>
                <w:rFonts w:ascii="Times New Roman" w:hAnsi="Times New Roman" w:cs="Times New Roman"/>
                <w:i/>
                <w:sz w:val="24"/>
                <w:szCs w:val="24"/>
              </w:rPr>
              <w:t>Отсутствуют</w:t>
            </w:r>
          </w:p>
        </w:tc>
      </w:tr>
      <w:tr w:rsidR="00137263" w:rsidRPr="00D50EC0" w:rsidTr="00A40590">
        <w:tc>
          <w:tcPr>
            <w:tcW w:w="736" w:type="dxa"/>
            <w:tcBorders>
              <w:top w:val="single" w:sz="4" w:space="0" w:color="auto"/>
              <w:bottom w:val="single" w:sz="4" w:space="0" w:color="auto"/>
            </w:tcBorders>
            <w:shd w:val="clear" w:color="auto" w:fill="EAF1DD" w:themeFill="accent3" w:themeFillTint="33"/>
          </w:tcPr>
          <w:p w:rsidR="00137263" w:rsidRPr="00D50EC0" w:rsidRDefault="00137263" w:rsidP="00C556D9">
            <w:pPr>
              <w:rPr>
                <w:rFonts w:ascii="Times New Roman" w:hAnsi="Times New Roman" w:cs="Times New Roman"/>
                <w:b/>
                <w:sz w:val="24"/>
                <w:szCs w:val="24"/>
              </w:rPr>
            </w:pPr>
            <w:r w:rsidRPr="00D50EC0">
              <w:rPr>
                <w:rFonts w:ascii="Times New Roman" w:hAnsi="Times New Roman" w:cs="Times New Roman"/>
                <w:b/>
                <w:sz w:val="24"/>
                <w:szCs w:val="24"/>
              </w:rPr>
              <w:t>2</w:t>
            </w:r>
          </w:p>
        </w:tc>
        <w:tc>
          <w:tcPr>
            <w:tcW w:w="8875" w:type="dxa"/>
            <w:gridSpan w:val="2"/>
            <w:shd w:val="clear" w:color="auto" w:fill="EAF1DD" w:themeFill="accent3" w:themeFillTint="33"/>
          </w:tcPr>
          <w:p w:rsidR="00137263" w:rsidRPr="006B13C4" w:rsidRDefault="00137263" w:rsidP="00C556D9">
            <w:pPr>
              <w:rPr>
                <w:rFonts w:ascii="Times New Roman" w:hAnsi="Times New Roman" w:cs="Times New Roman"/>
                <w:b/>
                <w:i/>
                <w:sz w:val="24"/>
                <w:szCs w:val="24"/>
              </w:rPr>
            </w:pPr>
            <w:r w:rsidRPr="006B13C4">
              <w:rPr>
                <w:rFonts w:ascii="Times New Roman" w:hAnsi="Times New Roman" w:cs="Times New Roman"/>
                <w:b/>
                <w:i/>
                <w:sz w:val="24"/>
                <w:szCs w:val="24"/>
              </w:rPr>
              <w:t xml:space="preserve">Направление 2 </w:t>
            </w:r>
          </w:p>
          <w:p w:rsidR="00137263" w:rsidRPr="00D50EC0" w:rsidRDefault="00137263" w:rsidP="00C556D9">
            <w:pPr>
              <w:rPr>
                <w:rFonts w:ascii="Times New Roman" w:hAnsi="Times New Roman" w:cs="Times New Roman"/>
                <w:b/>
                <w:i/>
                <w:sz w:val="24"/>
                <w:szCs w:val="24"/>
              </w:rPr>
            </w:pPr>
            <w:r w:rsidRPr="00D50EC0">
              <w:rPr>
                <w:rFonts w:ascii="Times New Roman" w:hAnsi="Times New Roman" w:cs="Times New Roman"/>
                <w:b/>
                <w:i/>
                <w:sz w:val="24"/>
                <w:szCs w:val="24"/>
              </w:rPr>
              <w:t>Результативность работы органов местного самоуправления муниципальных образований по внедрению Стандарта развития конкуренции в субъектах Российской Федерации (далее – Стандарт развития конкуренции)</w:t>
            </w:r>
          </w:p>
        </w:tc>
      </w:tr>
      <w:tr w:rsidR="00137263" w:rsidRPr="00D50EC0" w:rsidTr="00A40590">
        <w:tc>
          <w:tcPr>
            <w:tcW w:w="736" w:type="dxa"/>
            <w:shd w:val="clear" w:color="auto" w:fill="EAF1DD" w:themeFill="accent3" w:themeFillTint="33"/>
          </w:tcPr>
          <w:p w:rsidR="00137263" w:rsidRPr="00D50EC0" w:rsidRDefault="00137263" w:rsidP="00C556D9">
            <w:pPr>
              <w:pStyle w:val="a3"/>
              <w:tabs>
                <w:tab w:val="left" w:pos="993"/>
              </w:tabs>
              <w:ind w:left="0"/>
              <w:rPr>
                <w:rFonts w:ascii="Times New Roman" w:eastAsia="Times New Roman" w:hAnsi="Times New Roman" w:cs="Times New Roman"/>
                <w:b/>
                <w:sz w:val="24"/>
                <w:szCs w:val="24"/>
              </w:rPr>
            </w:pPr>
            <w:r w:rsidRPr="00D50EC0">
              <w:rPr>
                <w:rFonts w:ascii="Times New Roman" w:eastAsia="Times New Roman" w:hAnsi="Times New Roman" w:cs="Times New Roman"/>
                <w:b/>
                <w:sz w:val="24"/>
                <w:szCs w:val="24"/>
              </w:rPr>
              <w:t>2.1</w:t>
            </w:r>
          </w:p>
        </w:tc>
        <w:tc>
          <w:tcPr>
            <w:tcW w:w="8875" w:type="dxa"/>
            <w:gridSpan w:val="2"/>
            <w:shd w:val="clear" w:color="auto" w:fill="EAF1DD" w:themeFill="accent3" w:themeFillTint="33"/>
          </w:tcPr>
          <w:p w:rsidR="00137263" w:rsidRPr="00D50EC0" w:rsidRDefault="00137263" w:rsidP="00C556D9">
            <w:pPr>
              <w:pStyle w:val="a3"/>
              <w:tabs>
                <w:tab w:val="left" w:pos="993"/>
              </w:tabs>
              <w:ind w:left="0"/>
              <w:jc w:val="both"/>
              <w:rPr>
                <w:rFonts w:ascii="Times New Roman" w:eastAsia="Times New Roman" w:hAnsi="Times New Roman" w:cs="Times New Roman"/>
                <w:b/>
                <w:sz w:val="24"/>
                <w:szCs w:val="24"/>
              </w:rPr>
            </w:pPr>
            <w:r w:rsidRPr="00D50EC0">
              <w:rPr>
                <w:rFonts w:ascii="Times New Roman" w:eastAsia="Times New Roman" w:hAnsi="Times New Roman" w:cs="Times New Roman"/>
                <w:b/>
                <w:sz w:val="24"/>
                <w:szCs w:val="24"/>
              </w:rPr>
              <w:t>Внедрение Стандарта развития конкуренции на территории муниципального образования</w:t>
            </w:r>
          </w:p>
        </w:tc>
      </w:tr>
      <w:tr w:rsidR="00137263" w:rsidRPr="00D50EC0" w:rsidTr="00A40590">
        <w:tc>
          <w:tcPr>
            <w:tcW w:w="736" w:type="dxa"/>
            <w:tcBorders>
              <w:top w:val="single" w:sz="4" w:space="0" w:color="auto"/>
              <w:bottom w:val="single" w:sz="4" w:space="0" w:color="auto"/>
            </w:tcBorders>
          </w:tcPr>
          <w:p w:rsidR="00137263" w:rsidRPr="00D50EC0" w:rsidRDefault="00137263" w:rsidP="00C556D9">
            <w:pPr>
              <w:rPr>
                <w:rFonts w:ascii="Times New Roman" w:hAnsi="Times New Roman" w:cs="Times New Roman"/>
                <w:sz w:val="24"/>
                <w:szCs w:val="24"/>
              </w:rPr>
            </w:pPr>
            <w:r>
              <w:rPr>
                <w:rFonts w:ascii="Times New Roman" w:hAnsi="Times New Roman" w:cs="Times New Roman"/>
                <w:sz w:val="24"/>
                <w:szCs w:val="24"/>
              </w:rPr>
              <w:t>2.1.1</w:t>
            </w:r>
          </w:p>
        </w:tc>
        <w:tc>
          <w:tcPr>
            <w:tcW w:w="3132" w:type="dxa"/>
            <w:tcBorders>
              <w:bottom w:val="single" w:sz="4" w:space="0" w:color="auto"/>
            </w:tcBorders>
          </w:tcPr>
          <w:p w:rsidR="00137263" w:rsidRPr="00D50EC0" w:rsidRDefault="00137263" w:rsidP="00C556D9">
            <w:pPr>
              <w:jc w:val="both"/>
              <w:rPr>
                <w:rFonts w:ascii="Times New Roman" w:hAnsi="Times New Roman" w:cs="Times New Roman"/>
                <w:sz w:val="24"/>
                <w:szCs w:val="24"/>
              </w:rPr>
            </w:pPr>
            <w:r w:rsidRPr="00D50EC0">
              <w:rPr>
                <w:rFonts w:ascii="Times New Roman" w:hAnsi="Times New Roman" w:cs="Times New Roman"/>
                <w:sz w:val="24"/>
                <w:szCs w:val="24"/>
              </w:rPr>
              <w:t>Закрепление в положениях о структурных</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подразделениях органов местного</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самоуправления приоритета целей и задач по содействию развитию конкуренции в</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пределах установленных компетенций на</w:t>
            </w:r>
            <w:r w:rsidR="001A4154">
              <w:rPr>
                <w:rFonts w:ascii="Times New Roman" w:hAnsi="Times New Roman" w:cs="Times New Roman"/>
                <w:sz w:val="24"/>
                <w:szCs w:val="24"/>
              </w:rPr>
              <w:t xml:space="preserve"> </w:t>
            </w:r>
            <w:r w:rsidRPr="00D50EC0">
              <w:rPr>
                <w:rFonts w:ascii="Times New Roman" w:hAnsi="Times New Roman" w:cs="Times New Roman"/>
                <w:sz w:val="24"/>
                <w:szCs w:val="24"/>
              </w:rPr>
              <w:t>закрепленных товарных рынках</w:t>
            </w:r>
            <w:r w:rsidR="001A4154">
              <w:rPr>
                <w:rFonts w:ascii="Times New Roman" w:hAnsi="Times New Roman" w:cs="Times New Roman"/>
                <w:sz w:val="24"/>
                <w:szCs w:val="24"/>
              </w:rPr>
              <w:t xml:space="preserve"> </w:t>
            </w:r>
          </w:p>
        </w:tc>
        <w:tc>
          <w:tcPr>
            <w:tcW w:w="5743" w:type="dxa"/>
            <w:tcBorders>
              <w:bottom w:val="single" w:sz="4" w:space="0" w:color="auto"/>
            </w:tcBorders>
          </w:tcPr>
          <w:p w:rsidR="00F9100F" w:rsidRPr="00F9100F" w:rsidRDefault="000C152F" w:rsidP="00F9100F">
            <w:pPr>
              <w:spacing w:after="0" w:line="240" w:lineRule="auto"/>
              <w:jc w:val="both"/>
              <w:rPr>
                <w:rFonts w:ascii="Times New Roman" w:hAnsi="Times New Roman" w:cs="Times New Roman"/>
                <w:i/>
                <w:sz w:val="24"/>
                <w:szCs w:val="24"/>
              </w:rPr>
            </w:pPr>
            <w:proofErr w:type="gramStart"/>
            <w:r w:rsidRPr="00F9100F">
              <w:rPr>
                <w:rFonts w:ascii="Times New Roman" w:hAnsi="Times New Roman" w:cs="Times New Roman"/>
                <w:i/>
                <w:sz w:val="24"/>
                <w:szCs w:val="24"/>
              </w:rPr>
              <w:t xml:space="preserve">Распоряжением администрации муниципального образования Ленинградский район от 30 июля 2018 года № 234-р утверждены Положение об управлении экономического развития, потребительской сферы и информационных технологий администрации муниципального образования и должностные инструкции начальника и специалистов Управления, курирующих работу по содействию развитию конкуренции. </w:t>
            </w:r>
            <w:hyperlink r:id="rId14" w:history="1">
              <w:r w:rsidR="00F9100F" w:rsidRPr="00F9100F">
                <w:rPr>
                  <w:rStyle w:val="a5"/>
                  <w:rFonts w:ascii="Times New Roman" w:hAnsi="Times New Roman" w:cs="Times New Roman"/>
                  <w:i/>
                  <w:sz w:val="24"/>
                  <w:szCs w:val="24"/>
                </w:rPr>
                <w:t>http://adminlenkub.ru/about/struct.php</w:t>
              </w:r>
            </w:hyperlink>
            <w:proofErr w:type="gramEnd"/>
          </w:p>
          <w:p w:rsidR="00B75B12" w:rsidRDefault="000C152F" w:rsidP="00F9100F">
            <w:pPr>
              <w:spacing w:after="0" w:line="240" w:lineRule="auto"/>
              <w:jc w:val="both"/>
              <w:rPr>
                <w:rFonts w:ascii="Times New Roman" w:hAnsi="Times New Roman" w:cs="Times New Roman"/>
                <w:i/>
                <w:sz w:val="24"/>
                <w:szCs w:val="24"/>
              </w:rPr>
            </w:pPr>
            <w:r w:rsidRPr="00F9100F">
              <w:rPr>
                <w:rFonts w:ascii="Times New Roman" w:hAnsi="Times New Roman" w:cs="Times New Roman"/>
                <w:i/>
                <w:sz w:val="24"/>
                <w:szCs w:val="24"/>
              </w:rPr>
              <w:t xml:space="preserve">Решением Совета муниципального образования Ленинградский район от 24 декабря 2014 года 78 утверждено Положение об управлении сельского </w:t>
            </w:r>
            <w:r w:rsidRPr="00F9100F">
              <w:rPr>
                <w:rFonts w:ascii="Times New Roman" w:hAnsi="Times New Roman" w:cs="Times New Roman"/>
                <w:i/>
                <w:sz w:val="24"/>
                <w:szCs w:val="24"/>
              </w:rPr>
              <w:lastRenderedPageBreak/>
              <w:t>хозяйства и продовольствия администрации муниципального образования Ленинградский район.</w:t>
            </w:r>
          </w:p>
          <w:p w:rsidR="00B75B12" w:rsidRDefault="00DC753E" w:rsidP="00F9100F">
            <w:pPr>
              <w:spacing w:after="0" w:line="240" w:lineRule="auto"/>
              <w:jc w:val="both"/>
              <w:rPr>
                <w:rFonts w:ascii="Times New Roman" w:hAnsi="Times New Roman" w:cs="Times New Roman"/>
                <w:i/>
                <w:sz w:val="24"/>
                <w:szCs w:val="24"/>
              </w:rPr>
            </w:pPr>
            <w:hyperlink r:id="rId15" w:history="1">
              <w:r w:rsidR="00B75B12" w:rsidRPr="0087057B">
                <w:rPr>
                  <w:rStyle w:val="a5"/>
                  <w:rFonts w:ascii="Times New Roman" w:hAnsi="Times New Roman" w:cs="Times New Roman"/>
                  <w:i/>
                  <w:sz w:val="24"/>
                  <w:szCs w:val="24"/>
                </w:rPr>
                <w:t>http://adminlenkub.ru/regulatory/4630/</w:t>
              </w:r>
            </w:hyperlink>
          </w:p>
          <w:p w:rsidR="000C152F" w:rsidRPr="00F9100F" w:rsidRDefault="000C152F" w:rsidP="00F9100F">
            <w:pPr>
              <w:spacing w:after="0" w:line="240" w:lineRule="auto"/>
              <w:jc w:val="both"/>
              <w:rPr>
                <w:rFonts w:ascii="Times New Roman" w:hAnsi="Times New Roman" w:cs="Times New Roman"/>
                <w:i/>
                <w:sz w:val="24"/>
                <w:szCs w:val="24"/>
              </w:rPr>
            </w:pPr>
            <w:r w:rsidRPr="00F9100F">
              <w:rPr>
                <w:rFonts w:ascii="Times New Roman" w:hAnsi="Times New Roman" w:cs="Times New Roman"/>
                <w:i/>
                <w:sz w:val="24"/>
                <w:szCs w:val="24"/>
              </w:rPr>
              <w:t>Распоряжением администрации муниципального образования Ленинградский район от 8 августа 2012 года № 214-р (с изменениями и дополнениями) утверждены Положение о планово-финансовом отделе и должностные инструкции начальника и специалистов отдела управления сельского хозяйства и продовольствия администрации муниципального образования Ленинградский район.</w:t>
            </w:r>
          </w:p>
          <w:p w:rsidR="00137263" w:rsidRPr="00F9100F" w:rsidRDefault="00DC753E" w:rsidP="00B75B12">
            <w:pPr>
              <w:spacing w:after="0" w:line="240" w:lineRule="auto"/>
              <w:jc w:val="both"/>
              <w:rPr>
                <w:rFonts w:ascii="Times New Roman" w:hAnsi="Times New Roman" w:cs="Times New Roman"/>
                <w:i/>
                <w:sz w:val="24"/>
                <w:szCs w:val="24"/>
                <w:highlight w:val="yellow"/>
                <w:u w:val="single"/>
              </w:rPr>
            </w:pPr>
            <w:hyperlink r:id="rId16" w:history="1">
              <w:r w:rsidR="00F9100F" w:rsidRPr="00F9100F">
                <w:rPr>
                  <w:rStyle w:val="a5"/>
                  <w:rFonts w:ascii="Times New Roman" w:hAnsi="Times New Roman" w:cs="Times New Roman"/>
                  <w:i/>
                  <w:sz w:val="24"/>
                  <w:szCs w:val="24"/>
                </w:rPr>
                <w:t>http://adminlenkub.ru/about/struct.php</w:t>
              </w:r>
            </w:hyperlink>
          </w:p>
        </w:tc>
      </w:tr>
      <w:tr w:rsidR="00137263" w:rsidRPr="00D50EC0" w:rsidTr="00A40590">
        <w:tc>
          <w:tcPr>
            <w:tcW w:w="736" w:type="dxa"/>
            <w:tcBorders>
              <w:top w:val="single" w:sz="4" w:space="0" w:color="auto"/>
              <w:left w:val="single" w:sz="4" w:space="0" w:color="auto"/>
              <w:bottom w:val="single" w:sz="4" w:space="0" w:color="auto"/>
              <w:right w:val="single" w:sz="4" w:space="0" w:color="auto"/>
            </w:tcBorders>
          </w:tcPr>
          <w:p w:rsidR="00137263" w:rsidRPr="00D50EC0" w:rsidRDefault="00137263" w:rsidP="00C556D9">
            <w:pPr>
              <w:rPr>
                <w:rFonts w:ascii="Times New Roman" w:hAnsi="Times New Roman" w:cs="Times New Roman"/>
                <w:sz w:val="24"/>
                <w:szCs w:val="24"/>
                <w:highlight w:val="yellow"/>
              </w:rPr>
            </w:pPr>
            <w:r w:rsidRPr="00D50EC0">
              <w:rPr>
                <w:rFonts w:ascii="Times New Roman" w:hAnsi="Times New Roman" w:cs="Times New Roman"/>
                <w:sz w:val="24"/>
                <w:szCs w:val="24"/>
              </w:rPr>
              <w:lastRenderedPageBreak/>
              <w:t>2.1.2</w:t>
            </w:r>
          </w:p>
        </w:tc>
        <w:tc>
          <w:tcPr>
            <w:tcW w:w="3132" w:type="dxa"/>
            <w:tcBorders>
              <w:top w:val="single" w:sz="4" w:space="0" w:color="auto"/>
              <w:left w:val="single" w:sz="4" w:space="0" w:color="auto"/>
              <w:bottom w:val="single" w:sz="4" w:space="0" w:color="auto"/>
            </w:tcBorders>
          </w:tcPr>
          <w:p w:rsidR="00137263" w:rsidRPr="00D50EC0" w:rsidRDefault="00137263" w:rsidP="00C556D9">
            <w:pPr>
              <w:jc w:val="both"/>
              <w:rPr>
                <w:rFonts w:ascii="Times New Roman" w:hAnsi="Times New Roman" w:cs="Times New Roman"/>
                <w:sz w:val="24"/>
                <w:szCs w:val="24"/>
              </w:rPr>
            </w:pPr>
            <w:r w:rsidRPr="00D50EC0">
              <w:rPr>
                <w:rFonts w:ascii="Times New Roman" w:eastAsia="Times New Roman" w:hAnsi="Times New Roman" w:cs="Times New Roman"/>
                <w:sz w:val="24"/>
                <w:szCs w:val="24"/>
              </w:rPr>
              <w:t>Своевременность и качество предоставления информации о ходе реализации отдельных поручений по</w:t>
            </w:r>
            <w:r w:rsidRPr="00D50EC0">
              <w:rPr>
                <w:rFonts w:ascii="Times New Roman" w:hAnsi="Times New Roman" w:cs="Times New Roman"/>
                <w:sz w:val="24"/>
                <w:szCs w:val="24"/>
              </w:rPr>
              <w:t xml:space="preserve"> внедрению Стандарта развития конкуренции </w:t>
            </w:r>
            <w:r w:rsidRPr="00D50EC0">
              <w:rPr>
                <w:rFonts w:ascii="Times New Roman" w:eastAsia="Times New Roman" w:hAnsi="Times New Roman" w:cs="Times New Roman"/>
                <w:sz w:val="24"/>
                <w:szCs w:val="24"/>
              </w:rPr>
              <w:t xml:space="preserve">(предоставление отчетной информации, ответов на запросы и др.) </w:t>
            </w:r>
          </w:p>
        </w:tc>
        <w:tc>
          <w:tcPr>
            <w:tcW w:w="5743" w:type="dxa"/>
          </w:tcPr>
          <w:p w:rsidR="00137263" w:rsidRPr="00404DC0" w:rsidRDefault="00137263" w:rsidP="00C556D9">
            <w:pPr>
              <w:jc w:val="both"/>
              <w:rPr>
                <w:rFonts w:ascii="Times New Roman" w:hAnsi="Times New Roman" w:cs="Times New Roman"/>
                <w:b/>
                <w:i/>
                <w:sz w:val="24"/>
                <w:szCs w:val="24"/>
                <w:highlight w:val="yellow"/>
              </w:rPr>
            </w:pPr>
            <w:r w:rsidRPr="00404DC0">
              <w:rPr>
                <w:rFonts w:ascii="Times New Roman" w:hAnsi="Times New Roman" w:cs="Times New Roman"/>
                <w:b/>
                <w:i/>
                <w:sz w:val="24"/>
                <w:szCs w:val="24"/>
                <w:highlight w:val="yellow"/>
              </w:rPr>
              <w:t xml:space="preserve">Оценку исполнительской дисциплины проводит министерство экономики Краснодарского края </w:t>
            </w:r>
          </w:p>
        </w:tc>
      </w:tr>
      <w:tr w:rsidR="00137263" w:rsidRPr="00D50EC0" w:rsidTr="00A40590">
        <w:tc>
          <w:tcPr>
            <w:tcW w:w="736" w:type="dxa"/>
            <w:tcBorders>
              <w:top w:val="single" w:sz="4" w:space="0" w:color="auto"/>
              <w:left w:val="single" w:sz="4" w:space="0" w:color="auto"/>
              <w:bottom w:val="single" w:sz="4" w:space="0" w:color="auto"/>
              <w:right w:val="single" w:sz="4" w:space="0" w:color="auto"/>
            </w:tcBorders>
          </w:tcPr>
          <w:p w:rsidR="00137263" w:rsidRPr="00D50EC0" w:rsidRDefault="00137263" w:rsidP="00C556D9">
            <w:pPr>
              <w:rPr>
                <w:rFonts w:ascii="Times New Roman" w:hAnsi="Times New Roman" w:cs="Times New Roman"/>
                <w:sz w:val="24"/>
                <w:szCs w:val="24"/>
              </w:rPr>
            </w:pPr>
            <w:r>
              <w:rPr>
                <w:rFonts w:ascii="Times New Roman" w:hAnsi="Times New Roman" w:cs="Times New Roman"/>
                <w:sz w:val="24"/>
                <w:szCs w:val="24"/>
              </w:rPr>
              <w:t>2.1.3</w:t>
            </w:r>
          </w:p>
        </w:tc>
        <w:tc>
          <w:tcPr>
            <w:tcW w:w="3132" w:type="dxa"/>
            <w:tcBorders>
              <w:top w:val="single" w:sz="4" w:space="0" w:color="auto"/>
              <w:left w:val="single" w:sz="4" w:space="0" w:color="auto"/>
              <w:bottom w:val="single" w:sz="4" w:space="0" w:color="auto"/>
            </w:tcBorders>
          </w:tcPr>
          <w:p w:rsidR="00137263" w:rsidRPr="00D50EC0" w:rsidRDefault="00137263" w:rsidP="00C556D9">
            <w:pPr>
              <w:jc w:val="both"/>
              <w:rPr>
                <w:rFonts w:ascii="Times New Roman" w:eastAsia="Times New Roman" w:hAnsi="Times New Roman" w:cs="Times New Roman"/>
                <w:sz w:val="24"/>
                <w:szCs w:val="24"/>
              </w:rPr>
            </w:pPr>
            <w:r w:rsidRPr="00F70A91">
              <w:rPr>
                <w:rFonts w:ascii="Times New Roman" w:eastAsia="Times New Roman" w:hAnsi="Times New Roman" w:cs="Times New Roman"/>
                <w:sz w:val="24"/>
                <w:szCs w:val="24"/>
              </w:rPr>
              <w:t>Создание на официальном сайте админи</w:t>
            </w:r>
            <w:r>
              <w:rPr>
                <w:rFonts w:ascii="Times New Roman" w:eastAsia="Times New Roman" w:hAnsi="Times New Roman" w:cs="Times New Roman"/>
                <w:sz w:val="24"/>
                <w:szCs w:val="24"/>
              </w:rPr>
              <w:t>страции муниципального образова</w:t>
            </w:r>
            <w:r w:rsidRPr="00F70A91">
              <w:rPr>
                <w:rFonts w:ascii="Times New Roman" w:eastAsia="Times New Roman" w:hAnsi="Times New Roman" w:cs="Times New Roman"/>
                <w:sz w:val="24"/>
                <w:szCs w:val="24"/>
              </w:rPr>
              <w:t>ния в информационно-телекоммуникационной сети «Интернет» раздела «Стандарт развития конкуренции»</w:t>
            </w:r>
          </w:p>
        </w:tc>
        <w:tc>
          <w:tcPr>
            <w:tcW w:w="5743" w:type="dxa"/>
          </w:tcPr>
          <w:p w:rsidR="000C152F" w:rsidRDefault="000C152F" w:rsidP="000C152F">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Раздел «Стандарт развития конкуренции создан в 2015 году.</w:t>
            </w:r>
          </w:p>
          <w:p w:rsidR="000C152F" w:rsidRPr="00404DC0" w:rsidRDefault="00DC753E" w:rsidP="000C152F">
            <w:pPr>
              <w:spacing w:after="0" w:line="240" w:lineRule="auto"/>
              <w:jc w:val="both"/>
              <w:rPr>
                <w:rFonts w:ascii="Times New Roman" w:hAnsi="Times New Roman" w:cs="Times New Roman"/>
                <w:i/>
                <w:sz w:val="24"/>
                <w:szCs w:val="24"/>
                <w:highlight w:val="yellow"/>
              </w:rPr>
            </w:pPr>
            <w:hyperlink r:id="rId17" w:history="1">
              <w:r w:rsidR="000C152F" w:rsidRPr="0087057B">
                <w:rPr>
                  <w:rStyle w:val="a5"/>
                  <w:rFonts w:ascii="Times New Roman" w:hAnsi="Times New Roman" w:cs="Times New Roman"/>
                  <w:i/>
                  <w:sz w:val="24"/>
                  <w:szCs w:val="24"/>
                </w:rPr>
                <w:t>http://adminlenkub.ru/region/standart_razv_konkur/</w:t>
              </w:r>
            </w:hyperlink>
          </w:p>
        </w:tc>
      </w:tr>
      <w:tr w:rsidR="00137263" w:rsidRPr="00A325CE" w:rsidTr="00A40590">
        <w:tc>
          <w:tcPr>
            <w:tcW w:w="736" w:type="dxa"/>
            <w:tcBorders>
              <w:top w:val="single" w:sz="4" w:space="0" w:color="auto"/>
              <w:left w:val="single" w:sz="4" w:space="0" w:color="auto"/>
              <w:bottom w:val="single" w:sz="4" w:space="0" w:color="auto"/>
              <w:right w:val="single" w:sz="4" w:space="0" w:color="auto"/>
            </w:tcBorders>
          </w:tcPr>
          <w:p w:rsidR="00137263" w:rsidRDefault="00137263" w:rsidP="00C556D9">
            <w:pPr>
              <w:rPr>
                <w:rFonts w:ascii="Times New Roman" w:hAnsi="Times New Roman" w:cs="Times New Roman"/>
                <w:sz w:val="24"/>
                <w:szCs w:val="24"/>
              </w:rPr>
            </w:pPr>
            <w:r>
              <w:rPr>
                <w:rFonts w:ascii="Times New Roman" w:hAnsi="Times New Roman" w:cs="Times New Roman"/>
                <w:sz w:val="24"/>
                <w:szCs w:val="24"/>
              </w:rPr>
              <w:t>2.1.4</w:t>
            </w:r>
          </w:p>
        </w:tc>
        <w:tc>
          <w:tcPr>
            <w:tcW w:w="3132" w:type="dxa"/>
            <w:tcBorders>
              <w:top w:val="single" w:sz="4" w:space="0" w:color="auto"/>
              <w:left w:val="single" w:sz="4" w:space="0" w:color="auto"/>
              <w:bottom w:val="single" w:sz="4" w:space="0" w:color="auto"/>
            </w:tcBorders>
          </w:tcPr>
          <w:p w:rsidR="00137263" w:rsidRPr="00F70A91" w:rsidRDefault="00137263" w:rsidP="00C556D9">
            <w:pPr>
              <w:jc w:val="both"/>
              <w:rPr>
                <w:rFonts w:ascii="Times New Roman" w:eastAsia="Times New Roman" w:hAnsi="Times New Roman" w:cs="Times New Roman"/>
                <w:sz w:val="24"/>
                <w:szCs w:val="24"/>
              </w:rPr>
            </w:pPr>
            <w:r w:rsidRPr="00F70A91">
              <w:rPr>
                <w:rFonts w:ascii="Times New Roman" w:eastAsia="Times New Roman" w:hAnsi="Times New Roman" w:cs="Times New Roman"/>
                <w:sz w:val="24"/>
                <w:szCs w:val="24"/>
              </w:rPr>
              <w:t xml:space="preserve">Разработка муниципальным образованием практики </w:t>
            </w:r>
            <w:proofErr w:type="gramStart"/>
            <w:r w:rsidRPr="00F70A91">
              <w:rPr>
                <w:rFonts w:ascii="Times New Roman" w:eastAsia="Times New Roman" w:hAnsi="Times New Roman" w:cs="Times New Roman"/>
                <w:sz w:val="24"/>
                <w:szCs w:val="24"/>
              </w:rPr>
              <w:t>по содействию развитию конкуренции для формирования регионального п</w:t>
            </w:r>
            <w:r>
              <w:rPr>
                <w:rFonts w:ascii="Times New Roman" w:eastAsia="Times New Roman" w:hAnsi="Times New Roman" w:cs="Times New Roman"/>
                <w:sz w:val="24"/>
                <w:szCs w:val="24"/>
              </w:rPr>
              <w:t>еречня лучших практик для после</w:t>
            </w:r>
            <w:r w:rsidRPr="00F70A91">
              <w:rPr>
                <w:rFonts w:ascii="Times New Roman" w:eastAsia="Times New Roman" w:hAnsi="Times New Roman" w:cs="Times New Roman"/>
                <w:sz w:val="24"/>
                <w:szCs w:val="24"/>
              </w:rPr>
              <w:t>дующего предложения Министерству эк</w:t>
            </w:r>
            <w:r>
              <w:rPr>
                <w:rFonts w:ascii="Times New Roman" w:eastAsia="Times New Roman" w:hAnsi="Times New Roman" w:cs="Times New Roman"/>
                <w:sz w:val="24"/>
                <w:szCs w:val="24"/>
              </w:rPr>
              <w:t>о</w:t>
            </w:r>
            <w:r w:rsidRPr="00F70A91">
              <w:rPr>
                <w:rFonts w:ascii="Times New Roman" w:eastAsia="Times New Roman" w:hAnsi="Times New Roman" w:cs="Times New Roman"/>
                <w:sz w:val="24"/>
                <w:szCs w:val="24"/>
              </w:rPr>
              <w:t>номичес</w:t>
            </w:r>
            <w:r>
              <w:rPr>
                <w:rFonts w:ascii="Times New Roman" w:eastAsia="Times New Roman" w:hAnsi="Times New Roman" w:cs="Times New Roman"/>
                <w:sz w:val="24"/>
                <w:szCs w:val="24"/>
              </w:rPr>
              <w:t>кого развития Российской Федерации для внедрения на террито</w:t>
            </w:r>
            <w:r w:rsidRPr="00F70A91">
              <w:rPr>
                <w:rFonts w:ascii="Times New Roman" w:eastAsia="Times New Roman" w:hAnsi="Times New Roman" w:cs="Times New Roman"/>
                <w:sz w:val="24"/>
                <w:szCs w:val="24"/>
              </w:rPr>
              <w:t>рии</w:t>
            </w:r>
            <w:proofErr w:type="gramEnd"/>
            <w:r w:rsidRPr="00F70A91">
              <w:rPr>
                <w:rFonts w:ascii="Times New Roman" w:eastAsia="Times New Roman" w:hAnsi="Times New Roman" w:cs="Times New Roman"/>
                <w:sz w:val="24"/>
                <w:szCs w:val="24"/>
              </w:rPr>
              <w:t xml:space="preserve"> дру</w:t>
            </w:r>
            <w:r>
              <w:rPr>
                <w:rFonts w:ascii="Times New Roman" w:eastAsia="Times New Roman" w:hAnsi="Times New Roman" w:cs="Times New Roman"/>
                <w:sz w:val="24"/>
                <w:szCs w:val="24"/>
              </w:rPr>
              <w:t>гих субъектов Российской Федера</w:t>
            </w:r>
            <w:r w:rsidRPr="00F70A91">
              <w:rPr>
                <w:rFonts w:ascii="Times New Roman" w:eastAsia="Times New Roman" w:hAnsi="Times New Roman" w:cs="Times New Roman"/>
                <w:sz w:val="24"/>
                <w:szCs w:val="24"/>
              </w:rPr>
              <w:t>ции</w:t>
            </w:r>
          </w:p>
        </w:tc>
        <w:tc>
          <w:tcPr>
            <w:tcW w:w="5743" w:type="dxa"/>
          </w:tcPr>
          <w:p w:rsidR="00947085" w:rsidRPr="0011540F" w:rsidRDefault="00947085" w:rsidP="0011540F">
            <w:pPr>
              <w:spacing w:after="0" w:line="240" w:lineRule="auto"/>
              <w:jc w:val="both"/>
              <w:rPr>
                <w:rFonts w:ascii="Times New Roman" w:hAnsi="Times New Roman" w:cs="Times New Roman"/>
                <w:i/>
                <w:sz w:val="24"/>
                <w:szCs w:val="24"/>
              </w:rPr>
            </w:pPr>
            <w:r w:rsidRPr="00A325CE">
              <w:rPr>
                <w:rFonts w:ascii="Times New Roman" w:hAnsi="Times New Roman" w:cs="Times New Roman"/>
                <w:b/>
                <w:i/>
                <w:sz w:val="24"/>
                <w:szCs w:val="24"/>
              </w:rPr>
              <w:t>«Создание комфортных условий для развития бизнеса на селе»</w:t>
            </w:r>
            <w:r w:rsidRPr="00A325CE">
              <w:rPr>
                <w:rFonts w:ascii="Times New Roman" w:hAnsi="Times New Roman" w:cs="Times New Roman"/>
                <w:i/>
                <w:sz w:val="24"/>
                <w:szCs w:val="24"/>
              </w:rPr>
              <w:t xml:space="preserve"> - </w:t>
            </w:r>
            <w:r w:rsidRPr="0011540F">
              <w:rPr>
                <w:rFonts w:ascii="Times New Roman" w:hAnsi="Times New Roman" w:cs="Times New Roman"/>
                <w:i/>
                <w:sz w:val="24"/>
                <w:szCs w:val="24"/>
              </w:rPr>
              <w:t>Внедрение современных технологий в растениеводстве для обеспечения роста урожайности и объемов производства большинст</w:t>
            </w:r>
            <w:r w:rsidR="00A325CE">
              <w:rPr>
                <w:rFonts w:ascii="Times New Roman" w:hAnsi="Times New Roman" w:cs="Times New Roman"/>
                <w:i/>
                <w:sz w:val="24"/>
                <w:szCs w:val="24"/>
              </w:rPr>
              <w:t>ва сельскохозяйственных культур;</w:t>
            </w:r>
          </w:p>
          <w:p w:rsidR="00947085" w:rsidRPr="00A325CE" w:rsidRDefault="00A325CE" w:rsidP="0011540F">
            <w:pPr>
              <w:spacing w:after="0" w:line="240" w:lineRule="auto"/>
              <w:jc w:val="both"/>
              <w:rPr>
                <w:rFonts w:ascii="Times New Roman" w:hAnsi="Times New Roman" w:cs="Times New Roman"/>
                <w:i/>
                <w:sz w:val="24"/>
                <w:szCs w:val="24"/>
              </w:rPr>
            </w:pPr>
            <w:r w:rsidRPr="00A325CE">
              <w:rPr>
                <w:rFonts w:ascii="Times New Roman" w:hAnsi="Times New Roman" w:cs="Times New Roman"/>
                <w:b/>
                <w:i/>
                <w:sz w:val="24"/>
                <w:szCs w:val="24"/>
              </w:rPr>
              <w:t>«Формирование комфортной городской среды»</w:t>
            </w:r>
            <w:r w:rsidRPr="00A325CE">
              <w:rPr>
                <w:rFonts w:ascii="Times New Roman" w:hAnsi="Times New Roman" w:cs="Times New Roman"/>
                <w:i/>
                <w:sz w:val="24"/>
                <w:szCs w:val="24"/>
              </w:rPr>
              <w:t xml:space="preserve"> - Повышение качества жизни на территории Западного сельского поселения Ленинградский район через создание благоприятных условий жизнедеятельности населения для получения социальных, культурно – досуговых, медицинских, образовательных, муниципальных услуг. Данный проект стал победителем регионального этапа Всероссийского конкурса «Лучшая муниципальная практика» в номинации «Градостроительная политика, обеспечение благоприятной среды жизнедеятельности населения и развитие жилищно-коммунального хозяйства» в 2019 году.</w:t>
            </w:r>
          </w:p>
          <w:p w:rsidR="00137263" w:rsidRPr="00A325CE" w:rsidRDefault="0011540F" w:rsidP="0011540F">
            <w:pPr>
              <w:spacing w:after="0" w:line="240" w:lineRule="auto"/>
              <w:jc w:val="both"/>
              <w:rPr>
                <w:rFonts w:ascii="Times New Roman" w:hAnsi="Times New Roman" w:cs="Times New Roman"/>
                <w:i/>
                <w:sz w:val="24"/>
                <w:szCs w:val="24"/>
              </w:rPr>
            </w:pPr>
            <w:r w:rsidRPr="00A325CE">
              <w:rPr>
                <w:rFonts w:ascii="Times New Roman" w:hAnsi="Times New Roman" w:cs="Times New Roman"/>
                <w:i/>
                <w:sz w:val="24"/>
                <w:szCs w:val="24"/>
              </w:rPr>
              <w:t xml:space="preserve">Сведения о лучших муниципальных практиках </w:t>
            </w:r>
            <w:r w:rsidRPr="00A325CE">
              <w:rPr>
                <w:rFonts w:ascii="Times New Roman" w:hAnsi="Times New Roman" w:cs="Times New Roman"/>
                <w:i/>
                <w:sz w:val="24"/>
                <w:szCs w:val="24"/>
              </w:rPr>
              <w:lastRenderedPageBreak/>
              <w:t xml:space="preserve">содействия развитию конкуренции </w:t>
            </w:r>
            <w:r w:rsidRPr="00A325CE">
              <w:rPr>
                <w:rFonts w:ascii="Times New Roman" w:hAnsi="Times New Roman" w:cs="Times New Roman"/>
                <w:i/>
                <w:sz w:val="24"/>
                <w:szCs w:val="24"/>
              </w:rPr>
              <w:br/>
              <w:t>в муниципальном образовании Ленинградский район</w:t>
            </w:r>
            <w:r w:rsidR="001A4154">
              <w:rPr>
                <w:rFonts w:ascii="Times New Roman" w:hAnsi="Times New Roman" w:cs="Times New Roman"/>
                <w:i/>
                <w:sz w:val="24"/>
                <w:szCs w:val="24"/>
              </w:rPr>
              <w:t xml:space="preserve"> </w:t>
            </w:r>
            <w:r w:rsidRPr="0011540F">
              <w:rPr>
                <w:rFonts w:ascii="Times New Roman" w:hAnsi="Times New Roman" w:cs="Times New Roman"/>
                <w:i/>
                <w:sz w:val="24"/>
                <w:szCs w:val="24"/>
              </w:rPr>
              <w:t xml:space="preserve">приведены в </w:t>
            </w:r>
            <w:r w:rsidR="00137263" w:rsidRPr="0011540F">
              <w:rPr>
                <w:rFonts w:ascii="Times New Roman" w:hAnsi="Times New Roman" w:cs="Times New Roman"/>
                <w:i/>
                <w:sz w:val="24"/>
                <w:szCs w:val="24"/>
              </w:rPr>
              <w:t>приложени</w:t>
            </w:r>
            <w:r w:rsidRPr="0011540F">
              <w:rPr>
                <w:rFonts w:ascii="Times New Roman" w:hAnsi="Times New Roman" w:cs="Times New Roman"/>
                <w:i/>
                <w:sz w:val="24"/>
                <w:szCs w:val="24"/>
              </w:rPr>
              <w:t>и</w:t>
            </w:r>
            <w:r w:rsidR="00137263" w:rsidRPr="0011540F">
              <w:rPr>
                <w:rFonts w:ascii="Times New Roman" w:hAnsi="Times New Roman" w:cs="Times New Roman"/>
                <w:i/>
                <w:sz w:val="24"/>
                <w:szCs w:val="24"/>
              </w:rPr>
              <w:t xml:space="preserve"> 7 к разделу 6.</w:t>
            </w:r>
            <w:r w:rsidR="00137263" w:rsidRPr="00A325CE">
              <w:rPr>
                <w:rFonts w:ascii="Times New Roman" w:hAnsi="Times New Roman" w:cs="Times New Roman"/>
                <w:i/>
                <w:sz w:val="24"/>
                <w:szCs w:val="24"/>
              </w:rPr>
              <w:t xml:space="preserve"> </w:t>
            </w:r>
          </w:p>
        </w:tc>
      </w:tr>
      <w:tr w:rsidR="00137263" w:rsidRPr="00D50EC0" w:rsidTr="00A40590">
        <w:tc>
          <w:tcPr>
            <w:tcW w:w="736" w:type="dxa"/>
            <w:tcBorders>
              <w:top w:val="single" w:sz="4" w:space="0" w:color="auto"/>
              <w:left w:val="single" w:sz="4" w:space="0" w:color="auto"/>
              <w:bottom w:val="single" w:sz="4" w:space="0" w:color="auto"/>
              <w:right w:val="single" w:sz="4" w:space="0" w:color="auto"/>
            </w:tcBorders>
          </w:tcPr>
          <w:p w:rsidR="00137263" w:rsidRDefault="00137263" w:rsidP="00C556D9">
            <w:pPr>
              <w:rPr>
                <w:rFonts w:ascii="Times New Roman" w:hAnsi="Times New Roman" w:cs="Times New Roman"/>
                <w:sz w:val="24"/>
                <w:szCs w:val="24"/>
              </w:rPr>
            </w:pPr>
            <w:r>
              <w:rPr>
                <w:rFonts w:ascii="Times New Roman" w:hAnsi="Times New Roman" w:cs="Times New Roman"/>
                <w:sz w:val="24"/>
                <w:szCs w:val="24"/>
              </w:rPr>
              <w:lastRenderedPageBreak/>
              <w:t>2.1.5</w:t>
            </w:r>
          </w:p>
        </w:tc>
        <w:tc>
          <w:tcPr>
            <w:tcW w:w="3132" w:type="dxa"/>
            <w:tcBorders>
              <w:top w:val="single" w:sz="4" w:space="0" w:color="auto"/>
              <w:left w:val="single" w:sz="4" w:space="0" w:color="auto"/>
              <w:bottom w:val="single" w:sz="4" w:space="0" w:color="auto"/>
            </w:tcBorders>
          </w:tcPr>
          <w:p w:rsidR="00137263" w:rsidRPr="00F70A91" w:rsidRDefault="00137263" w:rsidP="00C556D9">
            <w:pPr>
              <w:jc w:val="both"/>
              <w:rPr>
                <w:rFonts w:ascii="Times New Roman" w:eastAsia="Times New Roman" w:hAnsi="Times New Roman" w:cs="Times New Roman"/>
                <w:sz w:val="24"/>
                <w:szCs w:val="24"/>
              </w:rPr>
            </w:pPr>
            <w:r w:rsidRPr="00F70A91">
              <w:rPr>
                <w:rFonts w:ascii="Times New Roman" w:eastAsia="Times New Roman" w:hAnsi="Times New Roman" w:cs="Times New Roman"/>
                <w:sz w:val="24"/>
                <w:szCs w:val="24"/>
              </w:rPr>
              <w:t>Наличие предложений по совершенствованию деятельности органов исполнительной власти Кр</w:t>
            </w:r>
            <w:r>
              <w:rPr>
                <w:rFonts w:ascii="Times New Roman" w:eastAsia="Times New Roman" w:hAnsi="Times New Roman" w:cs="Times New Roman"/>
                <w:sz w:val="24"/>
                <w:szCs w:val="24"/>
              </w:rPr>
              <w:t>аснодарского края, органов мест</w:t>
            </w:r>
            <w:r w:rsidRPr="00F70A91">
              <w:rPr>
                <w:rFonts w:ascii="Times New Roman" w:eastAsia="Times New Roman" w:hAnsi="Times New Roman" w:cs="Times New Roman"/>
                <w:sz w:val="24"/>
                <w:szCs w:val="24"/>
              </w:rPr>
              <w:t xml:space="preserve">ного </w:t>
            </w:r>
            <w:r>
              <w:rPr>
                <w:rFonts w:ascii="Times New Roman" w:eastAsia="Times New Roman" w:hAnsi="Times New Roman" w:cs="Times New Roman"/>
                <w:sz w:val="24"/>
                <w:szCs w:val="24"/>
              </w:rPr>
              <w:t>самоуправления муници</w:t>
            </w:r>
            <w:r w:rsidRPr="00F70A91">
              <w:rPr>
                <w:rFonts w:ascii="Times New Roman" w:eastAsia="Times New Roman" w:hAnsi="Times New Roman" w:cs="Times New Roman"/>
                <w:sz w:val="24"/>
                <w:szCs w:val="24"/>
              </w:rPr>
              <w:t>пальных образований и территориальных органов федеральных органов исполнительной власти в области содействия развитию конкуренции</w:t>
            </w:r>
          </w:p>
        </w:tc>
        <w:tc>
          <w:tcPr>
            <w:tcW w:w="5743" w:type="dxa"/>
          </w:tcPr>
          <w:p w:rsidR="00D8114F" w:rsidRPr="00D8114F" w:rsidRDefault="00D8114F" w:rsidP="00D8114F">
            <w:pPr>
              <w:pStyle w:val="a8"/>
              <w:tabs>
                <w:tab w:val="left" w:pos="-142"/>
              </w:tabs>
              <w:spacing w:before="0" w:beforeAutospacing="0" w:after="0" w:afterAutospacing="0"/>
              <w:jc w:val="both"/>
              <w:rPr>
                <w:i/>
                <w:color w:val="010101"/>
                <w:shd w:val="clear" w:color="auto" w:fill="FFFFFF"/>
              </w:rPr>
            </w:pPr>
            <w:r w:rsidRPr="00D8114F">
              <w:rPr>
                <w:i/>
                <w:color w:val="010101"/>
                <w:shd w:val="clear" w:color="auto" w:fill="FFFFFF"/>
              </w:rPr>
              <w:t>В целях совершенствования деятельности органов исполнительной власти Краснодарского края, муниципального образования и территориальных органов, федеральных органов исполнительной власти в области содействия развитию конкуренции:</w:t>
            </w:r>
          </w:p>
          <w:p w:rsidR="00D8114F" w:rsidRPr="00D8114F" w:rsidRDefault="00D8114F" w:rsidP="00D8114F">
            <w:pPr>
              <w:pStyle w:val="Default"/>
              <w:tabs>
                <w:tab w:val="left" w:pos="-142"/>
              </w:tabs>
              <w:jc w:val="both"/>
              <w:rPr>
                <w:i/>
                <w:sz w:val="24"/>
                <w:szCs w:val="24"/>
              </w:rPr>
            </w:pPr>
            <w:r w:rsidRPr="00D8114F">
              <w:rPr>
                <w:i/>
                <w:sz w:val="24"/>
                <w:szCs w:val="24"/>
              </w:rPr>
              <w:t xml:space="preserve">1). Муниципалитету приходится самостоятельно изыскивать различные источники информации, необходимые для оценки эффективности развития конкуренции; проблематично получение дополнительных статистических данных от территориального органа Федеральной службы государственной статистики (отсутствие доступа, ограниченность финансовых возможностей). Необходима возможность по корректировке системы федеральной статистической отчетности для обеспечения органов местного самоуправления необходимой статистической информацией для проведения мониторинга состояния конкуренции на рынках товаров работ и услуг на уровне муниципалитетов. </w:t>
            </w:r>
          </w:p>
          <w:p w:rsidR="00D8114F" w:rsidRPr="00D8114F" w:rsidRDefault="00D8114F" w:rsidP="00D8114F">
            <w:pPr>
              <w:pStyle w:val="Default"/>
              <w:tabs>
                <w:tab w:val="left" w:pos="-142"/>
              </w:tabs>
              <w:jc w:val="both"/>
              <w:rPr>
                <w:i/>
                <w:sz w:val="24"/>
                <w:szCs w:val="24"/>
              </w:rPr>
            </w:pPr>
            <w:r w:rsidRPr="00D8114F">
              <w:rPr>
                <w:i/>
                <w:sz w:val="24"/>
                <w:szCs w:val="24"/>
              </w:rPr>
              <w:t xml:space="preserve">2). Энергетическая система района характеризуется острым дефицитом генерирующих мощностей и недостаточной развитостью электросетевого комплекса (ограничение обеспечения энергоснабжения). На сегодняшний день, </w:t>
            </w:r>
            <w:proofErr w:type="gramStart"/>
            <w:r w:rsidRPr="00D8114F">
              <w:rPr>
                <w:i/>
                <w:sz w:val="24"/>
                <w:szCs w:val="24"/>
              </w:rPr>
              <w:t>минимальная</w:t>
            </w:r>
            <w:proofErr w:type="gramEnd"/>
            <w:r w:rsidRPr="00D8114F">
              <w:rPr>
                <w:i/>
                <w:sz w:val="24"/>
                <w:szCs w:val="24"/>
              </w:rPr>
              <w:t xml:space="preserve"> востребованность электроснабжения составляет 80 МВт. Предприятия, работающие в промышленной зоне, ограничены в перспективах своего расширения и модернизации доступными мощностями энергоресурсов. Бизнесу сложно и дорого получить доступ к энергоресурсам (газоснабжению, электроснабжению) для открытия новых производств или модернизации (реконструкции) действующих производств. Из-за высоких тарифов на подключение идет дополнительная нагрузка на бизнес по подключению к существующим сетям. </w:t>
            </w:r>
          </w:p>
          <w:p w:rsidR="00D8114F" w:rsidRPr="00D8114F" w:rsidRDefault="00D8114F" w:rsidP="00D8114F">
            <w:pPr>
              <w:pStyle w:val="Default"/>
              <w:tabs>
                <w:tab w:val="left" w:pos="-142"/>
              </w:tabs>
              <w:jc w:val="both"/>
              <w:rPr>
                <w:i/>
                <w:sz w:val="24"/>
                <w:szCs w:val="24"/>
              </w:rPr>
            </w:pPr>
            <w:r w:rsidRPr="00D8114F">
              <w:rPr>
                <w:i/>
                <w:sz w:val="24"/>
                <w:szCs w:val="24"/>
              </w:rPr>
              <w:t>3). При реализации инвестиционных проектов действующее законодательство не позволяет снижать (</w:t>
            </w:r>
            <w:proofErr w:type="spellStart"/>
            <w:r w:rsidRPr="00D8114F">
              <w:rPr>
                <w:i/>
                <w:sz w:val="24"/>
                <w:szCs w:val="24"/>
              </w:rPr>
              <w:t>льготировать</w:t>
            </w:r>
            <w:proofErr w:type="spellEnd"/>
            <w:r w:rsidRPr="00D8114F">
              <w:rPr>
                <w:i/>
                <w:sz w:val="24"/>
                <w:szCs w:val="24"/>
              </w:rPr>
              <w:t xml:space="preserve">) размер арендной платы за земельный участок под </w:t>
            </w:r>
            <w:proofErr w:type="spellStart"/>
            <w:r w:rsidRPr="00D8114F">
              <w:rPr>
                <w:i/>
                <w:sz w:val="24"/>
                <w:szCs w:val="24"/>
              </w:rPr>
              <w:t>инвестпроект</w:t>
            </w:r>
            <w:proofErr w:type="spellEnd"/>
            <w:r w:rsidRPr="00D8114F">
              <w:rPr>
                <w:i/>
                <w:sz w:val="24"/>
                <w:szCs w:val="24"/>
              </w:rPr>
              <w:t xml:space="preserve"> на срок строительства данного объекта, что приводит к удорожанию затрат </w:t>
            </w:r>
            <w:proofErr w:type="spellStart"/>
            <w:r w:rsidRPr="00D8114F">
              <w:rPr>
                <w:i/>
                <w:sz w:val="24"/>
                <w:szCs w:val="24"/>
              </w:rPr>
              <w:t>инвестпроекта</w:t>
            </w:r>
            <w:proofErr w:type="spellEnd"/>
            <w:r w:rsidRPr="00D8114F">
              <w:rPr>
                <w:i/>
                <w:sz w:val="24"/>
                <w:szCs w:val="24"/>
              </w:rPr>
              <w:t xml:space="preserve"> и не все инвесторы готовы тратить финансы на уплату больших размеров арендной платы на стадии строительства объекта. </w:t>
            </w:r>
          </w:p>
          <w:p w:rsidR="00D8114F" w:rsidRPr="00D8114F" w:rsidRDefault="00D8114F" w:rsidP="00D8114F">
            <w:pPr>
              <w:pStyle w:val="Default"/>
              <w:tabs>
                <w:tab w:val="left" w:pos="-142"/>
              </w:tabs>
              <w:jc w:val="both"/>
              <w:rPr>
                <w:i/>
                <w:sz w:val="24"/>
                <w:szCs w:val="24"/>
              </w:rPr>
            </w:pPr>
            <w:r w:rsidRPr="00D8114F">
              <w:rPr>
                <w:i/>
                <w:sz w:val="24"/>
                <w:szCs w:val="24"/>
              </w:rPr>
              <w:t xml:space="preserve">4). В связи с тем, что потребительский рынок переполнен товаром легкой промышленности </w:t>
            </w:r>
            <w:r w:rsidRPr="00D8114F">
              <w:rPr>
                <w:i/>
                <w:sz w:val="24"/>
                <w:szCs w:val="24"/>
              </w:rPr>
              <w:lastRenderedPageBreak/>
              <w:t>импортного производства, порой сомнительного качества, контрафактом, необходимо ввести поэтапно маркировку всех выпускаемых в оборот товаров легкой промышленности.</w:t>
            </w:r>
          </w:p>
          <w:p w:rsidR="00D8114F" w:rsidRPr="00D8114F" w:rsidRDefault="00D8114F" w:rsidP="00D8114F">
            <w:pPr>
              <w:pStyle w:val="a8"/>
              <w:tabs>
                <w:tab w:val="left" w:pos="-142"/>
              </w:tabs>
              <w:spacing w:before="0" w:beforeAutospacing="0" w:after="0" w:afterAutospacing="0"/>
              <w:jc w:val="both"/>
              <w:rPr>
                <w:i/>
                <w:color w:val="010101"/>
                <w:shd w:val="clear" w:color="auto" w:fill="FFFFFF"/>
              </w:rPr>
            </w:pPr>
            <w:r w:rsidRPr="00D8114F">
              <w:rPr>
                <w:i/>
                <w:color w:val="010101"/>
                <w:shd w:val="clear" w:color="auto" w:fill="FFFFFF"/>
              </w:rPr>
              <w:t xml:space="preserve">5). </w:t>
            </w:r>
            <w:proofErr w:type="gramStart"/>
            <w:r w:rsidRPr="00D8114F">
              <w:rPr>
                <w:i/>
                <w:color w:val="010101"/>
                <w:shd w:val="clear" w:color="auto" w:fill="FFFFFF"/>
              </w:rPr>
              <w:t xml:space="preserve">В целях развития конкурентной среды на рынке медицинских услуг, для включения негосударственных (немуниципальных) медицинских организаций в реализацию </w:t>
            </w:r>
            <w:proofErr w:type="spellStart"/>
            <w:r w:rsidRPr="00D8114F">
              <w:rPr>
                <w:i/>
                <w:color w:val="010101"/>
                <w:shd w:val="clear" w:color="auto" w:fill="FFFFFF"/>
              </w:rPr>
              <w:t>ТП</w:t>
            </w:r>
            <w:proofErr w:type="spellEnd"/>
            <w:r w:rsidRPr="00D8114F">
              <w:rPr>
                <w:i/>
                <w:color w:val="010101"/>
                <w:shd w:val="clear" w:color="auto" w:fill="FFFFFF"/>
              </w:rPr>
              <w:t xml:space="preserve"> </w:t>
            </w:r>
            <w:proofErr w:type="spellStart"/>
            <w:r w:rsidRPr="00D8114F">
              <w:rPr>
                <w:i/>
                <w:color w:val="010101"/>
                <w:shd w:val="clear" w:color="auto" w:fill="FFFFFF"/>
              </w:rPr>
              <w:t>ОМС</w:t>
            </w:r>
            <w:proofErr w:type="spellEnd"/>
            <w:r w:rsidRPr="00D8114F">
              <w:rPr>
                <w:i/>
                <w:color w:val="010101"/>
                <w:shd w:val="clear" w:color="auto" w:fill="FFFFFF"/>
              </w:rPr>
              <w:t xml:space="preserve">, а также стимулирования к привлечению негосударственных медицинских организаций к участию в реализации </w:t>
            </w:r>
            <w:proofErr w:type="spellStart"/>
            <w:r w:rsidRPr="00D8114F">
              <w:rPr>
                <w:i/>
                <w:color w:val="010101"/>
                <w:shd w:val="clear" w:color="auto" w:fill="FFFFFF"/>
              </w:rPr>
              <w:t>ТП</w:t>
            </w:r>
            <w:proofErr w:type="spellEnd"/>
            <w:r w:rsidRPr="00D8114F">
              <w:rPr>
                <w:i/>
                <w:color w:val="010101"/>
                <w:shd w:val="clear" w:color="auto" w:fill="FFFFFF"/>
              </w:rPr>
              <w:t xml:space="preserve"> </w:t>
            </w:r>
            <w:proofErr w:type="spellStart"/>
            <w:r w:rsidRPr="00D8114F">
              <w:rPr>
                <w:i/>
                <w:color w:val="010101"/>
                <w:shd w:val="clear" w:color="auto" w:fill="FFFFFF"/>
              </w:rPr>
              <w:t>ОМС</w:t>
            </w:r>
            <w:proofErr w:type="spellEnd"/>
            <w:r w:rsidRPr="00D8114F">
              <w:rPr>
                <w:i/>
                <w:color w:val="010101"/>
                <w:shd w:val="clear" w:color="auto" w:fill="FFFFFF"/>
              </w:rPr>
              <w:t xml:space="preserve"> необходимо минимизировать проблемы взаимодействия частных и государственных медицинских организаций при направлении пациентов на плановую госпитализацию в медицинские организации, участвующие в реализации Территориальной программы государственных гарантий бесплатного оказания</w:t>
            </w:r>
            <w:proofErr w:type="gramEnd"/>
            <w:r w:rsidRPr="00D8114F">
              <w:rPr>
                <w:i/>
                <w:color w:val="010101"/>
                <w:shd w:val="clear" w:color="auto" w:fill="FFFFFF"/>
              </w:rPr>
              <w:t xml:space="preserve"> гражданам медицинской помощи.</w:t>
            </w:r>
          </w:p>
          <w:p w:rsidR="00137263" w:rsidRPr="00D8114F" w:rsidRDefault="00D8114F" w:rsidP="00D8114F">
            <w:pPr>
              <w:tabs>
                <w:tab w:val="left" w:pos="-142"/>
              </w:tabs>
              <w:spacing w:after="0" w:line="240" w:lineRule="auto"/>
              <w:jc w:val="both"/>
              <w:rPr>
                <w:rFonts w:ascii="Times New Roman" w:hAnsi="Times New Roman" w:cs="Times New Roman"/>
                <w:i/>
                <w:sz w:val="24"/>
                <w:szCs w:val="24"/>
                <w:highlight w:val="yellow"/>
              </w:rPr>
            </w:pPr>
            <w:proofErr w:type="gramStart"/>
            <w:r w:rsidRPr="00D8114F">
              <w:rPr>
                <w:rFonts w:ascii="Times New Roman" w:hAnsi="Times New Roman" w:cs="Times New Roman"/>
                <w:i/>
                <w:color w:val="010101"/>
                <w:sz w:val="24"/>
                <w:szCs w:val="24"/>
                <w:shd w:val="clear" w:color="auto" w:fill="FFFFFF"/>
              </w:rPr>
              <w:t xml:space="preserve">Для развития конкурентной среды в сфере здравоохранения в среднесрочной перспективе необходимы: </w:t>
            </w:r>
            <w:r w:rsidRPr="00D8114F">
              <w:rPr>
                <w:rFonts w:ascii="Times New Roman" w:hAnsi="Times New Roman" w:cs="Times New Roman"/>
                <w:i/>
                <w:color w:val="010101"/>
                <w:sz w:val="24"/>
                <w:szCs w:val="24"/>
                <w:shd w:val="clear" w:color="auto" w:fill="FFFFFF"/>
              </w:rPr>
              <w:sym w:font="Symbol" w:char="F02D"/>
            </w:r>
            <w:r w:rsidRPr="00D8114F">
              <w:rPr>
                <w:rFonts w:ascii="Times New Roman" w:hAnsi="Times New Roman" w:cs="Times New Roman"/>
                <w:i/>
                <w:color w:val="010101"/>
                <w:sz w:val="24"/>
                <w:szCs w:val="24"/>
                <w:shd w:val="clear" w:color="auto" w:fill="FFFFFF"/>
              </w:rPr>
              <w:t xml:space="preserve"> обеспечение обоснованности и достаточности тарифов </w:t>
            </w:r>
            <w:proofErr w:type="spellStart"/>
            <w:r w:rsidRPr="00D8114F">
              <w:rPr>
                <w:rFonts w:ascii="Times New Roman" w:hAnsi="Times New Roman" w:cs="Times New Roman"/>
                <w:i/>
                <w:color w:val="010101"/>
                <w:sz w:val="24"/>
                <w:szCs w:val="24"/>
                <w:shd w:val="clear" w:color="auto" w:fill="FFFFFF"/>
              </w:rPr>
              <w:t>ОМС</w:t>
            </w:r>
            <w:proofErr w:type="spellEnd"/>
            <w:r w:rsidRPr="00D8114F">
              <w:rPr>
                <w:rFonts w:ascii="Times New Roman" w:hAnsi="Times New Roman" w:cs="Times New Roman"/>
                <w:i/>
                <w:color w:val="010101"/>
                <w:sz w:val="24"/>
                <w:szCs w:val="24"/>
                <w:shd w:val="clear" w:color="auto" w:fill="FFFFFF"/>
              </w:rPr>
              <w:t xml:space="preserve"> (в </w:t>
            </w:r>
            <w:proofErr w:type="spellStart"/>
            <w:r w:rsidRPr="00D8114F">
              <w:rPr>
                <w:rFonts w:ascii="Times New Roman" w:hAnsi="Times New Roman" w:cs="Times New Roman"/>
                <w:i/>
                <w:color w:val="010101"/>
                <w:sz w:val="24"/>
                <w:szCs w:val="24"/>
                <w:shd w:val="clear" w:color="auto" w:fill="FFFFFF"/>
              </w:rPr>
              <w:t>т.ч</w:t>
            </w:r>
            <w:proofErr w:type="spellEnd"/>
            <w:r w:rsidRPr="00D8114F">
              <w:rPr>
                <w:rFonts w:ascii="Times New Roman" w:hAnsi="Times New Roman" w:cs="Times New Roman"/>
                <w:i/>
                <w:color w:val="010101"/>
                <w:sz w:val="24"/>
                <w:szCs w:val="24"/>
                <w:shd w:val="clear" w:color="auto" w:fill="FFFFFF"/>
              </w:rPr>
              <w:t xml:space="preserve">. за счет включения нормы прибыли и затрат на восстановление и модернизацию оборудования); </w:t>
            </w:r>
            <w:r w:rsidRPr="00D8114F">
              <w:rPr>
                <w:rFonts w:ascii="Times New Roman" w:hAnsi="Times New Roman" w:cs="Times New Roman"/>
                <w:i/>
                <w:color w:val="010101"/>
                <w:sz w:val="24"/>
                <w:szCs w:val="24"/>
                <w:shd w:val="clear" w:color="auto" w:fill="FFFFFF"/>
              </w:rPr>
              <w:sym w:font="Symbol" w:char="F02D"/>
            </w:r>
            <w:r w:rsidRPr="00D8114F">
              <w:rPr>
                <w:rFonts w:ascii="Times New Roman" w:hAnsi="Times New Roman" w:cs="Times New Roman"/>
                <w:i/>
                <w:color w:val="010101"/>
                <w:sz w:val="24"/>
                <w:szCs w:val="24"/>
                <w:shd w:val="clear" w:color="auto" w:fill="FFFFFF"/>
              </w:rPr>
              <w:t xml:space="preserve"> разработка и внедрение на федеральном уровне новых методов и форм оплаты медицинской помощи в системе </w:t>
            </w:r>
            <w:proofErr w:type="spellStart"/>
            <w:r w:rsidRPr="00D8114F">
              <w:rPr>
                <w:rFonts w:ascii="Times New Roman" w:hAnsi="Times New Roman" w:cs="Times New Roman"/>
                <w:i/>
                <w:color w:val="010101"/>
                <w:sz w:val="24"/>
                <w:szCs w:val="24"/>
                <w:shd w:val="clear" w:color="auto" w:fill="FFFFFF"/>
              </w:rPr>
              <w:t>ОМС</w:t>
            </w:r>
            <w:proofErr w:type="spellEnd"/>
            <w:r w:rsidRPr="00D8114F">
              <w:rPr>
                <w:rFonts w:ascii="Times New Roman" w:hAnsi="Times New Roman" w:cs="Times New Roman"/>
                <w:i/>
                <w:color w:val="010101"/>
                <w:sz w:val="24"/>
                <w:szCs w:val="24"/>
                <w:shd w:val="clear" w:color="auto" w:fill="FFFFFF"/>
              </w:rPr>
              <w:t xml:space="preserve">; </w:t>
            </w:r>
            <w:r w:rsidRPr="00D8114F">
              <w:rPr>
                <w:rFonts w:ascii="Times New Roman" w:hAnsi="Times New Roman" w:cs="Times New Roman"/>
                <w:i/>
                <w:color w:val="010101"/>
                <w:sz w:val="24"/>
                <w:szCs w:val="24"/>
                <w:shd w:val="clear" w:color="auto" w:fill="FFFFFF"/>
              </w:rPr>
              <w:sym w:font="Symbol" w:char="F02D"/>
            </w:r>
            <w:r w:rsidRPr="00D8114F">
              <w:rPr>
                <w:rFonts w:ascii="Times New Roman" w:hAnsi="Times New Roman" w:cs="Times New Roman"/>
                <w:i/>
                <w:color w:val="010101"/>
                <w:sz w:val="24"/>
                <w:szCs w:val="24"/>
                <w:shd w:val="clear" w:color="auto" w:fill="FFFFFF"/>
              </w:rPr>
              <w:t xml:space="preserve"> разработка в полном объеме на федеральном уровне стандартов оказания медицинской помощи;</w:t>
            </w:r>
            <w:proofErr w:type="gramEnd"/>
            <w:r w:rsidRPr="00D8114F">
              <w:rPr>
                <w:rFonts w:ascii="Times New Roman" w:hAnsi="Times New Roman" w:cs="Times New Roman"/>
                <w:i/>
                <w:color w:val="010101"/>
                <w:sz w:val="24"/>
                <w:szCs w:val="24"/>
                <w:shd w:val="clear" w:color="auto" w:fill="FFFFFF"/>
              </w:rPr>
              <w:t xml:space="preserve"> </w:t>
            </w:r>
            <w:r w:rsidRPr="00D8114F">
              <w:rPr>
                <w:rFonts w:ascii="Times New Roman" w:hAnsi="Times New Roman" w:cs="Times New Roman"/>
                <w:i/>
                <w:color w:val="010101"/>
                <w:sz w:val="24"/>
                <w:szCs w:val="24"/>
                <w:shd w:val="clear" w:color="auto" w:fill="FFFFFF"/>
              </w:rPr>
              <w:sym w:font="Symbol" w:char="F02D"/>
            </w:r>
            <w:r w:rsidRPr="00D8114F">
              <w:rPr>
                <w:rFonts w:ascii="Times New Roman" w:hAnsi="Times New Roman" w:cs="Times New Roman"/>
                <w:i/>
                <w:color w:val="010101"/>
                <w:sz w:val="24"/>
                <w:szCs w:val="24"/>
                <w:shd w:val="clear" w:color="auto" w:fill="FFFFFF"/>
              </w:rPr>
              <w:t xml:space="preserve"> формирование единого информационного пространства в сфере обращения медицинских услуг (государственный и негосударственный сектор)</w:t>
            </w:r>
          </w:p>
        </w:tc>
      </w:tr>
      <w:tr w:rsidR="00137263" w:rsidRPr="00C12F1A" w:rsidTr="00A40590">
        <w:tc>
          <w:tcPr>
            <w:tcW w:w="73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137263" w:rsidRPr="00F70A91" w:rsidRDefault="00137263" w:rsidP="00C556D9">
            <w:pPr>
              <w:rPr>
                <w:rFonts w:ascii="Times New Roman" w:hAnsi="Times New Roman" w:cs="Times New Roman"/>
                <w:b/>
                <w:sz w:val="26"/>
                <w:szCs w:val="26"/>
              </w:rPr>
            </w:pPr>
            <w:r w:rsidRPr="00F70A91">
              <w:rPr>
                <w:rFonts w:ascii="Times New Roman" w:hAnsi="Times New Roman" w:cs="Times New Roman"/>
                <w:b/>
                <w:sz w:val="26"/>
                <w:szCs w:val="26"/>
              </w:rPr>
              <w:lastRenderedPageBreak/>
              <w:t>2.2</w:t>
            </w:r>
          </w:p>
        </w:tc>
        <w:tc>
          <w:tcPr>
            <w:tcW w:w="8875" w:type="dxa"/>
            <w:gridSpan w:val="2"/>
            <w:tcBorders>
              <w:top w:val="single" w:sz="4" w:space="0" w:color="auto"/>
              <w:left w:val="single" w:sz="4" w:space="0" w:color="auto"/>
              <w:bottom w:val="single" w:sz="4" w:space="0" w:color="auto"/>
            </w:tcBorders>
            <w:shd w:val="clear" w:color="auto" w:fill="EAF1DD" w:themeFill="accent3" w:themeFillTint="33"/>
          </w:tcPr>
          <w:p w:rsidR="00137263" w:rsidRPr="00C12F1A" w:rsidRDefault="00137263" w:rsidP="00C556D9">
            <w:pPr>
              <w:jc w:val="both"/>
              <w:rPr>
                <w:rFonts w:ascii="Times New Roman" w:hAnsi="Times New Roman" w:cs="Times New Roman"/>
                <w:b/>
                <w:sz w:val="26"/>
                <w:szCs w:val="26"/>
                <w:highlight w:val="yellow"/>
              </w:rPr>
            </w:pPr>
            <w:r w:rsidRPr="00F70A91">
              <w:rPr>
                <w:rFonts w:ascii="Times New Roman" w:hAnsi="Times New Roman" w:cs="Times New Roman"/>
                <w:b/>
                <w:sz w:val="26"/>
                <w:szCs w:val="26"/>
              </w:rPr>
              <w:t xml:space="preserve">Проведение мониторинга состояния и развития </w:t>
            </w:r>
            <w:r>
              <w:rPr>
                <w:rFonts w:ascii="Times New Roman" w:hAnsi="Times New Roman" w:cs="Times New Roman"/>
                <w:b/>
                <w:sz w:val="26"/>
                <w:szCs w:val="26"/>
              </w:rPr>
              <w:t xml:space="preserve">конкурентной среды на товарных </w:t>
            </w:r>
            <w:r w:rsidRPr="00F70A91">
              <w:rPr>
                <w:rFonts w:ascii="Times New Roman" w:hAnsi="Times New Roman" w:cs="Times New Roman"/>
                <w:b/>
                <w:sz w:val="26"/>
                <w:szCs w:val="26"/>
              </w:rPr>
              <w:t>рынках муниципального образования (далее – мониторинг)</w:t>
            </w:r>
          </w:p>
        </w:tc>
      </w:tr>
      <w:tr w:rsidR="00137263" w:rsidRPr="00C12F1A" w:rsidTr="00A40590">
        <w:tc>
          <w:tcPr>
            <w:tcW w:w="736" w:type="dxa"/>
            <w:tcBorders>
              <w:top w:val="single" w:sz="4" w:space="0" w:color="auto"/>
              <w:left w:val="single" w:sz="4" w:space="0" w:color="auto"/>
              <w:bottom w:val="single" w:sz="4" w:space="0" w:color="auto"/>
              <w:right w:val="single" w:sz="4" w:space="0" w:color="auto"/>
            </w:tcBorders>
          </w:tcPr>
          <w:p w:rsidR="00137263" w:rsidRPr="00F70A91" w:rsidRDefault="00137263" w:rsidP="00C556D9">
            <w:pPr>
              <w:rPr>
                <w:rFonts w:ascii="Times New Roman" w:hAnsi="Times New Roman" w:cs="Times New Roman"/>
                <w:sz w:val="26"/>
                <w:szCs w:val="26"/>
              </w:rPr>
            </w:pPr>
            <w:r w:rsidRPr="00F70A91">
              <w:rPr>
                <w:rFonts w:ascii="Times New Roman" w:hAnsi="Times New Roman" w:cs="Times New Roman"/>
                <w:sz w:val="26"/>
                <w:szCs w:val="26"/>
              </w:rPr>
              <w:t>2.2.1</w:t>
            </w:r>
          </w:p>
        </w:tc>
        <w:tc>
          <w:tcPr>
            <w:tcW w:w="3132" w:type="dxa"/>
            <w:tcBorders>
              <w:top w:val="single" w:sz="4" w:space="0" w:color="auto"/>
              <w:left w:val="single" w:sz="4" w:space="0" w:color="auto"/>
              <w:bottom w:val="single" w:sz="4" w:space="0" w:color="auto"/>
            </w:tcBorders>
          </w:tcPr>
          <w:p w:rsidR="00137263" w:rsidRPr="009C0009" w:rsidRDefault="00137263" w:rsidP="00C556D9">
            <w:pPr>
              <w:jc w:val="both"/>
              <w:rPr>
                <w:rFonts w:ascii="Times New Roman" w:hAnsi="Times New Roman" w:cs="Times New Roman"/>
                <w:sz w:val="24"/>
                <w:szCs w:val="24"/>
                <w:highlight w:val="yellow"/>
              </w:rPr>
            </w:pPr>
            <w:r w:rsidRPr="009C0009">
              <w:rPr>
                <w:rFonts w:ascii="Times New Roman" w:hAnsi="Times New Roman" w:cs="Times New Roman"/>
                <w:sz w:val="24"/>
                <w:szCs w:val="24"/>
              </w:rPr>
              <w:t>Доля опрошенных потребителей для</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проведения мониторинга в общей</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численности трудоспособного населения</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муниципального образования, процентов</w:t>
            </w:r>
          </w:p>
        </w:tc>
        <w:tc>
          <w:tcPr>
            <w:tcW w:w="5743" w:type="dxa"/>
          </w:tcPr>
          <w:p w:rsidR="00084F1B" w:rsidRPr="00084F1B" w:rsidRDefault="00084F1B" w:rsidP="00084F1B">
            <w:pPr>
              <w:spacing w:after="0" w:line="240" w:lineRule="auto"/>
              <w:jc w:val="both"/>
              <w:rPr>
                <w:rFonts w:ascii="Times New Roman" w:hAnsi="Times New Roman" w:cs="Times New Roman"/>
                <w:i/>
                <w:sz w:val="24"/>
                <w:szCs w:val="24"/>
                <w:highlight w:val="yellow"/>
              </w:rPr>
            </w:pPr>
            <w:r w:rsidRPr="00084F1B">
              <w:rPr>
                <w:rFonts w:ascii="Times New Roman" w:eastAsia="Times New Roman" w:hAnsi="Times New Roman" w:cs="Times New Roman"/>
                <w:i/>
                <w:kern w:val="0"/>
                <w:sz w:val="24"/>
                <w:szCs w:val="24"/>
                <w:lang w:eastAsia="en-US"/>
              </w:rPr>
              <w:t xml:space="preserve">В 2019 численность постоянного населения составляла 62,983 человек. На территории муниципального образования Ленинградский район, по состоянию </w:t>
            </w:r>
            <w:proofErr w:type="gramStart"/>
            <w:r w:rsidRPr="00084F1B">
              <w:rPr>
                <w:rFonts w:ascii="Times New Roman" w:eastAsia="Times New Roman" w:hAnsi="Times New Roman" w:cs="Times New Roman"/>
                <w:i/>
                <w:kern w:val="0"/>
                <w:sz w:val="24"/>
                <w:szCs w:val="24"/>
                <w:lang w:eastAsia="en-US"/>
              </w:rPr>
              <w:t>на конец</w:t>
            </w:r>
            <w:proofErr w:type="gramEnd"/>
            <w:r w:rsidRPr="00084F1B">
              <w:rPr>
                <w:rFonts w:ascii="Times New Roman" w:eastAsia="Times New Roman" w:hAnsi="Times New Roman" w:cs="Times New Roman"/>
                <w:i/>
                <w:kern w:val="0"/>
                <w:sz w:val="24"/>
                <w:szCs w:val="24"/>
                <w:lang w:eastAsia="en-US"/>
              </w:rPr>
              <w:t xml:space="preserve"> 2019 года, проживает 33,672 тыс. постоянного населения в трудоспособном возрасте. Приняли участие в опросе для проведения мониторинга состояния и развития конкурентной среды 1874 потребителя товаров и услуг, что составляет 5,6% от общей численности населения муниципального образования.</w:t>
            </w:r>
          </w:p>
        </w:tc>
      </w:tr>
      <w:tr w:rsidR="00137263" w:rsidRPr="00C12F1A" w:rsidTr="00A40590">
        <w:tc>
          <w:tcPr>
            <w:tcW w:w="736" w:type="dxa"/>
            <w:tcBorders>
              <w:top w:val="single" w:sz="4" w:space="0" w:color="auto"/>
              <w:bottom w:val="single" w:sz="4" w:space="0" w:color="auto"/>
            </w:tcBorders>
          </w:tcPr>
          <w:p w:rsidR="00137263" w:rsidRPr="0032062C" w:rsidRDefault="00137263" w:rsidP="00C556D9">
            <w:pPr>
              <w:rPr>
                <w:rFonts w:ascii="Times New Roman" w:hAnsi="Times New Roman" w:cs="Times New Roman"/>
                <w:sz w:val="26"/>
                <w:szCs w:val="26"/>
              </w:rPr>
            </w:pPr>
            <w:r w:rsidRPr="0032062C">
              <w:rPr>
                <w:rFonts w:ascii="Times New Roman" w:hAnsi="Times New Roman" w:cs="Times New Roman"/>
                <w:sz w:val="26"/>
                <w:szCs w:val="26"/>
              </w:rPr>
              <w:t>2.</w:t>
            </w:r>
            <w:r>
              <w:rPr>
                <w:rFonts w:ascii="Times New Roman" w:hAnsi="Times New Roman" w:cs="Times New Roman"/>
                <w:sz w:val="26"/>
                <w:szCs w:val="26"/>
              </w:rPr>
              <w:t>2.2</w:t>
            </w:r>
          </w:p>
        </w:tc>
        <w:tc>
          <w:tcPr>
            <w:tcW w:w="3132" w:type="dxa"/>
            <w:tcBorders>
              <w:top w:val="single" w:sz="4" w:space="0" w:color="auto"/>
              <w:bottom w:val="single" w:sz="4" w:space="0" w:color="auto"/>
            </w:tcBorders>
          </w:tcPr>
          <w:p w:rsidR="00137263" w:rsidRPr="009C0009" w:rsidRDefault="00137263" w:rsidP="00C556D9">
            <w:pPr>
              <w:jc w:val="both"/>
              <w:rPr>
                <w:rFonts w:ascii="Times New Roman" w:hAnsi="Times New Roman" w:cs="Times New Roman"/>
                <w:sz w:val="24"/>
                <w:szCs w:val="24"/>
              </w:rPr>
            </w:pPr>
            <w:r w:rsidRPr="009C0009">
              <w:rPr>
                <w:rFonts w:ascii="Times New Roman" w:hAnsi="Times New Roman" w:cs="Times New Roman"/>
                <w:sz w:val="24"/>
                <w:szCs w:val="24"/>
              </w:rPr>
              <w:t xml:space="preserve">Доля опрошенных представителей </w:t>
            </w:r>
            <w:proofErr w:type="gramStart"/>
            <w:r w:rsidRPr="009C0009">
              <w:rPr>
                <w:rFonts w:ascii="Times New Roman" w:hAnsi="Times New Roman" w:cs="Times New Roman"/>
                <w:sz w:val="24"/>
                <w:szCs w:val="24"/>
              </w:rPr>
              <w:t>бизнес-сообщества</w:t>
            </w:r>
            <w:proofErr w:type="gramEnd"/>
            <w:r w:rsidRPr="009C0009">
              <w:rPr>
                <w:rFonts w:ascii="Times New Roman" w:hAnsi="Times New Roman" w:cs="Times New Roman"/>
                <w:sz w:val="24"/>
                <w:szCs w:val="24"/>
              </w:rPr>
              <w:t xml:space="preserve"> для проведения мониторинга в общем количестве хозяйствующих субъектов муниципального </w:t>
            </w:r>
            <w:r w:rsidRPr="009C0009">
              <w:rPr>
                <w:rFonts w:ascii="Times New Roman" w:hAnsi="Times New Roman" w:cs="Times New Roman"/>
                <w:sz w:val="24"/>
                <w:szCs w:val="24"/>
              </w:rPr>
              <w:lastRenderedPageBreak/>
              <w:t>образования, процентов</w:t>
            </w:r>
          </w:p>
        </w:tc>
        <w:tc>
          <w:tcPr>
            <w:tcW w:w="5743" w:type="dxa"/>
          </w:tcPr>
          <w:p w:rsidR="00084F1B" w:rsidRPr="00404DC0" w:rsidRDefault="00084F1B" w:rsidP="00084F1B">
            <w:pPr>
              <w:spacing w:after="0" w:line="240" w:lineRule="auto"/>
              <w:jc w:val="both"/>
              <w:rPr>
                <w:rFonts w:ascii="Times New Roman" w:hAnsi="Times New Roman" w:cs="Times New Roman"/>
                <w:i/>
                <w:sz w:val="24"/>
                <w:szCs w:val="24"/>
                <w:highlight w:val="yellow"/>
              </w:rPr>
            </w:pPr>
            <w:r w:rsidRPr="00084F1B">
              <w:rPr>
                <w:rFonts w:ascii="Times New Roman" w:eastAsia="Times New Roman" w:hAnsi="Times New Roman" w:cs="Times New Roman"/>
                <w:i/>
                <w:kern w:val="0"/>
                <w:sz w:val="24"/>
                <w:szCs w:val="24"/>
                <w:lang w:eastAsia="en-US"/>
              </w:rPr>
              <w:lastRenderedPageBreak/>
              <w:t xml:space="preserve">На территории муниципального образования Ленинградский район осуществляют хозяйствующую деятельность 2,3 тыс. субъектов малого и среднего предпринимательства. Для проведения мониторинга состояния и развития конкурентной среды в опросе приняли участие 301 субъект предпринимательской деятельности, что </w:t>
            </w:r>
            <w:r w:rsidRPr="00084F1B">
              <w:rPr>
                <w:rFonts w:ascii="Times New Roman" w:eastAsia="Times New Roman" w:hAnsi="Times New Roman" w:cs="Times New Roman"/>
                <w:i/>
                <w:kern w:val="0"/>
                <w:sz w:val="24"/>
                <w:szCs w:val="24"/>
                <w:lang w:eastAsia="en-US"/>
              </w:rPr>
              <w:lastRenderedPageBreak/>
              <w:t>составляет 13,1% от общего количества хозяйствующих субъектов муниципального образования.</w:t>
            </w:r>
          </w:p>
        </w:tc>
      </w:tr>
      <w:tr w:rsidR="00137263" w:rsidRPr="00C12F1A" w:rsidTr="00A40590">
        <w:tc>
          <w:tcPr>
            <w:tcW w:w="736" w:type="dxa"/>
            <w:tcBorders>
              <w:top w:val="single" w:sz="4" w:space="0" w:color="auto"/>
              <w:bottom w:val="single" w:sz="4" w:space="0" w:color="auto"/>
            </w:tcBorders>
          </w:tcPr>
          <w:p w:rsidR="00137263" w:rsidRPr="00C12F1A" w:rsidRDefault="00137263" w:rsidP="00C556D9">
            <w:pPr>
              <w:rPr>
                <w:rFonts w:ascii="Times New Roman" w:hAnsi="Times New Roman" w:cs="Times New Roman"/>
                <w:sz w:val="26"/>
                <w:szCs w:val="26"/>
                <w:highlight w:val="yellow"/>
              </w:rPr>
            </w:pPr>
            <w:r w:rsidRPr="0032062C">
              <w:rPr>
                <w:rFonts w:ascii="Times New Roman" w:hAnsi="Times New Roman" w:cs="Times New Roman"/>
                <w:sz w:val="26"/>
                <w:szCs w:val="26"/>
              </w:rPr>
              <w:lastRenderedPageBreak/>
              <w:t>2.</w:t>
            </w:r>
            <w:r>
              <w:rPr>
                <w:rFonts w:ascii="Times New Roman" w:hAnsi="Times New Roman" w:cs="Times New Roman"/>
                <w:sz w:val="26"/>
                <w:szCs w:val="26"/>
              </w:rPr>
              <w:t>2.3</w:t>
            </w:r>
          </w:p>
        </w:tc>
        <w:tc>
          <w:tcPr>
            <w:tcW w:w="3132" w:type="dxa"/>
            <w:tcBorders>
              <w:top w:val="single" w:sz="4" w:space="0" w:color="auto"/>
              <w:bottom w:val="single" w:sz="4" w:space="0" w:color="auto"/>
            </w:tcBorders>
          </w:tcPr>
          <w:p w:rsidR="00137263" w:rsidRPr="009C0009" w:rsidRDefault="00137263" w:rsidP="00462726">
            <w:pPr>
              <w:jc w:val="both"/>
              <w:rPr>
                <w:rFonts w:ascii="Times New Roman" w:hAnsi="Times New Roman" w:cs="Times New Roman"/>
                <w:sz w:val="24"/>
                <w:szCs w:val="24"/>
                <w:highlight w:val="yellow"/>
              </w:rPr>
            </w:pPr>
            <w:proofErr w:type="gramStart"/>
            <w:r w:rsidRPr="009C0009">
              <w:rPr>
                <w:rFonts w:ascii="Times New Roman" w:hAnsi="Times New Roman" w:cs="Times New Roman"/>
                <w:sz w:val="24"/>
                <w:szCs w:val="24"/>
              </w:rPr>
              <w:t>Мониторинг деятельности хозяйствующих субъектов, доля участия муниципального образования в которых составляет 50 и более процентов (наличие реестра указанных хозяйствующих субъектов с указанием товарного рынка их присутствия, доли занимаемого товарного рынка (объема выручки в общей величине стоимостного оборота товарного рынка, объема реализованных на товарном рынке товаров, работ, услуг в натуральном выражении), объема финансирования из бюджетов всех уровней)</w:t>
            </w:r>
            <w:proofErr w:type="gramEnd"/>
          </w:p>
        </w:tc>
        <w:tc>
          <w:tcPr>
            <w:tcW w:w="5743" w:type="dxa"/>
          </w:tcPr>
          <w:p w:rsidR="00462726" w:rsidRPr="00DC5ABA" w:rsidRDefault="00462726" w:rsidP="00C556D9">
            <w:pPr>
              <w:pStyle w:val="a6"/>
              <w:jc w:val="both"/>
              <w:rPr>
                <w:rFonts w:ascii="Times New Roman" w:hAnsi="Times New Roman" w:cs="Times New Roman"/>
                <w:i/>
                <w:sz w:val="24"/>
                <w:szCs w:val="24"/>
              </w:rPr>
            </w:pPr>
            <w:r w:rsidRPr="00DC5ABA">
              <w:rPr>
                <w:rFonts w:ascii="Times New Roman" w:hAnsi="Times New Roman" w:cs="Times New Roman"/>
                <w:i/>
                <w:sz w:val="24"/>
                <w:szCs w:val="24"/>
              </w:rPr>
              <w:t xml:space="preserve">В 2019 году на территории муниципального образования Ленинградский район осуществляли свою деятельность 10 хозяйствующих субъектов с долей участия муниципального </w:t>
            </w:r>
            <w:proofErr w:type="gramStart"/>
            <w:r w:rsidRPr="00DC5ABA">
              <w:rPr>
                <w:rFonts w:ascii="Times New Roman" w:hAnsi="Times New Roman" w:cs="Times New Roman"/>
                <w:i/>
                <w:sz w:val="24"/>
                <w:szCs w:val="24"/>
              </w:rPr>
              <w:t>образования</w:t>
            </w:r>
            <w:proofErr w:type="gramEnd"/>
            <w:r w:rsidRPr="00DC5ABA">
              <w:rPr>
                <w:rFonts w:ascii="Times New Roman" w:hAnsi="Times New Roman" w:cs="Times New Roman"/>
                <w:i/>
                <w:sz w:val="24"/>
                <w:szCs w:val="24"/>
              </w:rPr>
              <w:t xml:space="preserve"> в которых составляет 50 и более процентов.</w:t>
            </w:r>
            <w:r w:rsidR="00594678" w:rsidRPr="00DC5ABA">
              <w:rPr>
                <w:rFonts w:ascii="Times New Roman" w:hAnsi="Times New Roman" w:cs="Times New Roman"/>
                <w:i/>
                <w:sz w:val="24"/>
                <w:szCs w:val="24"/>
              </w:rPr>
              <w:t xml:space="preserve"> </w:t>
            </w:r>
            <w:r w:rsidR="00594678" w:rsidRPr="00DC5ABA">
              <w:rPr>
                <w:rFonts w:ascii="Times New Roman" w:eastAsia="Calibri" w:hAnsi="Times New Roman" w:cs="Times New Roman"/>
                <w:i/>
                <w:sz w:val="24"/>
                <w:szCs w:val="24"/>
              </w:rPr>
              <w:t xml:space="preserve">4 прибыльных и 6 убыточных муниципальных унитарных предприятия (далее – </w:t>
            </w:r>
            <w:proofErr w:type="spellStart"/>
            <w:r w:rsidR="00594678" w:rsidRPr="00DC5ABA">
              <w:rPr>
                <w:rFonts w:ascii="Times New Roman" w:eastAsia="Calibri" w:hAnsi="Times New Roman" w:cs="Times New Roman"/>
                <w:i/>
                <w:sz w:val="24"/>
                <w:szCs w:val="24"/>
              </w:rPr>
              <w:t>МУП</w:t>
            </w:r>
            <w:proofErr w:type="spellEnd"/>
            <w:r w:rsidR="00594678" w:rsidRPr="00DC5ABA">
              <w:rPr>
                <w:rFonts w:ascii="Times New Roman" w:eastAsia="Calibri" w:hAnsi="Times New Roman" w:cs="Times New Roman"/>
                <w:i/>
                <w:sz w:val="24"/>
                <w:szCs w:val="24"/>
              </w:rPr>
              <w:t xml:space="preserve">): </w:t>
            </w:r>
          </w:p>
          <w:p w:rsidR="00462726" w:rsidRPr="00DC5ABA" w:rsidRDefault="00594678" w:rsidP="00C556D9">
            <w:pPr>
              <w:pStyle w:val="a6"/>
              <w:jc w:val="both"/>
              <w:rPr>
                <w:rFonts w:ascii="Times New Roman" w:eastAsia="Calibri" w:hAnsi="Times New Roman" w:cs="Times New Roman"/>
                <w:i/>
                <w:sz w:val="24"/>
                <w:szCs w:val="24"/>
                <w:u w:val="single"/>
              </w:rPr>
            </w:pPr>
            <w:r w:rsidRPr="00DC5ABA">
              <w:rPr>
                <w:rFonts w:ascii="Times New Roman" w:eastAsia="Calibri" w:hAnsi="Times New Roman" w:cs="Times New Roman"/>
                <w:i/>
                <w:sz w:val="24"/>
                <w:szCs w:val="24"/>
                <w:u w:val="single"/>
              </w:rPr>
              <w:t>Прибыльные:</w:t>
            </w:r>
          </w:p>
          <w:p w:rsidR="00594678" w:rsidRPr="00DC5ABA" w:rsidRDefault="00594678" w:rsidP="00C556D9">
            <w:pPr>
              <w:pStyle w:val="a6"/>
              <w:jc w:val="both"/>
              <w:rPr>
                <w:rFonts w:ascii="Times New Roman" w:eastAsia="Calibri" w:hAnsi="Times New Roman" w:cs="Times New Roman"/>
                <w:i/>
                <w:sz w:val="24"/>
                <w:szCs w:val="24"/>
              </w:rPr>
            </w:pPr>
            <w:proofErr w:type="spellStart"/>
            <w:r w:rsidRPr="00DC5ABA">
              <w:rPr>
                <w:rFonts w:ascii="Times New Roman" w:eastAsia="Calibri" w:hAnsi="Times New Roman" w:cs="Times New Roman"/>
                <w:i/>
                <w:sz w:val="24"/>
                <w:szCs w:val="24"/>
              </w:rPr>
              <w:t>МУП</w:t>
            </w:r>
            <w:proofErr w:type="spellEnd"/>
            <w:r w:rsidRPr="00DC5ABA">
              <w:rPr>
                <w:rFonts w:ascii="Times New Roman" w:eastAsia="Calibri" w:hAnsi="Times New Roman" w:cs="Times New Roman"/>
                <w:i/>
                <w:sz w:val="24"/>
                <w:szCs w:val="24"/>
              </w:rPr>
              <w:t xml:space="preserve"> ЖКХ «Октябрьский» - сбор, очистка и распределение воды;</w:t>
            </w:r>
          </w:p>
          <w:p w:rsidR="00594678" w:rsidRPr="00DC5ABA" w:rsidRDefault="00594678" w:rsidP="00C556D9">
            <w:pPr>
              <w:pStyle w:val="a6"/>
              <w:jc w:val="both"/>
              <w:rPr>
                <w:rFonts w:ascii="Times New Roman" w:hAnsi="Times New Roman" w:cs="Times New Roman"/>
                <w:i/>
                <w:sz w:val="24"/>
                <w:szCs w:val="24"/>
              </w:rPr>
            </w:pPr>
            <w:proofErr w:type="spellStart"/>
            <w:r w:rsidRPr="00DC5ABA">
              <w:rPr>
                <w:rFonts w:ascii="Times New Roman" w:eastAsia="Calibri" w:hAnsi="Times New Roman" w:cs="Times New Roman"/>
                <w:i/>
                <w:sz w:val="24"/>
                <w:szCs w:val="24"/>
              </w:rPr>
              <w:t>МУП</w:t>
            </w:r>
            <w:proofErr w:type="spellEnd"/>
            <w:r w:rsidRPr="00DC5ABA">
              <w:rPr>
                <w:rFonts w:ascii="Times New Roman" w:eastAsia="Calibri" w:hAnsi="Times New Roman" w:cs="Times New Roman"/>
                <w:i/>
                <w:sz w:val="24"/>
                <w:szCs w:val="24"/>
              </w:rPr>
              <w:t xml:space="preserve"> ЖКХ «Первомайское» </w:t>
            </w:r>
            <w:r w:rsidR="005269B8" w:rsidRPr="00DC5ABA">
              <w:rPr>
                <w:rFonts w:ascii="Times New Roman" w:eastAsia="Calibri" w:hAnsi="Times New Roman" w:cs="Times New Roman"/>
                <w:i/>
                <w:sz w:val="24"/>
                <w:szCs w:val="24"/>
              </w:rPr>
              <w:t xml:space="preserve">- </w:t>
            </w:r>
            <w:r w:rsidRPr="00DC5ABA">
              <w:rPr>
                <w:rFonts w:ascii="Times New Roman" w:eastAsia="Calibri" w:hAnsi="Times New Roman" w:cs="Times New Roman"/>
                <w:i/>
                <w:sz w:val="24"/>
                <w:szCs w:val="24"/>
              </w:rPr>
              <w:t>сбор, очистка и распределение воды, производство и передача тепловой энергии населению, бюджетным и другим организациям;</w:t>
            </w:r>
          </w:p>
          <w:p w:rsidR="00462726" w:rsidRPr="00DC5ABA" w:rsidRDefault="00594678" w:rsidP="00C556D9">
            <w:pPr>
              <w:pStyle w:val="a6"/>
              <w:jc w:val="both"/>
              <w:rPr>
                <w:rFonts w:ascii="Times New Roman" w:eastAsia="Calibri" w:hAnsi="Times New Roman" w:cs="Times New Roman"/>
                <w:i/>
                <w:sz w:val="24"/>
                <w:szCs w:val="24"/>
              </w:rPr>
            </w:pPr>
            <w:proofErr w:type="spellStart"/>
            <w:r w:rsidRPr="00DC5ABA">
              <w:rPr>
                <w:rFonts w:ascii="Times New Roman" w:eastAsia="Calibri" w:hAnsi="Times New Roman" w:cs="Times New Roman"/>
                <w:i/>
                <w:sz w:val="24"/>
                <w:szCs w:val="24"/>
              </w:rPr>
              <w:t>МУП</w:t>
            </w:r>
            <w:proofErr w:type="spellEnd"/>
            <w:r w:rsidRPr="00DC5ABA">
              <w:rPr>
                <w:rFonts w:ascii="Times New Roman" w:eastAsia="Calibri" w:hAnsi="Times New Roman" w:cs="Times New Roman"/>
                <w:i/>
                <w:sz w:val="24"/>
                <w:szCs w:val="24"/>
              </w:rPr>
              <w:t xml:space="preserve"> ЖКХ «</w:t>
            </w:r>
            <w:proofErr w:type="spellStart"/>
            <w:r w:rsidRPr="00DC5ABA">
              <w:rPr>
                <w:rFonts w:ascii="Times New Roman" w:eastAsia="Calibri" w:hAnsi="Times New Roman" w:cs="Times New Roman"/>
                <w:i/>
                <w:sz w:val="24"/>
                <w:szCs w:val="24"/>
              </w:rPr>
              <w:t>Новоплатнировское</w:t>
            </w:r>
            <w:proofErr w:type="spellEnd"/>
            <w:r w:rsidRPr="00DC5ABA">
              <w:rPr>
                <w:rFonts w:ascii="Times New Roman" w:eastAsia="Calibri" w:hAnsi="Times New Roman" w:cs="Times New Roman"/>
                <w:i/>
                <w:sz w:val="24"/>
                <w:szCs w:val="24"/>
              </w:rPr>
              <w:t>» - сбо</w:t>
            </w:r>
            <w:r w:rsidR="005269B8" w:rsidRPr="00DC5ABA">
              <w:rPr>
                <w:rFonts w:ascii="Times New Roman" w:eastAsia="Calibri" w:hAnsi="Times New Roman" w:cs="Times New Roman"/>
                <w:i/>
                <w:sz w:val="24"/>
                <w:szCs w:val="24"/>
              </w:rPr>
              <w:t>р, очистка и распределение воды</w:t>
            </w:r>
            <w:r w:rsidRPr="00DC5ABA">
              <w:rPr>
                <w:rFonts w:ascii="Times New Roman" w:eastAsia="Calibri" w:hAnsi="Times New Roman" w:cs="Times New Roman"/>
                <w:i/>
                <w:sz w:val="24"/>
                <w:szCs w:val="24"/>
              </w:rPr>
              <w:t>;</w:t>
            </w:r>
          </w:p>
          <w:p w:rsidR="00594678" w:rsidRPr="00DC5ABA" w:rsidRDefault="00594678" w:rsidP="00C556D9">
            <w:pPr>
              <w:pStyle w:val="a6"/>
              <w:jc w:val="both"/>
              <w:rPr>
                <w:rFonts w:ascii="Times New Roman" w:eastAsia="Calibri" w:hAnsi="Times New Roman" w:cs="Times New Roman"/>
                <w:i/>
                <w:sz w:val="24"/>
                <w:szCs w:val="24"/>
              </w:rPr>
            </w:pPr>
            <w:proofErr w:type="spellStart"/>
            <w:r w:rsidRPr="00DC5ABA">
              <w:rPr>
                <w:rFonts w:ascii="Times New Roman" w:eastAsia="Calibri" w:hAnsi="Times New Roman" w:cs="Times New Roman"/>
                <w:i/>
                <w:sz w:val="24"/>
                <w:szCs w:val="24"/>
              </w:rPr>
              <w:t>МУП</w:t>
            </w:r>
            <w:proofErr w:type="spellEnd"/>
            <w:r w:rsidRPr="00DC5ABA">
              <w:rPr>
                <w:rFonts w:ascii="Times New Roman" w:eastAsia="Calibri" w:hAnsi="Times New Roman" w:cs="Times New Roman"/>
                <w:i/>
                <w:sz w:val="24"/>
                <w:szCs w:val="24"/>
              </w:rPr>
              <w:t xml:space="preserve"> «Бытовик» </w:t>
            </w:r>
            <w:r w:rsidR="005269B8" w:rsidRPr="00DC5ABA">
              <w:rPr>
                <w:rFonts w:ascii="Times New Roman" w:eastAsia="Calibri" w:hAnsi="Times New Roman" w:cs="Times New Roman"/>
                <w:i/>
                <w:sz w:val="24"/>
                <w:szCs w:val="24"/>
              </w:rPr>
              <w:t>-</w:t>
            </w:r>
            <w:r w:rsidRPr="00DC5ABA">
              <w:rPr>
                <w:rFonts w:ascii="Times New Roman" w:eastAsia="Calibri" w:hAnsi="Times New Roman" w:cs="Times New Roman"/>
                <w:i/>
                <w:sz w:val="24"/>
                <w:szCs w:val="24"/>
              </w:rPr>
              <w:t xml:space="preserve"> оказание бытовых</w:t>
            </w:r>
            <w:r w:rsidR="005269B8" w:rsidRPr="00DC5ABA">
              <w:rPr>
                <w:rFonts w:ascii="Times New Roman" w:eastAsia="Calibri" w:hAnsi="Times New Roman" w:cs="Times New Roman"/>
                <w:i/>
                <w:sz w:val="24"/>
                <w:szCs w:val="24"/>
              </w:rPr>
              <w:t xml:space="preserve"> услуг населению</w:t>
            </w:r>
            <w:r w:rsidRPr="00DC5ABA">
              <w:rPr>
                <w:rFonts w:ascii="Times New Roman" w:eastAsia="Calibri" w:hAnsi="Times New Roman" w:cs="Times New Roman"/>
                <w:i/>
                <w:sz w:val="24"/>
                <w:szCs w:val="24"/>
              </w:rPr>
              <w:t>;</w:t>
            </w:r>
          </w:p>
          <w:p w:rsidR="00594678" w:rsidRPr="00DC5ABA" w:rsidRDefault="00594678" w:rsidP="00C556D9">
            <w:pPr>
              <w:pStyle w:val="a6"/>
              <w:jc w:val="both"/>
              <w:rPr>
                <w:rFonts w:ascii="Times New Roman" w:eastAsia="Calibri" w:hAnsi="Times New Roman" w:cs="Times New Roman"/>
                <w:i/>
                <w:sz w:val="24"/>
                <w:szCs w:val="24"/>
                <w:u w:val="single"/>
              </w:rPr>
            </w:pPr>
            <w:r w:rsidRPr="00DC5ABA">
              <w:rPr>
                <w:rFonts w:ascii="Times New Roman" w:eastAsia="Calibri" w:hAnsi="Times New Roman" w:cs="Times New Roman"/>
                <w:i/>
                <w:sz w:val="24"/>
                <w:szCs w:val="24"/>
                <w:u w:val="single"/>
              </w:rPr>
              <w:t>Убыточные:</w:t>
            </w:r>
          </w:p>
          <w:p w:rsidR="00594678" w:rsidRPr="00DC5ABA" w:rsidRDefault="00594678" w:rsidP="00C556D9">
            <w:pPr>
              <w:pStyle w:val="a6"/>
              <w:jc w:val="both"/>
              <w:rPr>
                <w:rFonts w:ascii="Times New Roman" w:eastAsia="Calibri" w:hAnsi="Times New Roman" w:cs="Times New Roman"/>
                <w:i/>
                <w:sz w:val="24"/>
                <w:szCs w:val="24"/>
              </w:rPr>
            </w:pPr>
            <w:proofErr w:type="spellStart"/>
            <w:r w:rsidRPr="00DC5ABA">
              <w:rPr>
                <w:rFonts w:ascii="Times New Roman" w:eastAsia="Calibri" w:hAnsi="Times New Roman" w:cs="Times New Roman"/>
                <w:i/>
                <w:sz w:val="24"/>
                <w:szCs w:val="24"/>
              </w:rPr>
              <w:t>МУП</w:t>
            </w:r>
            <w:proofErr w:type="spellEnd"/>
            <w:r w:rsidRPr="00DC5ABA">
              <w:rPr>
                <w:rFonts w:ascii="Times New Roman" w:eastAsia="Calibri" w:hAnsi="Times New Roman" w:cs="Times New Roman"/>
                <w:i/>
                <w:sz w:val="24"/>
                <w:szCs w:val="24"/>
              </w:rPr>
              <w:t xml:space="preserve"> ЖКХ «Западное» - сбор, очистка и распределе</w:t>
            </w:r>
            <w:r w:rsidR="005269B8" w:rsidRPr="00DC5ABA">
              <w:rPr>
                <w:rFonts w:ascii="Times New Roman" w:eastAsia="Calibri" w:hAnsi="Times New Roman" w:cs="Times New Roman"/>
                <w:i/>
                <w:sz w:val="24"/>
                <w:szCs w:val="24"/>
              </w:rPr>
              <w:t>ние воды</w:t>
            </w:r>
            <w:r w:rsidRPr="00DC5ABA">
              <w:rPr>
                <w:rFonts w:ascii="Times New Roman" w:eastAsia="Calibri" w:hAnsi="Times New Roman" w:cs="Times New Roman"/>
                <w:i/>
                <w:sz w:val="24"/>
                <w:szCs w:val="24"/>
              </w:rPr>
              <w:t>;</w:t>
            </w:r>
          </w:p>
          <w:p w:rsidR="00594678" w:rsidRPr="00DC5ABA" w:rsidRDefault="00594678" w:rsidP="00C556D9">
            <w:pPr>
              <w:pStyle w:val="a6"/>
              <w:jc w:val="both"/>
              <w:rPr>
                <w:rFonts w:ascii="Times New Roman" w:eastAsia="Calibri" w:hAnsi="Times New Roman" w:cs="Times New Roman"/>
                <w:i/>
                <w:sz w:val="24"/>
                <w:szCs w:val="24"/>
              </w:rPr>
            </w:pPr>
            <w:proofErr w:type="spellStart"/>
            <w:r w:rsidRPr="00DC5ABA">
              <w:rPr>
                <w:rFonts w:ascii="Times New Roman" w:eastAsia="Calibri" w:hAnsi="Times New Roman" w:cs="Times New Roman"/>
                <w:i/>
                <w:sz w:val="24"/>
                <w:szCs w:val="24"/>
              </w:rPr>
              <w:t>МУП</w:t>
            </w:r>
            <w:proofErr w:type="spellEnd"/>
            <w:r w:rsidRPr="00DC5ABA">
              <w:rPr>
                <w:rFonts w:ascii="Times New Roman" w:eastAsia="Calibri" w:hAnsi="Times New Roman" w:cs="Times New Roman"/>
                <w:i/>
                <w:sz w:val="24"/>
                <w:szCs w:val="24"/>
              </w:rPr>
              <w:t xml:space="preserve"> ЖКХ «Коммунальщик» </w:t>
            </w:r>
            <w:r w:rsidR="005269B8" w:rsidRPr="00DC5ABA">
              <w:rPr>
                <w:rFonts w:ascii="Times New Roman" w:eastAsia="Calibri" w:hAnsi="Times New Roman" w:cs="Times New Roman"/>
                <w:i/>
                <w:sz w:val="24"/>
                <w:szCs w:val="24"/>
              </w:rPr>
              <w:t>-</w:t>
            </w:r>
            <w:r w:rsidRPr="00DC5ABA">
              <w:rPr>
                <w:rFonts w:ascii="Times New Roman" w:eastAsia="Calibri" w:hAnsi="Times New Roman" w:cs="Times New Roman"/>
                <w:i/>
                <w:sz w:val="24"/>
                <w:szCs w:val="24"/>
              </w:rPr>
              <w:t xml:space="preserve"> сбор, очистка и распределение воды населению, бюджетным и другим ор</w:t>
            </w:r>
            <w:r w:rsidR="00DC5ABA" w:rsidRPr="00DC5ABA">
              <w:rPr>
                <w:rFonts w:ascii="Times New Roman" w:eastAsia="Calibri" w:hAnsi="Times New Roman" w:cs="Times New Roman"/>
                <w:i/>
                <w:sz w:val="24"/>
                <w:szCs w:val="24"/>
              </w:rPr>
              <w:t>ганизациям, сбор и вывоз мусора</w:t>
            </w:r>
            <w:r w:rsidRPr="00DC5ABA">
              <w:rPr>
                <w:rFonts w:ascii="Times New Roman" w:eastAsia="Calibri" w:hAnsi="Times New Roman" w:cs="Times New Roman"/>
                <w:i/>
                <w:sz w:val="24"/>
                <w:szCs w:val="24"/>
              </w:rPr>
              <w:t>;</w:t>
            </w:r>
          </w:p>
          <w:p w:rsidR="00594678" w:rsidRPr="00DC5ABA" w:rsidRDefault="005269B8" w:rsidP="00C556D9">
            <w:pPr>
              <w:pStyle w:val="a6"/>
              <w:jc w:val="both"/>
              <w:rPr>
                <w:rFonts w:ascii="Times New Roman" w:eastAsia="Calibri" w:hAnsi="Times New Roman" w:cs="Times New Roman"/>
                <w:i/>
                <w:sz w:val="24"/>
                <w:szCs w:val="24"/>
              </w:rPr>
            </w:pPr>
            <w:proofErr w:type="spellStart"/>
            <w:r w:rsidRPr="00DC5ABA">
              <w:rPr>
                <w:rFonts w:ascii="Times New Roman" w:eastAsia="Calibri" w:hAnsi="Times New Roman" w:cs="Times New Roman"/>
                <w:i/>
                <w:sz w:val="24"/>
                <w:szCs w:val="24"/>
              </w:rPr>
              <w:t>МУП</w:t>
            </w:r>
            <w:proofErr w:type="spellEnd"/>
            <w:r w:rsidRPr="00DC5ABA">
              <w:rPr>
                <w:rFonts w:ascii="Times New Roman" w:eastAsia="Calibri" w:hAnsi="Times New Roman" w:cs="Times New Roman"/>
                <w:i/>
                <w:sz w:val="24"/>
                <w:szCs w:val="24"/>
              </w:rPr>
              <w:t xml:space="preserve"> «Ленинградская вещательная компания» осуществляет деятельность в области радиовеща</w:t>
            </w:r>
            <w:r w:rsidR="00DC5ABA" w:rsidRPr="00DC5ABA">
              <w:rPr>
                <w:rFonts w:ascii="Times New Roman" w:eastAsia="Calibri" w:hAnsi="Times New Roman" w:cs="Times New Roman"/>
                <w:i/>
                <w:sz w:val="24"/>
                <w:szCs w:val="24"/>
              </w:rPr>
              <w:t>ния, телевидения</w:t>
            </w:r>
            <w:r w:rsidRPr="00DC5ABA">
              <w:rPr>
                <w:rFonts w:ascii="Times New Roman" w:eastAsia="Calibri" w:hAnsi="Times New Roman" w:cs="Times New Roman"/>
                <w:i/>
                <w:sz w:val="24"/>
                <w:szCs w:val="24"/>
              </w:rPr>
              <w:t>;</w:t>
            </w:r>
          </w:p>
          <w:p w:rsidR="005269B8" w:rsidRPr="00DC5ABA" w:rsidRDefault="005269B8" w:rsidP="00C556D9">
            <w:pPr>
              <w:pStyle w:val="a6"/>
              <w:jc w:val="both"/>
              <w:rPr>
                <w:rFonts w:ascii="Times New Roman" w:eastAsia="Calibri" w:hAnsi="Times New Roman" w:cs="Times New Roman"/>
                <w:i/>
                <w:sz w:val="24"/>
                <w:szCs w:val="24"/>
              </w:rPr>
            </w:pPr>
            <w:proofErr w:type="spellStart"/>
            <w:r w:rsidRPr="00DC5ABA">
              <w:rPr>
                <w:rFonts w:ascii="Times New Roman" w:eastAsia="Calibri" w:hAnsi="Times New Roman" w:cs="Times New Roman"/>
                <w:i/>
                <w:sz w:val="24"/>
                <w:szCs w:val="24"/>
              </w:rPr>
              <w:t>МУП</w:t>
            </w:r>
            <w:proofErr w:type="spellEnd"/>
            <w:r w:rsidRPr="00DC5ABA">
              <w:rPr>
                <w:rFonts w:ascii="Times New Roman" w:eastAsia="Calibri" w:hAnsi="Times New Roman" w:cs="Times New Roman"/>
                <w:i/>
                <w:sz w:val="24"/>
                <w:szCs w:val="24"/>
              </w:rPr>
              <w:t xml:space="preserve"> ЖКХ «Образцовый» - сбор, очистка и распределение воды;</w:t>
            </w:r>
          </w:p>
          <w:p w:rsidR="005269B8" w:rsidRPr="00DC5ABA" w:rsidRDefault="005269B8" w:rsidP="00C556D9">
            <w:pPr>
              <w:pStyle w:val="a6"/>
              <w:jc w:val="both"/>
              <w:rPr>
                <w:rFonts w:ascii="Times New Roman" w:eastAsia="Calibri" w:hAnsi="Times New Roman" w:cs="Times New Roman"/>
                <w:i/>
                <w:sz w:val="24"/>
                <w:szCs w:val="24"/>
              </w:rPr>
            </w:pPr>
            <w:proofErr w:type="spellStart"/>
            <w:r w:rsidRPr="00DC5ABA">
              <w:rPr>
                <w:rFonts w:ascii="Times New Roman" w:eastAsia="Calibri" w:hAnsi="Times New Roman" w:cs="Times New Roman"/>
                <w:i/>
                <w:sz w:val="24"/>
                <w:szCs w:val="24"/>
              </w:rPr>
              <w:t>МУП</w:t>
            </w:r>
            <w:proofErr w:type="spellEnd"/>
            <w:r w:rsidRPr="00DC5ABA">
              <w:rPr>
                <w:rFonts w:ascii="Times New Roman" w:eastAsia="Calibri" w:hAnsi="Times New Roman" w:cs="Times New Roman"/>
                <w:i/>
                <w:sz w:val="24"/>
                <w:szCs w:val="24"/>
              </w:rPr>
              <w:t xml:space="preserve"> «</w:t>
            </w:r>
            <w:proofErr w:type="gramStart"/>
            <w:r w:rsidRPr="00DC5ABA">
              <w:rPr>
                <w:rFonts w:ascii="Times New Roman" w:eastAsia="Calibri" w:hAnsi="Times New Roman" w:cs="Times New Roman"/>
                <w:i/>
                <w:sz w:val="24"/>
                <w:szCs w:val="24"/>
              </w:rPr>
              <w:t>Ленинградский</w:t>
            </w:r>
            <w:proofErr w:type="gramEnd"/>
            <w:r w:rsidRPr="00DC5ABA">
              <w:rPr>
                <w:rFonts w:ascii="Times New Roman" w:eastAsia="Calibri" w:hAnsi="Times New Roman" w:cs="Times New Roman"/>
                <w:i/>
                <w:sz w:val="24"/>
                <w:szCs w:val="24"/>
              </w:rPr>
              <w:t xml:space="preserve"> </w:t>
            </w:r>
            <w:proofErr w:type="spellStart"/>
            <w:r w:rsidRPr="00DC5ABA">
              <w:rPr>
                <w:rFonts w:ascii="Times New Roman" w:eastAsia="Calibri" w:hAnsi="Times New Roman" w:cs="Times New Roman"/>
                <w:i/>
                <w:sz w:val="24"/>
                <w:szCs w:val="24"/>
              </w:rPr>
              <w:t>Теплоцентр</w:t>
            </w:r>
            <w:proofErr w:type="spellEnd"/>
            <w:r w:rsidRPr="00DC5ABA">
              <w:rPr>
                <w:rFonts w:ascii="Times New Roman" w:eastAsia="Calibri" w:hAnsi="Times New Roman" w:cs="Times New Roman"/>
                <w:i/>
                <w:sz w:val="24"/>
                <w:szCs w:val="24"/>
              </w:rPr>
              <w:t>» - производство, передача и</w:t>
            </w:r>
            <w:r w:rsidR="00DC5ABA" w:rsidRPr="00DC5ABA">
              <w:rPr>
                <w:rFonts w:ascii="Times New Roman" w:eastAsia="Calibri" w:hAnsi="Times New Roman" w:cs="Times New Roman"/>
                <w:i/>
                <w:sz w:val="24"/>
                <w:szCs w:val="24"/>
              </w:rPr>
              <w:t xml:space="preserve"> распределение тепловой энергии</w:t>
            </w:r>
            <w:r w:rsidRPr="00DC5ABA">
              <w:rPr>
                <w:rFonts w:ascii="Times New Roman" w:eastAsia="Calibri" w:hAnsi="Times New Roman" w:cs="Times New Roman"/>
                <w:i/>
                <w:sz w:val="24"/>
                <w:szCs w:val="24"/>
              </w:rPr>
              <w:t>;</w:t>
            </w:r>
          </w:p>
          <w:p w:rsidR="005269B8" w:rsidRPr="00DC5ABA" w:rsidRDefault="005269B8" w:rsidP="00C556D9">
            <w:pPr>
              <w:pStyle w:val="a6"/>
              <w:jc w:val="both"/>
              <w:rPr>
                <w:rFonts w:ascii="Times New Roman" w:eastAsia="Calibri" w:hAnsi="Times New Roman" w:cs="Times New Roman"/>
                <w:i/>
                <w:sz w:val="24"/>
                <w:szCs w:val="24"/>
              </w:rPr>
            </w:pPr>
            <w:proofErr w:type="spellStart"/>
            <w:r w:rsidRPr="00DC5ABA">
              <w:rPr>
                <w:rFonts w:ascii="Times New Roman" w:eastAsia="Calibri" w:hAnsi="Times New Roman" w:cs="Times New Roman"/>
                <w:i/>
                <w:sz w:val="24"/>
                <w:szCs w:val="24"/>
              </w:rPr>
              <w:t>МУП</w:t>
            </w:r>
            <w:proofErr w:type="spellEnd"/>
            <w:r w:rsidRPr="00DC5ABA">
              <w:rPr>
                <w:rFonts w:ascii="Times New Roman" w:eastAsia="Calibri" w:hAnsi="Times New Roman" w:cs="Times New Roman"/>
                <w:i/>
                <w:sz w:val="24"/>
                <w:szCs w:val="24"/>
              </w:rPr>
              <w:t xml:space="preserve"> ЖКХ «Восточное» </w:t>
            </w:r>
            <w:r w:rsidR="00DC5ABA" w:rsidRPr="00DC5ABA">
              <w:rPr>
                <w:rFonts w:ascii="Times New Roman" w:eastAsia="Calibri" w:hAnsi="Times New Roman" w:cs="Times New Roman"/>
                <w:i/>
                <w:sz w:val="24"/>
                <w:szCs w:val="24"/>
              </w:rPr>
              <w:t>-</w:t>
            </w:r>
            <w:r w:rsidRPr="00DC5ABA">
              <w:rPr>
                <w:rFonts w:ascii="Times New Roman" w:eastAsia="Calibri" w:hAnsi="Times New Roman" w:cs="Times New Roman"/>
                <w:i/>
                <w:sz w:val="24"/>
                <w:szCs w:val="24"/>
              </w:rPr>
              <w:t xml:space="preserve"> сбор и распределение воды населению, бюджетны</w:t>
            </w:r>
            <w:r w:rsidR="00DC5ABA" w:rsidRPr="00DC5ABA">
              <w:rPr>
                <w:rFonts w:ascii="Times New Roman" w:eastAsia="Calibri" w:hAnsi="Times New Roman" w:cs="Times New Roman"/>
                <w:i/>
                <w:sz w:val="24"/>
                <w:szCs w:val="24"/>
              </w:rPr>
              <w:t>м и другим организациям</w:t>
            </w:r>
            <w:r w:rsidRPr="00DC5ABA">
              <w:rPr>
                <w:rFonts w:ascii="Times New Roman" w:eastAsia="Calibri" w:hAnsi="Times New Roman" w:cs="Times New Roman"/>
                <w:i/>
                <w:sz w:val="24"/>
                <w:szCs w:val="24"/>
              </w:rPr>
              <w:t>.</w:t>
            </w:r>
          </w:p>
          <w:p w:rsidR="005269B8" w:rsidRPr="00DC5ABA" w:rsidRDefault="005269B8" w:rsidP="00C556D9">
            <w:pPr>
              <w:pStyle w:val="a6"/>
              <w:jc w:val="both"/>
              <w:rPr>
                <w:rFonts w:ascii="Times New Roman" w:eastAsia="Calibri" w:hAnsi="Times New Roman" w:cs="Times New Roman"/>
                <w:i/>
                <w:sz w:val="24"/>
                <w:szCs w:val="24"/>
              </w:rPr>
            </w:pPr>
          </w:p>
          <w:p w:rsidR="00137263" w:rsidRPr="00DC5ABA" w:rsidRDefault="00DC5ABA" w:rsidP="00DC5ABA">
            <w:pPr>
              <w:pStyle w:val="a6"/>
              <w:jc w:val="both"/>
              <w:rPr>
                <w:rFonts w:ascii="Times New Roman" w:hAnsi="Times New Roman" w:cs="Times New Roman"/>
                <w:i/>
                <w:sz w:val="24"/>
                <w:szCs w:val="24"/>
                <w:u w:val="single"/>
              </w:rPr>
            </w:pPr>
            <w:r w:rsidRPr="00DC5ABA">
              <w:rPr>
                <w:rFonts w:ascii="Times New Roman" w:hAnsi="Times New Roman" w:cs="Times New Roman"/>
                <w:i/>
                <w:sz w:val="24"/>
                <w:szCs w:val="24"/>
              </w:rPr>
              <w:t xml:space="preserve">Мониторинг деятельности муниципальных унитарных предприятий, подведомственных муниципальных учреждений муниципального образования Краснодарского края и хозяйственных обществ, акции (доли) которых принадлежат муниципальному образованию за 2019 год в </w:t>
            </w:r>
            <w:r w:rsidR="00137263" w:rsidRPr="00DC5ABA">
              <w:rPr>
                <w:rFonts w:ascii="Times New Roman" w:hAnsi="Times New Roman" w:cs="Times New Roman"/>
                <w:i/>
                <w:sz w:val="24"/>
                <w:szCs w:val="24"/>
              </w:rPr>
              <w:t>приложени</w:t>
            </w:r>
            <w:r w:rsidRPr="00DC5ABA">
              <w:rPr>
                <w:rFonts w:ascii="Times New Roman" w:hAnsi="Times New Roman" w:cs="Times New Roman"/>
                <w:i/>
                <w:sz w:val="24"/>
                <w:szCs w:val="24"/>
              </w:rPr>
              <w:t>и</w:t>
            </w:r>
            <w:r w:rsidR="00137263" w:rsidRPr="00DC5ABA">
              <w:rPr>
                <w:rFonts w:ascii="Times New Roman" w:hAnsi="Times New Roman" w:cs="Times New Roman"/>
                <w:i/>
                <w:sz w:val="24"/>
                <w:szCs w:val="24"/>
              </w:rPr>
              <w:t xml:space="preserve"> 8</w:t>
            </w:r>
            <w:r w:rsidRPr="00DC5ABA">
              <w:rPr>
                <w:rFonts w:ascii="Times New Roman" w:hAnsi="Times New Roman" w:cs="Times New Roman"/>
                <w:i/>
                <w:sz w:val="24"/>
                <w:szCs w:val="24"/>
              </w:rPr>
              <w:t xml:space="preserve"> к разделу 6.</w:t>
            </w:r>
          </w:p>
        </w:tc>
      </w:tr>
      <w:tr w:rsidR="00137263" w:rsidRPr="00C12F1A" w:rsidTr="00A40590">
        <w:tc>
          <w:tcPr>
            <w:tcW w:w="736" w:type="dxa"/>
            <w:tcBorders>
              <w:top w:val="single" w:sz="4" w:space="0" w:color="auto"/>
              <w:bottom w:val="single" w:sz="4" w:space="0" w:color="auto"/>
            </w:tcBorders>
            <w:shd w:val="clear" w:color="auto" w:fill="EAF1DD" w:themeFill="accent3" w:themeFillTint="33"/>
          </w:tcPr>
          <w:p w:rsidR="00137263" w:rsidRPr="0032062C" w:rsidRDefault="00137263" w:rsidP="00C556D9">
            <w:pPr>
              <w:rPr>
                <w:rFonts w:ascii="Times New Roman" w:hAnsi="Times New Roman" w:cs="Times New Roman"/>
                <w:b/>
                <w:sz w:val="26"/>
                <w:szCs w:val="26"/>
              </w:rPr>
            </w:pPr>
            <w:r w:rsidRPr="0032062C">
              <w:rPr>
                <w:rFonts w:ascii="Times New Roman" w:hAnsi="Times New Roman" w:cs="Times New Roman"/>
                <w:b/>
                <w:sz w:val="26"/>
                <w:szCs w:val="26"/>
              </w:rPr>
              <w:t>2.3</w:t>
            </w:r>
          </w:p>
        </w:tc>
        <w:tc>
          <w:tcPr>
            <w:tcW w:w="8875" w:type="dxa"/>
            <w:gridSpan w:val="2"/>
            <w:tcBorders>
              <w:top w:val="single" w:sz="4" w:space="0" w:color="auto"/>
              <w:bottom w:val="single" w:sz="4" w:space="0" w:color="auto"/>
            </w:tcBorders>
            <w:shd w:val="clear" w:color="auto" w:fill="EAF1DD" w:themeFill="accent3" w:themeFillTint="33"/>
          </w:tcPr>
          <w:p w:rsidR="00137263" w:rsidRPr="00C12F1A" w:rsidRDefault="00137263" w:rsidP="00C556D9">
            <w:pPr>
              <w:jc w:val="both"/>
              <w:rPr>
                <w:rFonts w:ascii="Times New Roman" w:hAnsi="Times New Roman" w:cs="Times New Roman"/>
                <w:b/>
                <w:sz w:val="26"/>
                <w:szCs w:val="26"/>
                <w:highlight w:val="yellow"/>
              </w:rPr>
            </w:pPr>
            <w:r w:rsidRPr="0032062C">
              <w:rPr>
                <w:rFonts w:ascii="Times New Roman" w:hAnsi="Times New Roman" w:cs="Times New Roman"/>
                <w:b/>
                <w:sz w:val="26"/>
                <w:szCs w:val="26"/>
              </w:rPr>
              <w:t>Разработка плана по реализации мероприятий «дорожной карты» по содействию развитию конкуренции в Краснодарском крае (далее – план)</w:t>
            </w:r>
          </w:p>
        </w:tc>
      </w:tr>
      <w:tr w:rsidR="00137263" w:rsidRPr="00C12F1A" w:rsidTr="00A40590">
        <w:tc>
          <w:tcPr>
            <w:tcW w:w="736" w:type="dxa"/>
            <w:tcBorders>
              <w:top w:val="single" w:sz="4" w:space="0" w:color="auto"/>
              <w:bottom w:val="single" w:sz="4" w:space="0" w:color="auto"/>
            </w:tcBorders>
          </w:tcPr>
          <w:p w:rsidR="00137263" w:rsidRPr="0032062C" w:rsidRDefault="00137263" w:rsidP="00C556D9">
            <w:pPr>
              <w:rPr>
                <w:rFonts w:ascii="Times New Roman" w:hAnsi="Times New Roman" w:cs="Times New Roman"/>
                <w:sz w:val="26"/>
                <w:szCs w:val="26"/>
              </w:rPr>
            </w:pPr>
            <w:r w:rsidRPr="0032062C">
              <w:rPr>
                <w:rFonts w:ascii="Times New Roman" w:hAnsi="Times New Roman" w:cs="Times New Roman"/>
                <w:sz w:val="26"/>
                <w:szCs w:val="26"/>
              </w:rPr>
              <w:t>2.</w:t>
            </w:r>
            <w:r>
              <w:rPr>
                <w:rFonts w:ascii="Times New Roman" w:hAnsi="Times New Roman" w:cs="Times New Roman"/>
                <w:sz w:val="26"/>
                <w:szCs w:val="26"/>
              </w:rPr>
              <w:t>3.1</w:t>
            </w:r>
          </w:p>
        </w:tc>
        <w:tc>
          <w:tcPr>
            <w:tcW w:w="3132" w:type="dxa"/>
            <w:tcBorders>
              <w:top w:val="single" w:sz="4" w:space="0" w:color="auto"/>
              <w:bottom w:val="single" w:sz="4" w:space="0" w:color="auto"/>
            </w:tcBorders>
          </w:tcPr>
          <w:p w:rsidR="00137263" w:rsidRPr="009C0009" w:rsidRDefault="00137263" w:rsidP="0027665D">
            <w:pPr>
              <w:jc w:val="both"/>
              <w:rPr>
                <w:rFonts w:ascii="Times New Roman" w:hAnsi="Times New Roman" w:cs="Times New Roman"/>
                <w:sz w:val="24"/>
                <w:szCs w:val="24"/>
                <w:highlight w:val="yellow"/>
              </w:rPr>
            </w:pPr>
            <w:r w:rsidRPr="009C0009">
              <w:rPr>
                <w:rFonts w:ascii="Times New Roman" w:hAnsi="Times New Roman" w:cs="Times New Roman"/>
                <w:sz w:val="24"/>
                <w:szCs w:val="24"/>
              </w:rPr>
              <w:t xml:space="preserve">Наличие плана, утвержденного администрацией муниципального </w:t>
            </w:r>
            <w:r w:rsidRPr="009C0009">
              <w:rPr>
                <w:rFonts w:ascii="Times New Roman" w:hAnsi="Times New Roman" w:cs="Times New Roman"/>
                <w:sz w:val="24"/>
                <w:szCs w:val="24"/>
              </w:rPr>
              <w:lastRenderedPageBreak/>
              <w:t>образования</w:t>
            </w:r>
          </w:p>
        </w:tc>
        <w:tc>
          <w:tcPr>
            <w:tcW w:w="5743" w:type="dxa"/>
          </w:tcPr>
          <w:p w:rsidR="00137263" w:rsidRPr="0027665D" w:rsidRDefault="009101D3" w:rsidP="000C152F">
            <w:pPr>
              <w:spacing w:after="0" w:line="240" w:lineRule="auto"/>
              <w:jc w:val="both"/>
              <w:rPr>
                <w:rFonts w:ascii="Times New Roman" w:hAnsi="Times New Roman" w:cs="Times New Roman"/>
                <w:i/>
                <w:sz w:val="24"/>
                <w:szCs w:val="24"/>
                <w:highlight w:val="yellow"/>
              </w:rPr>
            </w:pPr>
            <w:r w:rsidRPr="0027665D">
              <w:rPr>
                <w:rFonts w:ascii="Times New Roman" w:hAnsi="Times New Roman"/>
                <w:i/>
                <w:sz w:val="24"/>
                <w:szCs w:val="24"/>
              </w:rPr>
              <w:lastRenderedPageBreak/>
              <w:t>Р</w:t>
            </w:r>
            <w:r w:rsidR="000A0089" w:rsidRPr="0027665D">
              <w:rPr>
                <w:rFonts w:ascii="Times New Roman" w:hAnsi="Times New Roman"/>
                <w:i/>
                <w:sz w:val="24"/>
                <w:szCs w:val="24"/>
              </w:rPr>
              <w:t xml:space="preserve">аспоряжением администрации муниципального образования Ленинградский район от 31 декабря 2019 года №284-р </w:t>
            </w:r>
            <w:r w:rsidRPr="0027665D">
              <w:rPr>
                <w:rFonts w:ascii="Times New Roman" w:hAnsi="Times New Roman"/>
                <w:i/>
                <w:sz w:val="24"/>
                <w:szCs w:val="24"/>
              </w:rPr>
              <w:t xml:space="preserve">утвержден план мероприятий («дорожная карта») по содействию развитию конкуренции в муниципальном образовании </w:t>
            </w:r>
            <w:r w:rsidRPr="0027665D">
              <w:rPr>
                <w:rFonts w:ascii="Times New Roman" w:hAnsi="Times New Roman"/>
                <w:i/>
                <w:sz w:val="24"/>
                <w:szCs w:val="24"/>
              </w:rPr>
              <w:lastRenderedPageBreak/>
              <w:t>Ленинградский район</w:t>
            </w:r>
            <w:r w:rsidRPr="0027665D">
              <w:rPr>
                <w:rFonts w:ascii="Times New Roman" w:hAnsi="Times New Roman" w:cs="Times New Roman"/>
                <w:i/>
                <w:sz w:val="24"/>
                <w:szCs w:val="24"/>
              </w:rPr>
              <w:t xml:space="preserve">. Данный документ размещен на официальном сайте администрации по адресу </w:t>
            </w:r>
            <w:hyperlink r:id="rId18" w:history="1">
              <w:r w:rsidR="000C152F" w:rsidRPr="0087057B">
                <w:rPr>
                  <w:rStyle w:val="a5"/>
                  <w:rFonts w:ascii="Times New Roman" w:hAnsi="Times New Roman" w:cs="Times New Roman"/>
                  <w:i/>
                  <w:sz w:val="24"/>
                  <w:szCs w:val="24"/>
                </w:rPr>
                <w:t>http://adminlenkub.ru/region/standart_razv_konkur/NPA/</w:t>
              </w:r>
            </w:hyperlink>
            <w:r w:rsidR="00137263" w:rsidRPr="0027665D">
              <w:rPr>
                <w:rFonts w:ascii="Times New Roman" w:hAnsi="Times New Roman" w:cs="Times New Roman"/>
                <w:i/>
                <w:sz w:val="24"/>
                <w:szCs w:val="24"/>
              </w:rPr>
              <w:t xml:space="preserve"> </w:t>
            </w:r>
          </w:p>
        </w:tc>
      </w:tr>
      <w:tr w:rsidR="00137263" w:rsidRPr="00C12F1A" w:rsidTr="00A40590">
        <w:tc>
          <w:tcPr>
            <w:tcW w:w="736" w:type="dxa"/>
            <w:tcBorders>
              <w:top w:val="single" w:sz="4" w:space="0" w:color="auto"/>
              <w:bottom w:val="single" w:sz="4" w:space="0" w:color="auto"/>
            </w:tcBorders>
          </w:tcPr>
          <w:p w:rsidR="00137263" w:rsidRPr="00C12F1A" w:rsidRDefault="00137263" w:rsidP="00C556D9">
            <w:pPr>
              <w:rPr>
                <w:rFonts w:ascii="Times New Roman" w:hAnsi="Times New Roman" w:cs="Times New Roman"/>
                <w:sz w:val="26"/>
                <w:szCs w:val="26"/>
                <w:highlight w:val="yellow"/>
              </w:rPr>
            </w:pPr>
            <w:r w:rsidRPr="00B20A5A">
              <w:rPr>
                <w:rFonts w:ascii="Times New Roman" w:hAnsi="Times New Roman" w:cs="Times New Roman"/>
                <w:sz w:val="26"/>
                <w:szCs w:val="26"/>
              </w:rPr>
              <w:lastRenderedPageBreak/>
              <w:t>2</w:t>
            </w:r>
            <w:r>
              <w:rPr>
                <w:rFonts w:ascii="Times New Roman" w:hAnsi="Times New Roman" w:cs="Times New Roman"/>
                <w:sz w:val="26"/>
                <w:szCs w:val="26"/>
              </w:rPr>
              <w:t>.3.2</w:t>
            </w:r>
          </w:p>
        </w:tc>
        <w:tc>
          <w:tcPr>
            <w:tcW w:w="3132" w:type="dxa"/>
            <w:tcBorders>
              <w:top w:val="single" w:sz="4" w:space="0" w:color="auto"/>
            </w:tcBorders>
          </w:tcPr>
          <w:p w:rsidR="00137263" w:rsidRPr="009C0009" w:rsidRDefault="00137263" w:rsidP="00C556D9">
            <w:pPr>
              <w:jc w:val="both"/>
              <w:rPr>
                <w:rFonts w:ascii="Times New Roman" w:hAnsi="Times New Roman" w:cs="Times New Roman"/>
                <w:sz w:val="24"/>
                <w:szCs w:val="24"/>
                <w:highlight w:val="yellow"/>
              </w:rPr>
            </w:pPr>
            <w:r w:rsidRPr="009C0009">
              <w:rPr>
                <w:rFonts w:ascii="Times New Roman" w:hAnsi="Times New Roman" w:cs="Times New Roman"/>
                <w:sz w:val="24"/>
                <w:szCs w:val="24"/>
              </w:rPr>
              <w:t>Наличие приложения к плану «Мероприятия стратегических и программных документов, реализация которых оказывает влияние на состояние конкуренции на товарных рынках муниципального образования»</w:t>
            </w:r>
          </w:p>
        </w:tc>
        <w:tc>
          <w:tcPr>
            <w:tcW w:w="5743" w:type="dxa"/>
          </w:tcPr>
          <w:p w:rsidR="000C152F" w:rsidRPr="00404DC0" w:rsidRDefault="0027665D" w:rsidP="000C152F">
            <w:pPr>
              <w:spacing w:after="0" w:line="240" w:lineRule="auto"/>
              <w:jc w:val="both"/>
              <w:rPr>
                <w:rFonts w:ascii="Times New Roman" w:hAnsi="Times New Roman" w:cs="Times New Roman"/>
                <w:sz w:val="24"/>
                <w:szCs w:val="24"/>
                <w:highlight w:val="yellow"/>
              </w:rPr>
            </w:pPr>
            <w:r w:rsidRPr="0027665D">
              <w:rPr>
                <w:rFonts w:ascii="Times New Roman" w:hAnsi="Times New Roman"/>
                <w:i/>
                <w:sz w:val="24"/>
                <w:szCs w:val="24"/>
              </w:rPr>
              <w:t>Распоряжением администрации муниципального образования Ленинградский район от 31 декабря 2019 года №284-р утвержден план мероприятий («дорожная карта») по содействию развитию конкуренции в муниципальном образовании Ленинградский район</w:t>
            </w:r>
            <w:r w:rsidRPr="0027665D">
              <w:rPr>
                <w:rFonts w:ascii="Times New Roman" w:hAnsi="Times New Roman" w:cs="Times New Roman"/>
                <w:i/>
                <w:sz w:val="24"/>
                <w:szCs w:val="24"/>
              </w:rPr>
              <w:t>.</w:t>
            </w:r>
            <w:r>
              <w:rPr>
                <w:rFonts w:ascii="Times New Roman" w:hAnsi="Times New Roman" w:cs="Times New Roman"/>
                <w:i/>
                <w:sz w:val="24"/>
                <w:szCs w:val="24"/>
              </w:rPr>
              <w:t xml:space="preserve"> Приложение 1 к </w:t>
            </w:r>
            <w:r w:rsidRPr="0027665D">
              <w:rPr>
                <w:rFonts w:ascii="Times New Roman" w:hAnsi="Times New Roman"/>
                <w:i/>
                <w:sz w:val="24"/>
                <w:szCs w:val="24"/>
              </w:rPr>
              <w:t>план</w:t>
            </w:r>
            <w:r>
              <w:rPr>
                <w:rFonts w:ascii="Times New Roman" w:hAnsi="Times New Roman"/>
                <w:i/>
                <w:sz w:val="24"/>
                <w:szCs w:val="24"/>
              </w:rPr>
              <w:t>у</w:t>
            </w:r>
            <w:r w:rsidRPr="0027665D">
              <w:rPr>
                <w:rFonts w:ascii="Times New Roman" w:hAnsi="Times New Roman"/>
                <w:i/>
                <w:sz w:val="24"/>
                <w:szCs w:val="24"/>
              </w:rPr>
              <w:t xml:space="preserve"> мероприятий («дорожная карта») по содействию развитию конкуренции в муниципальном образовании Ленинградский район</w:t>
            </w:r>
            <w:r>
              <w:rPr>
                <w:rFonts w:ascii="Times New Roman" w:hAnsi="Times New Roman"/>
                <w:i/>
                <w:sz w:val="24"/>
                <w:szCs w:val="24"/>
              </w:rPr>
              <w:t>.</w:t>
            </w:r>
            <w:r w:rsidRPr="0027665D">
              <w:rPr>
                <w:rFonts w:ascii="Times New Roman" w:hAnsi="Times New Roman" w:cs="Times New Roman"/>
                <w:i/>
                <w:sz w:val="24"/>
                <w:szCs w:val="24"/>
              </w:rPr>
              <w:t xml:space="preserve"> Данный документ размещен на официальном сайте администрации по адресу </w:t>
            </w:r>
            <w:hyperlink r:id="rId19" w:history="1">
              <w:r w:rsidR="000C152F" w:rsidRPr="0087057B">
                <w:rPr>
                  <w:rStyle w:val="a5"/>
                  <w:rFonts w:ascii="Times New Roman" w:hAnsi="Times New Roman" w:cs="Times New Roman"/>
                  <w:i/>
                  <w:sz w:val="24"/>
                  <w:szCs w:val="24"/>
                </w:rPr>
                <w:t>http://adminlenkub.ru/region/standart_razv_konkur/NPA/</w:t>
              </w:r>
            </w:hyperlink>
          </w:p>
        </w:tc>
      </w:tr>
      <w:tr w:rsidR="00137263" w:rsidRPr="00C12F1A" w:rsidTr="00A40590">
        <w:tc>
          <w:tcPr>
            <w:tcW w:w="736" w:type="dxa"/>
            <w:tcBorders>
              <w:bottom w:val="nil"/>
            </w:tcBorders>
          </w:tcPr>
          <w:p w:rsidR="00137263" w:rsidRPr="00C12F1A" w:rsidRDefault="00137263" w:rsidP="00C556D9">
            <w:pPr>
              <w:rPr>
                <w:rFonts w:ascii="Times New Roman" w:hAnsi="Times New Roman" w:cs="Times New Roman"/>
                <w:sz w:val="26"/>
                <w:szCs w:val="26"/>
                <w:highlight w:val="yellow"/>
              </w:rPr>
            </w:pPr>
            <w:r w:rsidRPr="00B20A5A">
              <w:rPr>
                <w:rFonts w:ascii="Times New Roman" w:hAnsi="Times New Roman" w:cs="Times New Roman"/>
                <w:sz w:val="26"/>
                <w:szCs w:val="26"/>
              </w:rPr>
              <w:t>2.3.3</w:t>
            </w:r>
          </w:p>
        </w:tc>
        <w:tc>
          <w:tcPr>
            <w:tcW w:w="3132" w:type="dxa"/>
          </w:tcPr>
          <w:p w:rsidR="00137263" w:rsidRPr="009C0009" w:rsidRDefault="00137263" w:rsidP="00C556D9">
            <w:pPr>
              <w:jc w:val="both"/>
              <w:rPr>
                <w:rFonts w:ascii="Times New Roman" w:hAnsi="Times New Roman" w:cs="Times New Roman"/>
                <w:sz w:val="24"/>
                <w:szCs w:val="24"/>
                <w:highlight w:val="yellow"/>
              </w:rPr>
            </w:pPr>
            <w:r w:rsidRPr="009C0009">
              <w:rPr>
                <w:rFonts w:ascii="Times New Roman" w:hAnsi="Times New Roman" w:cs="Times New Roman"/>
                <w:sz w:val="24"/>
                <w:szCs w:val="24"/>
              </w:rPr>
              <w:t>Наличие приложения к плану «Перечень</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ключевых показателей развития конкуренции к 1 января 2022 г. в муниципальном образовании»</w:t>
            </w:r>
          </w:p>
        </w:tc>
        <w:tc>
          <w:tcPr>
            <w:tcW w:w="5743" w:type="dxa"/>
          </w:tcPr>
          <w:p w:rsidR="000C152F" w:rsidRPr="00404DC0" w:rsidRDefault="0027665D" w:rsidP="000C152F">
            <w:pPr>
              <w:spacing w:after="0" w:line="240" w:lineRule="auto"/>
              <w:jc w:val="both"/>
              <w:rPr>
                <w:rFonts w:ascii="Times New Roman" w:hAnsi="Times New Roman" w:cs="Times New Roman"/>
                <w:sz w:val="24"/>
                <w:szCs w:val="24"/>
                <w:highlight w:val="yellow"/>
              </w:rPr>
            </w:pPr>
            <w:r w:rsidRPr="0027665D">
              <w:rPr>
                <w:rFonts w:ascii="Times New Roman" w:hAnsi="Times New Roman"/>
                <w:i/>
                <w:sz w:val="24"/>
                <w:szCs w:val="24"/>
              </w:rPr>
              <w:t>Распоряжением администрации муниципального образования Ленинградский район от 31 декабря 2019 года №284-р утвержден план мероприятий («дорожная карта») по содействию развитию конкуренции в муниципальном образовании Ленинградский район</w:t>
            </w:r>
            <w:r w:rsidRPr="0027665D">
              <w:rPr>
                <w:rFonts w:ascii="Times New Roman" w:hAnsi="Times New Roman" w:cs="Times New Roman"/>
                <w:i/>
                <w:sz w:val="24"/>
                <w:szCs w:val="24"/>
              </w:rPr>
              <w:t>.</w:t>
            </w:r>
            <w:r>
              <w:rPr>
                <w:rFonts w:ascii="Times New Roman" w:hAnsi="Times New Roman" w:cs="Times New Roman"/>
                <w:i/>
                <w:sz w:val="24"/>
                <w:szCs w:val="24"/>
              </w:rPr>
              <w:t xml:space="preserve"> Приложение 2 к </w:t>
            </w:r>
            <w:r w:rsidRPr="0027665D">
              <w:rPr>
                <w:rFonts w:ascii="Times New Roman" w:hAnsi="Times New Roman"/>
                <w:i/>
                <w:sz w:val="24"/>
                <w:szCs w:val="24"/>
              </w:rPr>
              <w:t>план</w:t>
            </w:r>
            <w:r>
              <w:rPr>
                <w:rFonts w:ascii="Times New Roman" w:hAnsi="Times New Roman"/>
                <w:i/>
                <w:sz w:val="24"/>
                <w:szCs w:val="24"/>
              </w:rPr>
              <w:t>у</w:t>
            </w:r>
            <w:r w:rsidRPr="0027665D">
              <w:rPr>
                <w:rFonts w:ascii="Times New Roman" w:hAnsi="Times New Roman"/>
                <w:i/>
                <w:sz w:val="24"/>
                <w:szCs w:val="24"/>
              </w:rPr>
              <w:t xml:space="preserve"> мероприятий («дорожная карта») по содействию развитию конкуренции в муниципальном образовании Ленинградский район</w:t>
            </w:r>
            <w:r>
              <w:rPr>
                <w:rFonts w:ascii="Times New Roman" w:hAnsi="Times New Roman"/>
                <w:i/>
                <w:sz w:val="24"/>
                <w:szCs w:val="24"/>
              </w:rPr>
              <w:t>.</w:t>
            </w:r>
            <w:r w:rsidRPr="0027665D">
              <w:rPr>
                <w:rFonts w:ascii="Times New Roman" w:hAnsi="Times New Roman" w:cs="Times New Roman"/>
                <w:i/>
                <w:sz w:val="24"/>
                <w:szCs w:val="24"/>
              </w:rPr>
              <w:t xml:space="preserve"> Данный документ размещен на официальном сайте администрации по адресу </w:t>
            </w:r>
            <w:hyperlink r:id="rId20" w:history="1">
              <w:r w:rsidR="000C152F" w:rsidRPr="0087057B">
                <w:rPr>
                  <w:rStyle w:val="a5"/>
                  <w:rFonts w:ascii="Times New Roman" w:hAnsi="Times New Roman" w:cs="Times New Roman"/>
                  <w:i/>
                  <w:sz w:val="24"/>
                  <w:szCs w:val="24"/>
                </w:rPr>
                <w:t>http://adminlenkub.ru/region/standart_razv_konkur/NPA/</w:t>
              </w:r>
            </w:hyperlink>
          </w:p>
        </w:tc>
      </w:tr>
      <w:tr w:rsidR="00137263" w:rsidRPr="00C12F1A" w:rsidTr="00A40590">
        <w:tc>
          <w:tcPr>
            <w:tcW w:w="736" w:type="dxa"/>
            <w:tcBorders>
              <w:bottom w:val="nil"/>
            </w:tcBorders>
          </w:tcPr>
          <w:p w:rsidR="00137263" w:rsidRDefault="00137263" w:rsidP="00C556D9">
            <w:pPr>
              <w:rPr>
                <w:rFonts w:ascii="Times New Roman" w:hAnsi="Times New Roman" w:cs="Times New Roman"/>
                <w:sz w:val="26"/>
                <w:szCs w:val="26"/>
                <w:highlight w:val="yellow"/>
              </w:rPr>
            </w:pPr>
            <w:r w:rsidRPr="00B20A5A">
              <w:rPr>
                <w:rFonts w:ascii="Times New Roman" w:hAnsi="Times New Roman" w:cs="Times New Roman"/>
                <w:sz w:val="26"/>
                <w:szCs w:val="26"/>
              </w:rPr>
              <w:t>2.3.4</w:t>
            </w:r>
          </w:p>
        </w:tc>
        <w:tc>
          <w:tcPr>
            <w:tcW w:w="3132" w:type="dxa"/>
          </w:tcPr>
          <w:p w:rsidR="00137263" w:rsidRPr="009C0009" w:rsidRDefault="00137263" w:rsidP="00633147">
            <w:pPr>
              <w:jc w:val="both"/>
              <w:rPr>
                <w:rFonts w:ascii="Times New Roman" w:hAnsi="Times New Roman" w:cs="Times New Roman"/>
                <w:sz w:val="24"/>
                <w:szCs w:val="24"/>
              </w:rPr>
            </w:pPr>
            <w:r w:rsidRPr="009C0009">
              <w:rPr>
                <w:rFonts w:ascii="Times New Roman" w:hAnsi="Times New Roman" w:cs="Times New Roman"/>
                <w:sz w:val="24"/>
                <w:szCs w:val="24"/>
              </w:rPr>
              <w:t>Достижение годовых значений ключевых</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показателей по содействию развитию</w:t>
            </w:r>
            <w:r w:rsidR="0027665D">
              <w:rPr>
                <w:rFonts w:ascii="Times New Roman" w:hAnsi="Times New Roman" w:cs="Times New Roman"/>
                <w:sz w:val="24"/>
                <w:szCs w:val="24"/>
              </w:rPr>
              <w:t xml:space="preserve"> </w:t>
            </w:r>
            <w:r w:rsidRPr="009C0009">
              <w:rPr>
                <w:rFonts w:ascii="Times New Roman" w:hAnsi="Times New Roman" w:cs="Times New Roman"/>
                <w:sz w:val="24"/>
                <w:szCs w:val="24"/>
              </w:rPr>
              <w:t>конкуренции на товарных рынках</w:t>
            </w:r>
          </w:p>
        </w:tc>
        <w:tc>
          <w:tcPr>
            <w:tcW w:w="5743" w:type="dxa"/>
          </w:tcPr>
          <w:p w:rsidR="00D13A68" w:rsidRDefault="00D13A68" w:rsidP="00C556D9">
            <w:pPr>
              <w:pStyle w:val="a6"/>
              <w:jc w:val="both"/>
              <w:rPr>
                <w:rFonts w:ascii="Times New Roman" w:hAnsi="Times New Roman" w:cs="Times New Roman"/>
                <w:i/>
                <w:sz w:val="24"/>
                <w:szCs w:val="24"/>
              </w:rPr>
            </w:pPr>
            <w:r w:rsidRPr="00D13A68">
              <w:rPr>
                <w:rFonts w:ascii="Times New Roman" w:hAnsi="Times New Roman" w:cs="Times New Roman"/>
                <w:i/>
                <w:sz w:val="24"/>
                <w:szCs w:val="24"/>
              </w:rPr>
              <w:t xml:space="preserve">Из 43 мероприятий, обеспечивающих достижение ключевых показателей развития конкуренции на товарных рынках </w:t>
            </w:r>
            <w:r>
              <w:rPr>
                <w:rFonts w:ascii="Times New Roman" w:hAnsi="Times New Roman" w:cs="Times New Roman"/>
                <w:i/>
                <w:sz w:val="24"/>
                <w:szCs w:val="24"/>
              </w:rPr>
              <w:t>муниципального образования Ленинградский район</w:t>
            </w:r>
            <w:r w:rsidR="00CC05D9">
              <w:rPr>
                <w:rFonts w:ascii="Times New Roman" w:hAnsi="Times New Roman" w:cs="Times New Roman"/>
                <w:i/>
                <w:sz w:val="24"/>
                <w:szCs w:val="24"/>
              </w:rPr>
              <w:t>, запланированных к исполнению в 2019 году</w:t>
            </w:r>
            <w:r>
              <w:rPr>
                <w:rFonts w:ascii="Times New Roman" w:hAnsi="Times New Roman" w:cs="Times New Roman"/>
                <w:i/>
                <w:sz w:val="24"/>
                <w:szCs w:val="24"/>
              </w:rPr>
              <w:t xml:space="preserve">, </w:t>
            </w:r>
            <w:r w:rsidR="00CC05D9">
              <w:rPr>
                <w:rFonts w:ascii="Times New Roman" w:hAnsi="Times New Roman" w:cs="Times New Roman"/>
                <w:i/>
                <w:sz w:val="24"/>
                <w:szCs w:val="24"/>
              </w:rPr>
              <w:t>4</w:t>
            </w:r>
            <w:r w:rsidR="00CF230A">
              <w:rPr>
                <w:rFonts w:ascii="Times New Roman" w:hAnsi="Times New Roman" w:cs="Times New Roman"/>
                <w:i/>
                <w:sz w:val="24"/>
                <w:szCs w:val="24"/>
              </w:rPr>
              <w:t>3</w:t>
            </w:r>
            <w:r>
              <w:rPr>
                <w:rFonts w:ascii="Times New Roman" w:hAnsi="Times New Roman" w:cs="Times New Roman"/>
                <w:i/>
                <w:sz w:val="24"/>
                <w:szCs w:val="24"/>
              </w:rPr>
              <w:t xml:space="preserve"> </w:t>
            </w:r>
            <w:r w:rsidRPr="00F2438D">
              <w:rPr>
                <w:rFonts w:ascii="Times New Roman" w:hAnsi="Times New Roman" w:cs="Times New Roman"/>
                <w:i/>
                <w:sz w:val="24"/>
                <w:szCs w:val="24"/>
              </w:rPr>
              <w:t>мероприяти</w:t>
            </w:r>
            <w:r w:rsidR="00CC05D9" w:rsidRPr="00F2438D">
              <w:rPr>
                <w:rFonts w:ascii="Times New Roman" w:hAnsi="Times New Roman" w:cs="Times New Roman"/>
                <w:i/>
                <w:sz w:val="24"/>
                <w:szCs w:val="24"/>
              </w:rPr>
              <w:t>я</w:t>
            </w:r>
            <w:r w:rsidRPr="00F2438D">
              <w:rPr>
                <w:rFonts w:ascii="Times New Roman" w:hAnsi="Times New Roman" w:cs="Times New Roman"/>
                <w:i/>
                <w:sz w:val="24"/>
                <w:szCs w:val="24"/>
              </w:rPr>
              <w:t xml:space="preserve"> выполнены в полном объеме</w:t>
            </w:r>
            <w:r w:rsidR="00CC05D9" w:rsidRPr="00F2438D">
              <w:rPr>
                <w:rFonts w:ascii="Times New Roman" w:hAnsi="Times New Roman" w:cs="Times New Roman"/>
                <w:i/>
                <w:sz w:val="24"/>
                <w:szCs w:val="24"/>
              </w:rPr>
              <w:t>.</w:t>
            </w:r>
          </w:p>
          <w:p w:rsidR="00D13A68" w:rsidRPr="00812D01" w:rsidRDefault="0066002C" w:rsidP="00C556D9">
            <w:pPr>
              <w:pStyle w:val="a6"/>
              <w:jc w:val="both"/>
              <w:rPr>
                <w:rFonts w:ascii="Times New Roman" w:hAnsi="Times New Roman" w:cs="Times New Roman"/>
                <w:i/>
                <w:sz w:val="24"/>
                <w:szCs w:val="24"/>
              </w:rPr>
            </w:pPr>
            <w:r w:rsidRPr="00D13A68">
              <w:rPr>
                <w:rFonts w:ascii="Times New Roman" w:hAnsi="Times New Roman" w:cs="Times New Roman"/>
                <w:i/>
                <w:sz w:val="24"/>
                <w:szCs w:val="24"/>
              </w:rPr>
              <w:t>Из 4</w:t>
            </w:r>
            <w:r>
              <w:rPr>
                <w:rFonts w:ascii="Times New Roman" w:hAnsi="Times New Roman" w:cs="Times New Roman"/>
                <w:i/>
                <w:sz w:val="24"/>
                <w:szCs w:val="24"/>
              </w:rPr>
              <w:t>5</w:t>
            </w:r>
            <w:r w:rsidRPr="00812D01">
              <w:rPr>
                <w:rFonts w:ascii="Times New Roman" w:hAnsi="Times New Roman" w:cs="Times New Roman"/>
                <w:i/>
                <w:sz w:val="24"/>
                <w:szCs w:val="24"/>
              </w:rPr>
              <w:t xml:space="preserve"> системных мероприятий, направленных на развитие конкуренции в Краснодарском крае, 45 мероприятий выполнены в полном объеме</w:t>
            </w:r>
            <w:r w:rsidR="00812D01">
              <w:rPr>
                <w:rFonts w:ascii="Times New Roman" w:hAnsi="Times New Roman" w:cs="Times New Roman"/>
                <w:i/>
                <w:sz w:val="24"/>
                <w:szCs w:val="24"/>
              </w:rPr>
              <w:t>.</w:t>
            </w:r>
          </w:p>
          <w:p w:rsidR="00137263" w:rsidRPr="00404DC0" w:rsidRDefault="00392DFF" w:rsidP="000C152F">
            <w:pPr>
              <w:pStyle w:val="a6"/>
              <w:jc w:val="both"/>
              <w:rPr>
                <w:rFonts w:ascii="Times New Roman" w:hAnsi="Times New Roman" w:cs="Times New Roman"/>
                <w:i/>
                <w:sz w:val="24"/>
                <w:szCs w:val="24"/>
                <w:highlight w:val="yellow"/>
              </w:rPr>
            </w:pPr>
            <w:r w:rsidRPr="00392DFF">
              <w:rPr>
                <w:rFonts w:ascii="Times New Roman" w:hAnsi="Times New Roman" w:cs="Times New Roman"/>
                <w:i/>
                <w:sz w:val="24"/>
                <w:szCs w:val="24"/>
              </w:rPr>
              <w:t xml:space="preserve">Сведения о достижении целевых значений контрольных показателей эффективности, установленных в плане мероприятий «дорожной карте» по содействию развитию конкуренции в муниципальном образовании Ленинградский район приведены в </w:t>
            </w:r>
            <w:r w:rsidR="00137263" w:rsidRPr="00392DFF">
              <w:rPr>
                <w:rFonts w:ascii="Times New Roman" w:hAnsi="Times New Roman" w:cs="Times New Roman"/>
                <w:i/>
                <w:sz w:val="24"/>
                <w:szCs w:val="24"/>
              </w:rPr>
              <w:t>приложени</w:t>
            </w:r>
            <w:r w:rsidRPr="00392DFF">
              <w:rPr>
                <w:rFonts w:ascii="Times New Roman" w:hAnsi="Times New Roman" w:cs="Times New Roman"/>
                <w:i/>
                <w:sz w:val="24"/>
                <w:szCs w:val="24"/>
              </w:rPr>
              <w:t>и</w:t>
            </w:r>
            <w:r w:rsidR="00137263" w:rsidRPr="00392DFF">
              <w:rPr>
                <w:rFonts w:ascii="Times New Roman" w:hAnsi="Times New Roman" w:cs="Times New Roman"/>
                <w:i/>
                <w:sz w:val="24"/>
                <w:szCs w:val="24"/>
              </w:rPr>
              <w:t xml:space="preserve"> 9 к разделу 6 </w:t>
            </w:r>
          </w:p>
        </w:tc>
      </w:tr>
      <w:tr w:rsidR="00137263" w:rsidRPr="00C12F1A" w:rsidTr="00A40590">
        <w:tc>
          <w:tcPr>
            <w:tcW w:w="736" w:type="dxa"/>
            <w:tcBorders>
              <w:bottom w:val="nil"/>
            </w:tcBorders>
          </w:tcPr>
          <w:p w:rsidR="00137263" w:rsidRPr="00B20A5A" w:rsidRDefault="00137263" w:rsidP="00C556D9">
            <w:pPr>
              <w:rPr>
                <w:rFonts w:ascii="Times New Roman" w:hAnsi="Times New Roman" w:cs="Times New Roman"/>
                <w:sz w:val="26"/>
                <w:szCs w:val="26"/>
              </w:rPr>
            </w:pPr>
            <w:r>
              <w:rPr>
                <w:rFonts w:ascii="Times New Roman" w:hAnsi="Times New Roman" w:cs="Times New Roman"/>
                <w:sz w:val="26"/>
                <w:szCs w:val="26"/>
              </w:rPr>
              <w:t>2.3.5</w:t>
            </w:r>
          </w:p>
        </w:tc>
        <w:tc>
          <w:tcPr>
            <w:tcW w:w="3132" w:type="dxa"/>
          </w:tcPr>
          <w:p w:rsidR="00137263" w:rsidRPr="009C0009" w:rsidRDefault="00137263" w:rsidP="00633147">
            <w:pPr>
              <w:jc w:val="both"/>
              <w:rPr>
                <w:rFonts w:ascii="Times New Roman" w:hAnsi="Times New Roman" w:cs="Times New Roman"/>
                <w:sz w:val="24"/>
                <w:szCs w:val="24"/>
              </w:rPr>
            </w:pPr>
            <w:r w:rsidRPr="009C0009">
              <w:rPr>
                <w:rFonts w:ascii="Times New Roman" w:hAnsi="Times New Roman" w:cs="Times New Roman"/>
                <w:sz w:val="24"/>
                <w:szCs w:val="24"/>
              </w:rPr>
              <w:t>Определение индивидуальных товарных</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рынков для содействия развитию</w:t>
            </w:r>
            <w:r w:rsidR="00633147">
              <w:rPr>
                <w:rFonts w:ascii="Times New Roman" w:hAnsi="Times New Roman" w:cs="Times New Roman"/>
                <w:sz w:val="24"/>
                <w:szCs w:val="24"/>
              </w:rPr>
              <w:t xml:space="preserve"> </w:t>
            </w:r>
            <w:r w:rsidRPr="009C0009">
              <w:rPr>
                <w:rFonts w:ascii="Times New Roman" w:hAnsi="Times New Roman" w:cs="Times New Roman"/>
                <w:sz w:val="24"/>
                <w:szCs w:val="24"/>
              </w:rPr>
              <w:t>конкуренции в муниципальном образовании с учетом географического положения, территориальных особенностей, а также приоритетов социально-</w:t>
            </w:r>
            <w:r w:rsidRPr="009C0009">
              <w:rPr>
                <w:rFonts w:ascii="Times New Roman" w:hAnsi="Times New Roman" w:cs="Times New Roman"/>
                <w:sz w:val="24"/>
                <w:szCs w:val="24"/>
              </w:rPr>
              <w:lastRenderedPageBreak/>
              <w:t>экономического и</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инвестиционного развития</w:t>
            </w:r>
          </w:p>
        </w:tc>
        <w:tc>
          <w:tcPr>
            <w:tcW w:w="5743" w:type="dxa"/>
          </w:tcPr>
          <w:p w:rsidR="00137263" w:rsidRPr="00404DC0" w:rsidRDefault="00446EE8" w:rsidP="00446EE8">
            <w:pPr>
              <w:widowControl w:val="0"/>
              <w:spacing w:after="0" w:line="240" w:lineRule="auto"/>
              <w:jc w:val="both"/>
              <w:rPr>
                <w:rFonts w:ascii="Times New Roman" w:hAnsi="Times New Roman" w:cs="Times New Roman"/>
                <w:i/>
                <w:sz w:val="24"/>
                <w:szCs w:val="24"/>
                <w:highlight w:val="yellow"/>
              </w:rPr>
            </w:pPr>
            <w:r w:rsidRPr="00446EE8">
              <w:rPr>
                <w:rFonts w:ascii="Times New Roman" w:eastAsiaTheme="minorHAnsi" w:hAnsi="Times New Roman" w:cs="Times New Roman"/>
                <w:i/>
                <w:kern w:val="0"/>
                <w:sz w:val="24"/>
                <w:szCs w:val="24"/>
                <w:lang w:eastAsia="en-US"/>
              </w:rPr>
              <w:lastRenderedPageBreak/>
              <w:t>Мониторинг результатов проведенных опросов показал целесообразность включения</w:t>
            </w:r>
            <w:r>
              <w:rPr>
                <w:rFonts w:ascii="Times New Roman" w:eastAsia="Times New Roman" w:hAnsi="Times New Roman" w:cs="Times New Roman"/>
                <w:kern w:val="0"/>
                <w:sz w:val="28"/>
                <w:szCs w:val="28"/>
                <w:lang w:eastAsia="en-US"/>
              </w:rPr>
              <w:t xml:space="preserve"> </w:t>
            </w:r>
            <w:r w:rsidRPr="00446EE8">
              <w:rPr>
                <w:rFonts w:ascii="Times New Roman" w:eastAsiaTheme="minorHAnsi" w:hAnsi="Times New Roman" w:cs="Times New Roman"/>
                <w:i/>
                <w:kern w:val="0"/>
                <w:sz w:val="24"/>
                <w:szCs w:val="24"/>
                <w:lang w:eastAsia="en-US"/>
              </w:rPr>
              <w:t>р</w:t>
            </w:r>
            <w:r w:rsidR="006438DB" w:rsidRPr="00446EE8">
              <w:rPr>
                <w:rFonts w:ascii="Times New Roman" w:eastAsiaTheme="minorHAnsi" w:hAnsi="Times New Roman" w:cs="Times New Roman"/>
                <w:i/>
                <w:kern w:val="0"/>
                <w:sz w:val="24"/>
                <w:szCs w:val="24"/>
                <w:lang w:eastAsia="en-US"/>
              </w:rPr>
              <w:t>ынк</w:t>
            </w:r>
            <w:r w:rsidRPr="00446EE8">
              <w:rPr>
                <w:rFonts w:ascii="Times New Roman" w:eastAsiaTheme="minorHAnsi" w:hAnsi="Times New Roman" w:cs="Times New Roman"/>
                <w:i/>
                <w:kern w:val="0"/>
                <w:sz w:val="24"/>
                <w:szCs w:val="24"/>
                <w:lang w:eastAsia="en-US"/>
              </w:rPr>
              <w:t>а</w:t>
            </w:r>
            <w:r w:rsidR="006438DB" w:rsidRPr="006438DB">
              <w:rPr>
                <w:rFonts w:ascii="Times New Roman" w:eastAsiaTheme="minorHAnsi" w:hAnsi="Times New Roman" w:cs="Times New Roman"/>
                <w:i/>
                <w:kern w:val="0"/>
                <w:sz w:val="24"/>
                <w:szCs w:val="24"/>
                <w:lang w:eastAsia="en-US"/>
              </w:rPr>
              <w:t xml:space="preserve"> сельскохозяйственной продукции</w:t>
            </w:r>
            <w:r>
              <w:rPr>
                <w:rFonts w:ascii="Times New Roman" w:eastAsiaTheme="minorHAnsi" w:hAnsi="Times New Roman" w:cs="Times New Roman"/>
                <w:i/>
                <w:kern w:val="0"/>
                <w:sz w:val="24"/>
                <w:szCs w:val="24"/>
                <w:lang w:eastAsia="en-US"/>
              </w:rPr>
              <w:t xml:space="preserve"> </w:t>
            </w:r>
            <w:r w:rsidRPr="00446EE8">
              <w:rPr>
                <w:rFonts w:ascii="Times New Roman" w:eastAsiaTheme="minorHAnsi" w:hAnsi="Times New Roman" w:cs="Times New Roman"/>
                <w:i/>
                <w:kern w:val="0"/>
                <w:sz w:val="24"/>
                <w:szCs w:val="24"/>
                <w:lang w:eastAsia="en-US"/>
              </w:rPr>
              <w:t>для содействия развитию конкуренции в муниципальном образовании</w:t>
            </w:r>
            <w:r>
              <w:rPr>
                <w:rFonts w:ascii="Times New Roman" w:eastAsiaTheme="minorHAnsi" w:hAnsi="Times New Roman" w:cs="Times New Roman"/>
                <w:i/>
                <w:kern w:val="0"/>
                <w:sz w:val="24"/>
                <w:szCs w:val="24"/>
                <w:lang w:eastAsia="en-US"/>
              </w:rPr>
              <w:t>, так как он</w:t>
            </w:r>
            <w:r w:rsidR="006438DB" w:rsidRPr="006438DB">
              <w:rPr>
                <w:rFonts w:ascii="Times New Roman" w:eastAsiaTheme="minorHAnsi" w:hAnsi="Times New Roman" w:cs="Times New Roman"/>
                <w:i/>
                <w:kern w:val="0"/>
                <w:sz w:val="24"/>
                <w:szCs w:val="24"/>
                <w:lang w:eastAsia="en-US"/>
              </w:rPr>
              <w:t xml:space="preserve"> является наиболее востребованным населением, а также обладает высоким импортозамещающим потенциалом. Сельскохозяйственные организации, потребительские кооперативы, крестьянские (фермерские) и личные подсобные хозяйства – это основной костяк малого и среднего предпринимательства в агропромышленном </w:t>
            </w:r>
            <w:r w:rsidR="006438DB" w:rsidRPr="006438DB">
              <w:rPr>
                <w:rFonts w:ascii="Times New Roman" w:eastAsiaTheme="minorHAnsi" w:hAnsi="Times New Roman" w:cs="Times New Roman"/>
                <w:i/>
                <w:kern w:val="0"/>
                <w:sz w:val="24"/>
                <w:szCs w:val="24"/>
                <w:lang w:eastAsia="en-US"/>
              </w:rPr>
              <w:lastRenderedPageBreak/>
              <w:t>комплексе, которые уже вышли на товарный уровень производства продукции.</w:t>
            </w:r>
            <w:r>
              <w:rPr>
                <w:rFonts w:ascii="Times New Roman" w:eastAsiaTheme="minorHAnsi" w:hAnsi="Times New Roman" w:cs="Times New Roman"/>
                <w:i/>
                <w:kern w:val="0"/>
                <w:sz w:val="24"/>
                <w:szCs w:val="24"/>
                <w:lang w:eastAsia="en-US"/>
              </w:rPr>
              <w:t xml:space="preserve"> </w:t>
            </w:r>
            <w:r w:rsidR="006438DB" w:rsidRPr="006438DB">
              <w:rPr>
                <w:rFonts w:ascii="Times New Roman" w:eastAsiaTheme="minorHAnsi" w:hAnsi="Times New Roman" w:cs="Times New Roman"/>
                <w:i/>
                <w:kern w:val="0"/>
                <w:sz w:val="24"/>
                <w:szCs w:val="24"/>
                <w:lang w:eastAsia="en-US"/>
              </w:rPr>
              <w:t>На сегодняшний день актуальной задачей является обеспечение населения муниципального образования Ленинградский район, а также Краснодарского края продукцией собственного производства.</w:t>
            </w:r>
          </w:p>
        </w:tc>
      </w:tr>
      <w:tr w:rsidR="00137263" w:rsidRPr="00C12F1A" w:rsidTr="00A40590">
        <w:tc>
          <w:tcPr>
            <w:tcW w:w="736" w:type="dxa"/>
            <w:tcBorders>
              <w:bottom w:val="nil"/>
            </w:tcBorders>
          </w:tcPr>
          <w:p w:rsidR="00137263" w:rsidRPr="00B20A5A" w:rsidRDefault="00137263" w:rsidP="00C556D9">
            <w:pPr>
              <w:rPr>
                <w:rFonts w:ascii="Times New Roman" w:hAnsi="Times New Roman" w:cs="Times New Roman"/>
                <w:sz w:val="26"/>
                <w:szCs w:val="26"/>
              </w:rPr>
            </w:pPr>
            <w:r>
              <w:rPr>
                <w:rFonts w:ascii="Times New Roman" w:hAnsi="Times New Roman" w:cs="Times New Roman"/>
                <w:sz w:val="26"/>
                <w:szCs w:val="26"/>
              </w:rPr>
              <w:lastRenderedPageBreak/>
              <w:t>2.3.6</w:t>
            </w:r>
          </w:p>
        </w:tc>
        <w:tc>
          <w:tcPr>
            <w:tcW w:w="3132" w:type="dxa"/>
          </w:tcPr>
          <w:p w:rsidR="00137263" w:rsidRPr="009C0009" w:rsidRDefault="00137263" w:rsidP="00C556D9">
            <w:pPr>
              <w:jc w:val="both"/>
              <w:rPr>
                <w:rFonts w:ascii="Times New Roman" w:hAnsi="Times New Roman" w:cs="Times New Roman"/>
                <w:sz w:val="24"/>
                <w:szCs w:val="24"/>
              </w:rPr>
            </w:pPr>
            <w:r w:rsidRPr="009C0009">
              <w:rPr>
                <w:rFonts w:ascii="Times New Roman" w:hAnsi="Times New Roman" w:cs="Times New Roman"/>
                <w:sz w:val="24"/>
                <w:szCs w:val="24"/>
              </w:rPr>
              <w:t>Наличие самостоятельно включенных</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мероприятий в план, направленных на</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реализацию мероприятий по содействию</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развитию конкуренции</w:t>
            </w:r>
          </w:p>
        </w:tc>
        <w:tc>
          <w:tcPr>
            <w:tcW w:w="5743" w:type="dxa"/>
          </w:tcPr>
          <w:p w:rsidR="00137263" w:rsidRPr="00655B02" w:rsidRDefault="00135E29" w:rsidP="00655B02">
            <w:pPr>
              <w:spacing w:after="0" w:line="240" w:lineRule="auto"/>
              <w:jc w:val="both"/>
              <w:rPr>
                <w:rFonts w:ascii="Times New Roman" w:hAnsi="Times New Roman" w:cs="Times New Roman"/>
                <w:i/>
                <w:sz w:val="24"/>
                <w:szCs w:val="24"/>
              </w:rPr>
            </w:pPr>
            <w:r w:rsidRPr="00655B02">
              <w:rPr>
                <w:rFonts w:ascii="Times New Roman" w:hAnsi="Times New Roman" w:cs="Times New Roman"/>
                <w:i/>
                <w:sz w:val="24"/>
                <w:szCs w:val="24"/>
              </w:rPr>
              <w:t xml:space="preserve">С целью развития конкуренции на товарных рынках </w:t>
            </w:r>
            <w:r w:rsidR="00810F6D" w:rsidRPr="00655B02">
              <w:rPr>
                <w:rFonts w:ascii="Times New Roman" w:hAnsi="Times New Roman" w:cs="Times New Roman"/>
                <w:i/>
                <w:sz w:val="24"/>
                <w:szCs w:val="24"/>
              </w:rPr>
              <w:t xml:space="preserve">муниципального образования Ленинградский район с учетом приоритетов социально-экономического развития района включено </w:t>
            </w:r>
            <w:r w:rsidR="00655B02" w:rsidRPr="00655B02">
              <w:rPr>
                <w:rFonts w:ascii="Times New Roman" w:hAnsi="Times New Roman" w:cs="Times New Roman"/>
                <w:i/>
                <w:sz w:val="24"/>
                <w:szCs w:val="24"/>
              </w:rPr>
              <w:t>7</w:t>
            </w:r>
            <w:r w:rsidR="00810F6D" w:rsidRPr="00655B02">
              <w:rPr>
                <w:rFonts w:ascii="Times New Roman" w:hAnsi="Times New Roman" w:cs="Times New Roman"/>
                <w:i/>
                <w:sz w:val="24"/>
                <w:szCs w:val="24"/>
              </w:rPr>
              <w:t xml:space="preserve"> </w:t>
            </w:r>
            <w:r w:rsidR="00137263" w:rsidRPr="00655B02">
              <w:rPr>
                <w:rFonts w:ascii="Times New Roman" w:hAnsi="Times New Roman" w:cs="Times New Roman"/>
                <w:i/>
                <w:sz w:val="24"/>
                <w:szCs w:val="24"/>
              </w:rPr>
              <w:t>самостоятельно включенных мероприяти</w:t>
            </w:r>
            <w:r w:rsidR="00810F6D" w:rsidRPr="00655B02">
              <w:rPr>
                <w:rFonts w:ascii="Times New Roman" w:hAnsi="Times New Roman" w:cs="Times New Roman"/>
                <w:i/>
                <w:sz w:val="24"/>
                <w:szCs w:val="24"/>
              </w:rPr>
              <w:t>й</w:t>
            </w:r>
            <w:r w:rsidR="00137263" w:rsidRPr="00655B02">
              <w:rPr>
                <w:rFonts w:ascii="Times New Roman" w:hAnsi="Times New Roman" w:cs="Times New Roman"/>
                <w:i/>
                <w:sz w:val="24"/>
                <w:szCs w:val="24"/>
              </w:rPr>
              <w:t xml:space="preserve"> в «дорожную карту».</w:t>
            </w:r>
          </w:p>
          <w:p w:rsidR="00137263" w:rsidRPr="00655B02" w:rsidRDefault="00137263" w:rsidP="00655B02">
            <w:pPr>
              <w:pStyle w:val="a6"/>
              <w:jc w:val="both"/>
              <w:rPr>
                <w:rFonts w:ascii="Times New Roman" w:hAnsi="Times New Roman" w:cs="Times New Roman"/>
                <w:i/>
                <w:sz w:val="26"/>
                <w:szCs w:val="26"/>
              </w:rPr>
            </w:pPr>
            <w:r w:rsidRPr="00655B02">
              <w:rPr>
                <w:rFonts w:ascii="Times New Roman" w:hAnsi="Times New Roman" w:cs="Times New Roman"/>
                <w:i/>
                <w:sz w:val="24"/>
                <w:szCs w:val="24"/>
              </w:rPr>
              <w:t>приложени</w:t>
            </w:r>
            <w:r w:rsidR="00655B02" w:rsidRPr="00655B02">
              <w:rPr>
                <w:rFonts w:ascii="Times New Roman" w:hAnsi="Times New Roman" w:cs="Times New Roman"/>
                <w:i/>
                <w:sz w:val="24"/>
                <w:szCs w:val="24"/>
              </w:rPr>
              <w:t>е 9 к разделу 6</w:t>
            </w:r>
          </w:p>
        </w:tc>
      </w:tr>
      <w:tr w:rsidR="00137263" w:rsidRPr="00C12F1A" w:rsidTr="00A40590">
        <w:tc>
          <w:tcPr>
            <w:tcW w:w="736" w:type="dxa"/>
            <w:tcBorders>
              <w:top w:val="single" w:sz="4" w:space="0" w:color="auto"/>
              <w:bottom w:val="single" w:sz="4" w:space="0" w:color="auto"/>
            </w:tcBorders>
            <w:shd w:val="clear" w:color="auto" w:fill="EAF1DD" w:themeFill="accent3" w:themeFillTint="33"/>
          </w:tcPr>
          <w:p w:rsidR="00137263" w:rsidRPr="0032062C" w:rsidRDefault="00137263" w:rsidP="00C556D9">
            <w:pPr>
              <w:rPr>
                <w:rFonts w:ascii="Times New Roman" w:hAnsi="Times New Roman" w:cs="Times New Roman"/>
                <w:b/>
                <w:sz w:val="26"/>
                <w:szCs w:val="26"/>
              </w:rPr>
            </w:pPr>
            <w:r w:rsidRPr="0032062C">
              <w:rPr>
                <w:rFonts w:ascii="Times New Roman" w:hAnsi="Times New Roman" w:cs="Times New Roman"/>
                <w:b/>
                <w:sz w:val="26"/>
                <w:szCs w:val="26"/>
              </w:rPr>
              <w:t>2.</w:t>
            </w:r>
            <w:r>
              <w:rPr>
                <w:rFonts w:ascii="Times New Roman" w:hAnsi="Times New Roman" w:cs="Times New Roman"/>
                <w:b/>
                <w:sz w:val="26"/>
                <w:szCs w:val="26"/>
              </w:rPr>
              <w:t>4</w:t>
            </w:r>
          </w:p>
        </w:tc>
        <w:tc>
          <w:tcPr>
            <w:tcW w:w="8875" w:type="dxa"/>
            <w:gridSpan w:val="2"/>
            <w:tcBorders>
              <w:top w:val="single" w:sz="4" w:space="0" w:color="auto"/>
              <w:bottom w:val="single" w:sz="4" w:space="0" w:color="auto"/>
            </w:tcBorders>
            <w:shd w:val="clear" w:color="auto" w:fill="EAF1DD" w:themeFill="accent3" w:themeFillTint="33"/>
          </w:tcPr>
          <w:p w:rsidR="00137263" w:rsidRPr="00C12F1A" w:rsidRDefault="00137263" w:rsidP="00C556D9">
            <w:pPr>
              <w:jc w:val="both"/>
              <w:rPr>
                <w:rFonts w:ascii="Times New Roman" w:hAnsi="Times New Roman" w:cs="Times New Roman"/>
                <w:b/>
                <w:sz w:val="26"/>
                <w:szCs w:val="26"/>
                <w:highlight w:val="yellow"/>
              </w:rPr>
            </w:pPr>
            <w:r w:rsidRPr="00EB2BC0">
              <w:rPr>
                <w:rFonts w:ascii="Times New Roman" w:hAnsi="Times New Roman" w:cs="Times New Roman"/>
                <w:b/>
                <w:sz w:val="26"/>
                <w:szCs w:val="26"/>
              </w:rPr>
              <w:t>Участие в обучающих мероприятиях и тренингах по вопросам содействия развитию конкуренции</w:t>
            </w:r>
          </w:p>
        </w:tc>
      </w:tr>
      <w:tr w:rsidR="00137263" w:rsidRPr="00C12F1A" w:rsidTr="00A40590">
        <w:tc>
          <w:tcPr>
            <w:tcW w:w="736" w:type="dxa"/>
            <w:tcBorders>
              <w:bottom w:val="nil"/>
            </w:tcBorders>
          </w:tcPr>
          <w:p w:rsidR="00137263" w:rsidRPr="00540785" w:rsidRDefault="00137263" w:rsidP="00C556D9">
            <w:pPr>
              <w:rPr>
                <w:rFonts w:ascii="Times New Roman" w:hAnsi="Times New Roman" w:cs="Times New Roman"/>
                <w:sz w:val="26"/>
                <w:szCs w:val="26"/>
              </w:rPr>
            </w:pPr>
            <w:r w:rsidRPr="00540785">
              <w:rPr>
                <w:rFonts w:ascii="Times New Roman" w:hAnsi="Times New Roman" w:cs="Times New Roman"/>
                <w:sz w:val="26"/>
                <w:szCs w:val="26"/>
              </w:rPr>
              <w:t>2.4.1</w:t>
            </w:r>
          </w:p>
        </w:tc>
        <w:tc>
          <w:tcPr>
            <w:tcW w:w="3132" w:type="dxa"/>
          </w:tcPr>
          <w:p w:rsidR="00137263" w:rsidRPr="009C0009" w:rsidRDefault="00137263" w:rsidP="00C556D9">
            <w:pPr>
              <w:jc w:val="both"/>
              <w:rPr>
                <w:rFonts w:ascii="Times New Roman" w:hAnsi="Times New Roman" w:cs="Times New Roman"/>
                <w:sz w:val="24"/>
                <w:szCs w:val="24"/>
              </w:rPr>
            </w:pPr>
            <w:r w:rsidRPr="009C0009">
              <w:rPr>
                <w:rFonts w:ascii="Times New Roman" w:hAnsi="Times New Roman" w:cs="Times New Roman"/>
                <w:sz w:val="24"/>
                <w:szCs w:val="24"/>
              </w:rPr>
              <w:t>Участие в обучающих мероприятиях и</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тренингах по вопросам содействия развитию конкуренции, проводимых на региональном уровне</w:t>
            </w:r>
          </w:p>
        </w:tc>
        <w:tc>
          <w:tcPr>
            <w:tcW w:w="5743" w:type="dxa"/>
          </w:tcPr>
          <w:p w:rsidR="006E0743" w:rsidRPr="009150F6" w:rsidRDefault="006E0743" w:rsidP="00462726">
            <w:pPr>
              <w:spacing w:after="0" w:line="240" w:lineRule="auto"/>
              <w:jc w:val="both"/>
              <w:rPr>
                <w:rFonts w:ascii="Times New Roman" w:hAnsi="Times New Roman" w:cs="Times New Roman"/>
                <w:i/>
                <w:sz w:val="24"/>
                <w:szCs w:val="24"/>
                <w:u w:val="single"/>
              </w:rPr>
            </w:pPr>
            <w:r w:rsidRPr="009150F6">
              <w:rPr>
                <w:rFonts w:ascii="Times New Roman" w:hAnsi="Times New Roman" w:cs="Times New Roman"/>
                <w:i/>
                <w:sz w:val="24"/>
                <w:szCs w:val="24"/>
                <w:u w:val="single"/>
              </w:rPr>
              <w:t>Онлайн-семинары:</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Основные направления развития сферы курортов и туризма в соответствии с Концепцией развития санаторно-курортного и туристского комплекса Краснодарского края до 2030 года - 20.06.2019 г;</w:t>
            </w:r>
          </w:p>
          <w:p w:rsidR="006E0743" w:rsidRPr="009150F6" w:rsidRDefault="009150F6" w:rsidP="00462726">
            <w:pPr>
              <w:spacing w:after="0" w:line="240" w:lineRule="auto"/>
              <w:jc w:val="both"/>
              <w:rPr>
                <w:rFonts w:ascii="Times New Roman" w:hAnsi="Times New Roman" w:cs="Times New Roman"/>
                <w:i/>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Реализация проекта по маркировке лекарственных препаратов - 20.06.2019 г., 23.08.2019 г., 19.09.2019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proofErr w:type="spellStart"/>
            <w:r w:rsidR="006E0743" w:rsidRPr="009150F6">
              <w:rPr>
                <w:rFonts w:ascii="Times New Roman" w:hAnsi="Times New Roman" w:cs="Times New Roman"/>
                <w:i/>
                <w:color w:val="000000"/>
                <w:sz w:val="24"/>
                <w:szCs w:val="24"/>
              </w:rPr>
              <w:t>Муниципально</w:t>
            </w:r>
            <w:proofErr w:type="spellEnd"/>
            <w:r w:rsidR="006E0743" w:rsidRPr="009150F6">
              <w:rPr>
                <w:rFonts w:ascii="Times New Roman" w:hAnsi="Times New Roman" w:cs="Times New Roman"/>
                <w:i/>
                <w:color w:val="000000"/>
                <w:sz w:val="24"/>
                <w:szCs w:val="24"/>
              </w:rPr>
              <w:t>-частное партнерство - 24.06.2019 г.;</w:t>
            </w:r>
          </w:p>
          <w:p w:rsidR="006E0743" w:rsidRPr="009150F6" w:rsidRDefault="009150F6" w:rsidP="00462726">
            <w:pPr>
              <w:spacing w:after="0" w:line="240" w:lineRule="auto"/>
              <w:jc w:val="both"/>
              <w:rPr>
                <w:rFonts w:ascii="Times New Roman" w:hAnsi="Times New Roman" w:cs="Times New Roman"/>
                <w:i/>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Развития конкуренции на рынке услуг социального обслуживания населения - 26.06.2019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Реализация проекта «Создание новой модели медицинской организации, оказывающей первичную медико-санитарную помощь - 27.06.2019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Новое в законодательстве о градостроительной деятельности. Нарушения законодательства о градостроительной деятельности. Организация работы по пресечению самовольного строительства - 28.06.2019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Правовое регулирование закупочной деятельности - 10.07.2019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Конкурентоспособность предприятий как основа развития торговли - 09.08.2019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Развитие конкуренции на рынке семеноводства - 10.09.2019 г., 18.09.2019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 xml:space="preserve">Оказание содействия в развитии </w:t>
            </w:r>
            <w:proofErr w:type="spellStart"/>
            <w:r w:rsidR="006E0743" w:rsidRPr="009150F6">
              <w:rPr>
                <w:rFonts w:ascii="Times New Roman" w:hAnsi="Times New Roman" w:cs="Times New Roman"/>
                <w:i/>
                <w:color w:val="000000"/>
                <w:sz w:val="24"/>
                <w:szCs w:val="24"/>
              </w:rPr>
              <w:t>рыбохозяйственного</w:t>
            </w:r>
            <w:proofErr w:type="spellEnd"/>
            <w:r w:rsidR="006E0743" w:rsidRPr="009150F6">
              <w:rPr>
                <w:rFonts w:ascii="Times New Roman" w:hAnsi="Times New Roman" w:cs="Times New Roman"/>
                <w:i/>
                <w:color w:val="000000"/>
                <w:sz w:val="24"/>
                <w:szCs w:val="24"/>
              </w:rPr>
              <w:t xml:space="preserve"> комплекса - 11.09.2019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Оказание содействия в развитии племенного животноводства - 11.09.2019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sz w:val="24"/>
                <w:szCs w:val="24"/>
              </w:rPr>
              <w:t xml:space="preserve">- </w:t>
            </w:r>
            <w:hyperlink r:id="rId21" w:history="1">
              <w:r w:rsidR="006E0743" w:rsidRPr="009150F6">
                <w:rPr>
                  <w:rFonts w:ascii="Times New Roman" w:eastAsia="Times New Roman" w:hAnsi="Times New Roman" w:cs="Times New Roman"/>
                  <w:bCs/>
                  <w:i/>
                  <w:sz w:val="24"/>
                  <w:szCs w:val="24"/>
                  <w:lang w:eastAsia="ru-RU"/>
                </w:rPr>
                <w:t>Развитие конкуренции на рынке продукции легкой промышленности, лучшие практики</w:t>
              </w:r>
            </w:hyperlink>
            <w:r w:rsidR="006E0743" w:rsidRPr="009150F6">
              <w:rPr>
                <w:rFonts w:ascii="Times New Roman" w:eastAsia="Times New Roman" w:hAnsi="Times New Roman" w:cs="Times New Roman"/>
                <w:bCs/>
                <w:i/>
                <w:sz w:val="24"/>
                <w:szCs w:val="24"/>
                <w:lang w:eastAsia="ru-RU"/>
              </w:rPr>
              <w:t xml:space="preserve"> - </w:t>
            </w:r>
            <w:r w:rsidR="006E0743" w:rsidRPr="009150F6">
              <w:rPr>
                <w:rFonts w:ascii="Times New Roman" w:hAnsi="Times New Roman" w:cs="Times New Roman"/>
                <w:i/>
                <w:color w:val="000000"/>
                <w:sz w:val="24"/>
                <w:szCs w:val="24"/>
              </w:rPr>
              <w:t>18.09.2019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Развитие конкуренции на рынке продукции сельскохозяйственного машиностроения, лучшие практики - 18.09.2019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 xml:space="preserve">Определение региональной информационной </w:t>
            </w:r>
            <w:r w:rsidR="006E0743" w:rsidRPr="009150F6">
              <w:rPr>
                <w:rFonts w:ascii="Times New Roman" w:hAnsi="Times New Roman" w:cs="Times New Roman"/>
                <w:i/>
                <w:color w:val="000000"/>
                <w:sz w:val="24"/>
                <w:szCs w:val="24"/>
              </w:rPr>
              <w:lastRenderedPageBreak/>
              <w:t>политики в области охраны здоровья, их координация - 25.09.2019 г.;</w:t>
            </w:r>
          </w:p>
          <w:p w:rsidR="006E0743"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6E0743" w:rsidRPr="009150F6">
              <w:rPr>
                <w:rFonts w:ascii="Times New Roman" w:hAnsi="Times New Roman" w:cs="Times New Roman"/>
                <w:i/>
                <w:color w:val="000000"/>
                <w:sz w:val="24"/>
                <w:szCs w:val="24"/>
              </w:rPr>
              <w:t>Вовлечение в оборот земельных участков, находящихся в государственной собственности Краснодарского края, путем проведения торгов, исправление реестровых ошибок и образование земельного участка или земельных участков из земельного участка, находящегося в государственной собственности Краснодарского края</w:t>
            </w:r>
            <w:r w:rsidR="003F7FD4" w:rsidRPr="009150F6">
              <w:rPr>
                <w:rFonts w:ascii="Times New Roman" w:hAnsi="Times New Roman" w:cs="Times New Roman"/>
                <w:i/>
                <w:color w:val="000000"/>
                <w:sz w:val="24"/>
                <w:szCs w:val="24"/>
              </w:rPr>
              <w:t xml:space="preserve"> - 10.10.2019 г.;</w:t>
            </w:r>
          </w:p>
          <w:p w:rsidR="003F7FD4" w:rsidRPr="009150F6" w:rsidRDefault="003F7FD4" w:rsidP="00462726">
            <w:pPr>
              <w:spacing w:after="0" w:line="240" w:lineRule="auto"/>
              <w:jc w:val="both"/>
              <w:rPr>
                <w:rFonts w:ascii="Times New Roman" w:hAnsi="Times New Roman" w:cs="Times New Roman"/>
                <w:i/>
                <w:sz w:val="24"/>
                <w:szCs w:val="24"/>
                <w:u w:val="single"/>
              </w:rPr>
            </w:pPr>
            <w:r w:rsidRPr="009150F6">
              <w:rPr>
                <w:rFonts w:ascii="Times New Roman" w:hAnsi="Times New Roman" w:cs="Times New Roman"/>
                <w:i/>
                <w:sz w:val="24"/>
                <w:szCs w:val="24"/>
                <w:u w:val="single"/>
              </w:rPr>
              <w:t>Программы повышения квалификации:</w:t>
            </w:r>
          </w:p>
          <w:p w:rsidR="003F7FD4"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sz w:val="24"/>
                <w:szCs w:val="24"/>
              </w:rPr>
              <w:t xml:space="preserve">- </w:t>
            </w:r>
            <w:r w:rsidR="003F7FD4" w:rsidRPr="009150F6">
              <w:rPr>
                <w:rFonts w:ascii="Times New Roman" w:hAnsi="Times New Roman" w:cs="Times New Roman"/>
                <w:i/>
                <w:sz w:val="24"/>
                <w:szCs w:val="24"/>
              </w:rPr>
              <w:t>«</w:t>
            </w:r>
            <w:r w:rsidR="003F7FD4" w:rsidRPr="009150F6">
              <w:rPr>
                <w:rFonts w:ascii="Times New Roman" w:hAnsi="Times New Roman" w:cs="Times New Roman"/>
                <w:i/>
                <w:color w:val="000000"/>
                <w:sz w:val="24"/>
                <w:szCs w:val="24"/>
              </w:rPr>
              <w:t>Проектное управление в муниципальном образовании» - 19-20 июня 2019 года, г. Краснодар;</w:t>
            </w:r>
          </w:p>
          <w:p w:rsidR="003F7FD4"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sz w:val="24"/>
                <w:szCs w:val="24"/>
              </w:rPr>
              <w:t xml:space="preserve">- </w:t>
            </w:r>
            <w:r w:rsidR="003F7FD4" w:rsidRPr="009150F6">
              <w:rPr>
                <w:rFonts w:ascii="Times New Roman" w:hAnsi="Times New Roman" w:cs="Times New Roman"/>
                <w:i/>
                <w:sz w:val="24"/>
                <w:szCs w:val="24"/>
              </w:rPr>
              <w:t>«</w:t>
            </w:r>
            <w:r w:rsidR="003F7FD4" w:rsidRPr="009150F6">
              <w:rPr>
                <w:rFonts w:ascii="Times New Roman" w:hAnsi="Times New Roman" w:cs="Times New Roman"/>
                <w:i/>
                <w:color w:val="000000"/>
                <w:sz w:val="24"/>
                <w:szCs w:val="24"/>
              </w:rPr>
              <w:t>Проектное управление в муниципальном образовании» - 26-27 июня 2019 года, г. Краснодар;</w:t>
            </w:r>
          </w:p>
          <w:p w:rsidR="003F7FD4"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003F7FD4" w:rsidRPr="009150F6">
              <w:rPr>
                <w:rFonts w:ascii="Times New Roman" w:hAnsi="Times New Roman" w:cs="Times New Roman"/>
                <w:i/>
                <w:color w:val="000000"/>
                <w:sz w:val="24"/>
                <w:szCs w:val="24"/>
              </w:rPr>
              <w:t xml:space="preserve">Отраслевые особенности реализации проекта </w:t>
            </w:r>
            <w:proofErr w:type="spellStart"/>
            <w:r w:rsidR="003F7FD4" w:rsidRPr="009150F6">
              <w:rPr>
                <w:rFonts w:ascii="Times New Roman" w:hAnsi="Times New Roman" w:cs="Times New Roman"/>
                <w:i/>
                <w:color w:val="000000"/>
                <w:sz w:val="24"/>
                <w:szCs w:val="24"/>
              </w:rPr>
              <w:t>ГЧП</w:t>
            </w:r>
            <w:proofErr w:type="spellEnd"/>
            <w:r w:rsidR="003F7FD4" w:rsidRPr="009150F6">
              <w:rPr>
                <w:rFonts w:ascii="Times New Roman" w:hAnsi="Times New Roman" w:cs="Times New Roman"/>
                <w:i/>
                <w:color w:val="000000"/>
                <w:sz w:val="24"/>
                <w:szCs w:val="24"/>
              </w:rPr>
              <w:t xml:space="preserve"> - с 17 октября 2019 года по 31 января 2020 года, г. Краснодар;</w:t>
            </w:r>
          </w:p>
          <w:p w:rsidR="003F7FD4" w:rsidRPr="009150F6" w:rsidRDefault="003F7FD4" w:rsidP="00462726">
            <w:pPr>
              <w:spacing w:after="0" w:line="240" w:lineRule="auto"/>
              <w:jc w:val="both"/>
              <w:rPr>
                <w:rFonts w:ascii="Times New Roman" w:hAnsi="Times New Roman" w:cs="Times New Roman"/>
                <w:i/>
                <w:color w:val="000000"/>
                <w:sz w:val="24"/>
                <w:szCs w:val="24"/>
              </w:rPr>
            </w:pPr>
            <w:r w:rsidRPr="009150F6">
              <w:rPr>
                <w:rFonts w:ascii="Times New Roman" w:hAnsi="Times New Roman" w:cs="Times New Roman"/>
                <w:i/>
                <w:color w:val="000000"/>
                <w:sz w:val="24"/>
                <w:szCs w:val="24"/>
                <w:u w:val="single"/>
              </w:rPr>
              <w:t>Обучающие мероприятия</w:t>
            </w:r>
            <w:r w:rsidRPr="009150F6">
              <w:rPr>
                <w:rFonts w:ascii="Times New Roman" w:hAnsi="Times New Roman" w:cs="Times New Roman"/>
                <w:i/>
                <w:color w:val="000000"/>
                <w:sz w:val="24"/>
                <w:szCs w:val="24"/>
              </w:rPr>
              <w:t xml:space="preserve"> по реализации программы для государственных и муниципальных управленческих команд Краснодарского края - 8-9 апреля 2019 года, ст. Пластуновская, </w:t>
            </w:r>
            <w:proofErr w:type="spellStart"/>
            <w:r w:rsidRPr="009150F6">
              <w:rPr>
                <w:rFonts w:ascii="Times New Roman" w:hAnsi="Times New Roman" w:cs="Times New Roman"/>
                <w:i/>
                <w:color w:val="000000"/>
                <w:sz w:val="24"/>
                <w:szCs w:val="24"/>
              </w:rPr>
              <w:t>Динского</w:t>
            </w:r>
            <w:proofErr w:type="spellEnd"/>
            <w:r w:rsidRPr="009150F6">
              <w:rPr>
                <w:rFonts w:ascii="Times New Roman" w:hAnsi="Times New Roman" w:cs="Times New Roman"/>
                <w:i/>
                <w:color w:val="000000"/>
                <w:sz w:val="24"/>
                <w:szCs w:val="24"/>
              </w:rPr>
              <w:t xml:space="preserve"> района</w:t>
            </w:r>
            <w:r w:rsidR="009150F6" w:rsidRPr="009150F6">
              <w:rPr>
                <w:rFonts w:ascii="Times New Roman" w:hAnsi="Times New Roman" w:cs="Times New Roman"/>
                <w:i/>
                <w:color w:val="000000"/>
                <w:sz w:val="24"/>
                <w:szCs w:val="24"/>
              </w:rPr>
              <w:t>;</w:t>
            </w:r>
          </w:p>
          <w:p w:rsidR="009150F6" w:rsidRPr="009150F6" w:rsidRDefault="009150F6" w:rsidP="00462726">
            <w:pPr>
              <w:spacing w:after="0" w:line="240" w:lineRule="auto"/>
              <w:jc w:val="both"/>
              <w:rPr>
                <w:rFonts w:ascii="Times New Roman" w:hAnsi="Times New Roman" w:cs="Times New Roman"/>
                <w:i/>
                <w:sz w:val="24"/>
                <w:szCs w:val="24"/>
                <w:u w:val="single"/>
              </w:rPr>
            </w:pPr>
            <w:r w:rsidRPr="009150F6">
              <w:rPr>
                <w:rFonts w:ascii="Times New Roman" w:hAnsi="Times New Roman" w:cs="Times New Roman"/>
                <w:i/>
                <w:sz w:val="24"/>
                <w:szCs w:val="24"/>
                <w:u w:val="single"/>
              </w:rPr>
              <w:t>Выездные семинары:</w:t>
            </w:r>
          </w:p>
          <w:p w:rsidR="009150F6"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9150F6">
              <w:rPr>
                <w:rFonts w:ascii="Times New Roman" w:hAnsi="Times New Roman" w:cs="Times New Roman"/>
                <w:i/>
                <w:color w:val="000000"/>
                <w:sz w:val="24"/>
                <w:szCs w:val="24"/>
              </w:rPr>
              <w:t>О социально-экономическом развитии территорий муниципальных образований Краснодарского края в соответствии со Стратегией социально-экономического развития Краснодарского края до 2030 года и Указом Президента Российской Федерации от 7 мая 2018 года №204 «О национальных целях и стратегических задачах развития Российской Федерации на период до 2024 года» - 13-14 марта 2019 года, г. Краснодар;</w:t>
            </w:r>
          </w:p>
          <w:p w:rsidR="009150F6"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9150F6">
              <w:rPr>
                <w:rFonts w:ascii="Times New Roman" w:hAnsi="Times New Roman" w:cs="Times New Roman"/>
                <w:i/>
                <w:color w:val="000000"/>
                <w:sz w:val="24"/>
                <w:szCs w:val="24"/>
              </w:rPr>
              <w:t>Заседание коллегии и семинары совещания по вопросам социально-экономического развития Краснодарского края и муниципальных образований в 2018 году и задачах на 2019 год - 21-23 марта 2019 года, г. Геленджик;</w:t>
            </w:r>
          </w:p>
          <w:p w:rsidR="009150F6"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9150F6">
              <w:rPr>
                <w:rFonts w:ascii="Times New Roman" w:hAnsi="Times New Roman" w:cs="Times New Roman"/>
                <w:i/>
                <w:color w:val="000000"/>
                <w:sz w:val="24"/>
                <w:szCs w:val="24"/>
              </w:rPr>
              <w:t>«О национальных целях и стратегических задачах развития Российской Федерации на период до 2024 года» - 26.07.2019 г., г. Ейск;</w:t>
            </w:r>
          </w:p>
          <w:p w:rsidR="009150F6" w:rsidRPr="009150F6" w:rsidRDefault="009150F6" w:rsidP="00462726">
            <w:pPr>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9150F6">
              <w:rPr>
                <w:rFonts w:ascii="Times New Roman" w:hAnsi="Times New Roman" w:cs="Times New Roman"/>
                <w:i/>
                <w:color w:val="000000"/>
                <w:sz w:val="24"/>
                <w:szCs w:val="24"/>
              </w:rPr>
              <w:t>«Производительность труда: возможности и перспективы» - 30.07.2019 г., ст. Староминская;</w:t>
            </w:r>
          </w:p>
          <w:p w:rsidR="00137263" w:rsidRPr="009150F6" w:rsidRDefault="009150F6" w:rsidP="00462726">
            <w:pPr>
              <w:spacing w:after="0" w:line="240" w:lineRule="auto"/>
              <w:jc w:val="both"/>
              <w:rPr>
                <w:rFonts w:ascii="Times New Roman" w:hAnsi="Times New Roman" w:cs="Times New Roman"/>
                <w:i/>
                <w:sz w:val="24"/>
                <w:szCs w:val="24"/>
              </w:rPr>
            </w:pPr>
            <w:r w:rsidRPr="009150F6">
              <w:rPr>
                <w:rFonts w:ascii="Times New Roman" w:hAnsi="Times New Roman" w:cs="Times New Roman"/>
                <w:i/>
                <w:color w:val="000000"/>
                <w:sz w:val="24"/>
                <w:szCs w:val="24"/>
                <w:u w:val="single"/>
              </w:rPr>
              <w:t>Форум</w:t>
            </w:r>
            <w:r w:rsidRPr="009150F6">
              <w:rPr>
                <w:rFonts w:ascii="Times New Roman" w:hAnsi="Times New Roman" w:cs="Times New Roman"/>
                <w:i/>
                <w:color w:val="000000"/>
                <w:sz w:val="24"/>
                <w:szCs w:val="24"/>
              </w:rPr>
              <w:t xml:space="preserve"> «Дело за малым» - 18-19 октября 2019 года, г. Краснодар.</w:t>
            </w:r>
          </w:p>
        </w:tc>
      </w:tr>
      <w:tr w:rsidR="00137263" w:rsidRPr="00C12F1A" w:rsidTr="00A40590">
        <w:tc>
          <w:tcPr>
            <w:tcW w:w="736" w:type="dxa"/>
            <w:tcBorders>
              <w:bottom w:val="single" w:sz="4" w:space="0" w:color="auto"/>
            </w:tcBorders>
          </w:tcPr>
          <w:p w:rsidR="00137263" w:rsidRPr="00540785" w:rsidRDefault="00137263" w:rsidP="00C556D9">
            <w:pPr>
              <w:rPr>
                <w:rFonts w:ascii="Times New Roman" w:hAnsi="Times New Roman" w:cs="Times New Roman"/>
                <w:sz w:val="26"/>
                <w:szCs w:val="26"/>
              </w:rPr>
            </w:pPr>
            <w:r w:rsidRPr="00540785">
              <w:rPr>
                <w:rFonts w:ascii="Times New Roman" w:hAnsi="Times New Roman" w:cs="Times New Roman"/>
                <w:sz w:val="26"/>
                <w:szCs w:val="26"/>
              </w:rPr>
              <w:lastRenderedPageBreak/>
              <w:t>2.4.2</w:t>
            </w:r>
          </w:p>
        </w:tc>
        <w:tc>
          <w:tcPr>
            <w:tcW w:w="3132" w:type="dxa"/>
            <w:tcBorders>
              <w:bottom w:val="single" w:sz="4" w:space="0" w:color="auto"/>
            </w:tcBorders>
          </w:tcPr>
          <w:p w:rsidR="00137263" w:rsidRPr="009C0009" w:rsidRDefault="00137263" w:rsidP="00C556D9">
            <w:pPr>
              <w:jc w:val="both"/>
              <w:rPr>
                <w:rFonts w:ascii="Times New Roman" w:hAnsi="Times New Roman" w:cs="Times New Roman"/>
                <w:sz w:val="24"/>
                <w:szCs w:val="24"/>
              </w:rPr>
            </w:pPr>
            <w:r w:rsidRPr="009C0009">
              <w:rPr>
                <w:rFonts w:ascii="Times New Roman" w:hAnsi="Times New Roman" w:cs="Times New Roman"/>
                <w:sz w:val="24"/>
                <w:szCs w:val="24"/>
              </w:rPr>
              <w:t>Участие в обучающих мероприятиях и</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тренингах по вопросам содействия развитию конкуренции, проводимых</w:t>
            </w:r>
            <w:r w:rsidR="001A4154">
              <w:rPr>
                <w:rFonts w:ascii="Times New Roman" w:hAnsi="Times New Roman" w:cs="Times New Roman"/>
                <w:sz w:val="24"/>
                <w:szCs w:val="24"/>
              </w:rPr>
              <w:t xml:space="preserve"> </w:t>
            </w:r>
            <w:r w:rsidRPr="009C0009">
              <w:rPr>
                <w:rFonts w:ascii="Times New Roman" w:hAnsi="Times New Roman" w:cs="Times New Roman"/>
                <w:sz w:val="24"/>
                <w:szCs w:val="24"/>
              </w:rPr>
              <w:t>на федеральном уровне</w:t>
            </w:r>
          </w:p>
        </w:tc>
        <w:tc>
          <w:tcPr>
            <w:tcW w:w="5743" w:type="dxa"/>
          </w:tcPr>
          <w:p w:rsidR="00BA4AA7" w:rsidRPr="006E0743" w:rsidRDefault="00BA4AA7" w:rsidP="006E0743">
            <w:pPr>
              <w:spacing w:after="0" w:line="240" w:lineRule="auto"/>
              <w:jc w:val="both"/>
              <w:rPr>
                <w:rFonts w:ascii="Times New Roman" w:hAnsi="Times New Roman" w:cs="Times New Roman"/>
                <w:i/>
                <w:color w:val="000000"/>
                <w:sz w:val="24"/>
                <w:szCs w:val="24"/>
              </w:rPr>
            </w:pPr>
            <w:r w:rsidRPr="006E0743">
              <w:rPr>
                <w:rFonts w:ascii="Times New Roman" w:hAnsi="Times New Roman" w:cs="Times New Roman"/>
                <w:i/>
                <w:color w:val="000000"/>
                <w:sz w:val="24"/>
                <w:szCs w:val="24"/>
                <w:lang w:val="en-US"/>
              </w:rPr>
              <w:t>VII</w:t>
            </w:r>
            <w:r w:rsidRPr="006E0743">
              <w:rPr>
                <w:rFonts w:ascii="Times New Roman" w:hAnsi="Times New Roman" w:cs="Times New Roman"/>
                <w:i/>
                <w:color w:val="000000"/>
                <w:sz w:val="24"/>
                <w:szCs w:val="24"/>
              </w:rPr>
              <w:t xml:space="preserve"> Международный Саммит – 2019 «Умные производственные системы» - 3-6 апреля 2019 года, г. Сочи</w:t>
            </w:r>
            <w:r w:rsidR="00DC0E7C" w:rsidRPr="006E0743">
              <w:rPr>
                <w:rFonts w:ascii="Times New Roman" w:hAnsi="Times New Roman" w:cs="Times New Roman"/>
                <w:i/>
                <w:color w:val="000000"/>
                <w:sz w:val="24"/>
                <w:szCs w:val="24"/>
              </w:rPr>
              <w:t>;</w:t>
            </w:r>
          </w:p>
          <w:p w:rsidR="00DC0E7C" w:rsidRPr="006E0743" w:rsidRDefault="00DC0E7C" w:rsidP="006E0743">
            <w:pPr>
              <w:spacing w:after="0" w:line="240" w:lineRule="auto"/>
              <w:jc w:val="both"/>
              <w:rPr>
                <w:rFonts w:ascii="Times New Roman" w:hAnsi="Times New Roman" w:cs="Times New Roman"/>
                <w:i/>
                <w:color w:val="000000"/>
                <w:sz w:val="24"/>
                <w:szCs w:val="24"/>
              </w:rPr>
            </w:pPr>
            <w:r w:rsidRPr="006E0743">
              <w:rPr>
                <w:rFonts w:ascii="Times New Roman" w:hAnsi="Times New Roman" w:cs="Times New Roman"/>
                <w:i/>
                <w:color w:val="000000"/>
                <w:sz w:val="24"/>
                <w:szCs w:val="24"/>
                <w:lang w:val="en-US"/>
              </w:rPr>
              <w:t>XVIII</w:t>
            </w:r>
            <w:r w:rsidRPr="006E0743">
              <w:rPr>
                <w:rFonts w:ascii="Times New Roman" w:hAnsi="Times New Roman" w:cs="Times New Roman"/>
                <w:i/>
                <w:color w:val="000000"/>
                <w:sz w:val="24"/>
                <w:szCs w:val="24"/>
              </w:rPr>
              <w:t xml:space="preserve"> Общероссийский форум «Стратегическое планирование в регионах и городах России: национальные цели и эффекты для территорий» - 27-31 октября 2019 года, г. Санкт-Петербург;</w:t>
            </w:r>
          </w:p>
          <w:p w:rsidR="00137263" w:rsidRPr="006E0743" w:rsidRDefault="00DC0E7C" w:rsidP="006E0743">
            <w:pPr>
              <w:spacing w:after="0" w:line="240" w:lineRule="auto"/>
              <w:jc w:val="both"/>
              <w:rPr>
                <w:rFonts w:ascii="Times New Roman" w:hAnsi="Times New Roman" w:cs="Times New Roman"/>
                <w:i/>
                <w:sz w:val="24"/>
                <w:szCs w:val="24"/>
                <w:highlight w:val="yellow"/>
              </w:rPr>
            </w:pPr>
            <w:r w:rsidRPr="006E0743">
              <w:rPr>
                <w:rFonts w:ascii="Times New Roman" w:hAnsi="Times New Roman" w:cs="Times New Roman"/>
                <w:i/>
                <w:color w:val="000000"/>
                <w:sz w:val="24"/>
                <w:szCs w:val="24"/>
              </w:rPr>
              <w:lastRenderedPageBreak/>
              <w:t xml:space="preserve">Повышение квалификации по теме: «Внедрение антимонопольного </w:t>
            </w:r>
            <w:proofErr w:type="spellStart"/>
            <w:r w:rsidRPr="006E0743">
              <w:rPr>
                <w:rFonts w:ascii="Times New Roman" w:hAnsi="Times New Roman" w:cs="Times New Roman"/>
                <w:i/>
                <w:color w:val="000000"/>
                <w:sz w:val="24"/>
                <w:szCs w:val="24"/>
              </w:rPr>
              <w:t>комплаенса</w:t>
            </w:r>
            <w:proofErr w:type="spellEnd"/>
            <w:r w:rsidRPr="006E0743">
              <w:rPr>
                <w:rFonts w:ascii="Times New Roman" w:hAnsi="Times New Roman" w:cs="Times New Roman"/>
                <w:i/>
                <w:color w:val="000000"/>
                <w:sz w:val="24"/>
                <w:szCs w:val="24"/>
              </w:rPr>
              <w:t xml:space="preserve"> исполнительными органами государственной власти субъектов Российской Федерации и органами местного самоуправления» - 9-11 сентября 2019 года, г. Казань</w:t>
            </w:r>
          </w:p>
        </w:tc>
      </w:tr>
      <w:tr w:rsidR="00137263" w:rsidRPr="00C12F1A" w:rsidTr="00A40590">
        <w:tc>
          <w:tcPr>
            <w:tcW w:w="736" w:type="dxa"/>
            <w:tcBorders>
              <w:bottom w:val="single" w:sz="4" w:space="0" w:color="auto"/>
            </w:tcBorders>
          </w:tcPr>
          <w:p w:rsidR="00137263" w:rsidRPr="00540785" w:rsidRDefault="00137263" w:rsidP="00C556D9">
            <w:pPr>
              <w:rPr>
                <w:rFonts w:ascii="Times New Roman" w:hAnsi="Times New Roman" w:cs="Times New Roman"/>
                <w:sz w:val="26"/>
                <w:szCs w:val="26"/>
              </w:rPr>
            </w:pPr>
            <w:r w:rsidRPr="00540785">
              <w:rPr>
                <w:rFonts w:ascii="Times New Roman" w:hAnsi="Times New Roman" w:cs="Times New Roman"/>
                <w:sz w:val="26"/>
                <w:szCs w:val="26"/>
              </w:rPr>
              <w:lastRenderedPageBreak/>
              <w:t>2.4.3</w:t>
            </w:r>
          </w:p>
        </w:tc>
        <w:tc>
          <w:tcPr>
            <w:tcW w:w="3132" w:type="dxa"/>
            <w:tcBorders>
              <w:bottom w:val="single" w:sz="4" w:space="0" w:color="auto"/>
            </w:tcBorders>
          </w:tcPr>
          <w:p w:rsidR="00137263" w:rsidRPr="009C0009" w:rsidRDefault="00137263" w:rsidP="00C556D9">
            <w:pPr>
              <w:jc w:val="both"/>
              <w:rPr>
                <w:rFonts w:ascii="Times New Roman" w:hAnsi="Times New Roman" w:cs="Times New Roman"/>
                <w:sz w:val="24"/>
                <w:szCs w:val="24"/>
              </w:rPr>
            </w:pPr>
            <w:r w:rsidRPr="009C0009">
              <w:rPr>
                <w:rFonts w:ascii="Times New Roman" w:hAnsi="Times New Roman" w:cs="Times New Roman"/>
                <w:sz w:val="24"/>
                <w:szCs w:val="24"/>
              </w:rPr>
              <w:t>Самостоятельное проведение обучающих</w:t>
            </w:r>
            <w:r w:rsidR="00DC0E7C">
              <w:rPr>
                <w:rFonts w:ascii="Times New Roman" w:hAnsi="Times New Roman" w:cs="Times New Roman"/>
                <w:sz w:val="24"/>
                <w:szCs w:val="24"/>
              </w:rPr>
              <w:t xml:space="preserve"> </w:t>
            </w:r>
            <w:r w:rsidRPr="009C0009">
              <w:rPr>
                <w:rFonts w:ascii="Times New Roman" w:hAnsi="Times New Roman" w:cs="Times New Roman"/>
                <w:sz w:val="24"/>
                <w:szCs w:val="24"/>
              </w:rPr>
              <w:t>мероприятий по вопросам содействия</w:t>
            </w:r>
            <w:r w:rsidR="00DC0E7C">
              <w:rPr>
                <w:rFonts w:ascii="Times New Roman" w:hAnsi="Times New Roman" w:cs="Times New Roman"/>
                <w:sz w:val="24"/>
                <w:szCs w:val="24"/>
              </w:rPr>
              <w:t xml:space="preserve"> </w:t>
            </w:r>
            <w:r w:rsidRPr="009C0009">
              <w:rPr>
                <w:rFonts w:ascii="Times New Roman" w:hAnsi="Times New Roman" w:cs="Times New Roman"/>
                <w:sz w:val="24"/>
                <w:szCs w:val="24"/>
              </w:rPr>
              <w:t>развитию конкуренции с представителями отраслевых структурных подразделений</w:t>
            </w:r>
            <w:r w:rsidR="00DC0E7C">
              <w:rPr>
                <w:rFonts w:ascii="Times New Roman" w:hAnsi="Times New Roman" w:cs="Times New Roman"/>
                <w:sz w:val="24"/>
                <w:szCs w:val="24"/>
              </w:rPr>
              <w:t xml:space="preserve"> </w:t>
            </w:r>
            <w:r w:rsidRPr="009C0009">
              <w:rPr>
                <w:rFonts w:ascii="Times New Roman" w:hAnsi="Times New Roman" w:cs="Times New Roman"/>
                <w:sz w:val="24"/>
                <w:szCs w:val="24"/>
              </w:rPr>
              <w:t xml:space="preserve">администрации муниципального образования </w:t>
            </w:r>
            <w:r>
              <w:rPr>
                <w:rFonts w:ascii="Times New Roman" w:hAnsi="Times New Roman" w:cs="Times New Roman"/>
                <w:sz w:val="24"/>
                <w:szCs w:val="24"/>
              </w:rPr>
              <w:t>и подведомственных учреждений,</w:t>
            </w:r>
            <w:r w:rsidR="00DC0E7C">
              <w:rPr>
                <w:rFonts w:ascii="Times New Roman" w:hAnsi="Times New Roman" w:cs="Times New Roman"/>
                <w:sz w:val="24"/>
                <w:szCs w:val="24"/>
              </w:rPr>
              <w:t xml:space="preserve"> </w:t>
            </w:r>
            <w:r w:rsidRPr="009C0009">
              <w:rPr>
                <w:rFonts w:ascii="Times New Roman" w:hAnsi="Times New Roman" w:cs="Times New Roman"/>
                <w:sz w:val="24"/>
                <w:szCs w:val="24"/>
              </w:rPr>
              <w:t>организаций</w:t>
            </w:r>
          </w:p>
        </w:tc>
        <w:tc>
          <w:tcPr>
            <w:tcW w:w="5743" w:type="dxa"/>
          </w:tcPr>
          <w:p w:rsidR="00DC0E7C" w:rsidRPr="006E0743" w:rsidRDefault="00DC0E7C" w:rsidP="006E0743">
            <w:pPr>
              <w:spacing w:after="0" w:line="240" w:lineRule="auto"/>
              <w:jc w:val="both"/>
              <w:rPr>
                <w:rFonts w:ascii="Times New Roman" w:hAnsi="Times New Roman" w:cs="Times New Roman"/>
                <w:bCs/>
                <w:i/>
                <w:sz w:val="24"/>
                <w:szCs w:val="24"/>
              </w:rPr>
            </w:pPr>
            <w:r w:rsidRPr="006E0743">
              <w:rPr>
                <w:rFonts w:ascii="Times New Roman" w:hAnsi="Times New Roman" w:cs="Times New Roman"/>
                <w:bCs/>
                <w:i/>
                <w:sz w:val="24"/>
                <w:szCs w:val="24"/>
              </w:rPr>
              <w:t xml:space="preserve">Садоводство и выращивание ягодных культур в малых формах хозяйствования - 12.03.2019 г., приняли участие </w:t>
            </w:r>
            <w:r w:rsidR="00264AFB" w:rsidRPr="006E0743">
              <w:rPr>
                <w:rFonts w:ascii="Times New Roman" w:hAnsi="Times New Roman" w:cs="Times New Roman"/>
                <w:bCs/>
                <w:i/>
                <w:sz w:val="24"/>
                <w:szCs w:val="24"/>
              </w:rPr>
              <w:t>10 хозяйствующих субъектов и 4 физических лица;</w:t>
            </w:r>
          </w:p>
          <w:p w:rsidR="00264AFB" w:rsidRPr="006E0743" w:rsidRDefault="00264AFB" w:rsidP="006E0743">
            <w:pPr>
              <w:spacing w:after="0" w:line="240" w:lineRule="auto"/>
              <w:jc w:val="both"/>
              <w:rPr>
                <w:rFonts w:ascii="Times New Roman" w:hAnsi="Times New Roman" w:cs="Times New Roman"/>
                <w:bCs/>
                <w:i/>
                <w:sz w:val="24"/>
                <w:szCs w:val="24"/>
              </w:rPr>
            </w:pPr>
            <w:r w:rsidRPr="006E0743">
              <w:rPr>
                <w:rFonts w:ascii="Times New Roman" w:hAnsi="Times New Roman" w:cs="Times New Roman"/>
                <w:bCs/>
                <w:i/>
                <w:sz w:val="24"/>
                <w:szCs w:val="24"/>
              </w:rPr>
              <w:t xml:space="preserve">Особенности выращивания мелкого рогатого скота, кроликов и птицы в </w:t>
            </w:r>
            <w:proofErr w:type="spellStart"/>
            <w:r w:rsidRPr="006E0743">
              <w:rPr>
                <w:rFonts w:ascii="Times New Roman" w:hAnsi="Times New Roman" w:cs="Times New Roman"/>
                <w:bCs/>
                <w:i/>
                <w:sz w:val="24"/>
                <w:szCs w:val="24"/>
              </w:rPr>
              <w:t>ЛПХ</w:t>
            </w:r>
            <w:proofErr w:type="spellEnd"/>
            <w:r w:rsidRPr="006E0743">
              <w:rPr>
                <w:rFonts w:ascii="Times New Roman" w:hAnsi="Times New Roman" w:cs="Times New Roman"/>
                <w:bCs/>
                <w:i/>
                <w:sz w:val="24"/>
                <w:szCs w:val="24"/>
              </w:rPr>
              <w:t xml:space="preserve"> и </w:t>
            </w:r>
            <w:proofErr w:type="spellStart"/>
            <w:r w:rsidRPr="006E0743">
              <w:rPr>
                <w:rFonts w:ascii="Times New Roman" w:hAnsi="Times New Roman" w:cs="Times New Roman"/>
                <w:bCs/>
                <w:i/>
                <w:sz w:val="24"/>
                <w:szCs w:val="24"/>
              </w:rPr>
              <w:t>КФХ</w:t>
            </w:r>
            <w:proofErr w:type="spellEnd"/>
            <w:r w:rsidRPr="006E0743">
              <w:rPr>
                <w:rFonts w:ascii="Times New Roman" w:hAnsi="Times New Roman" w:cs="Times New Roman"/>
                <w:bCs/>
                <w:i/>
                <w:sz w:val="24"/>
                <w:szCs w:val="24"/>
              </w:rPr>
              <w:t xml:space="preserve"> Ленинградского района - 14.03.2019 г., приняли участие 45 хозяйствующих субъектов;</w:t>
            </w:r>
          </w:p>
          <w:p w:rsidR="00264AFB" w:rsidRPr="006E0743" w:rsidRDefault="00264AFB" w:rsidP="006E0743">
            <w:pPr>
              <w:spacing w:after="0" w:line="240" w:lineRule="auto"/>
              <w:jc w:val="both"/>
              <w:rPr>
                <w:rFonts w:ascii="Times New Roman" w:hAnsi="Times New Roman" w:cs="Times New Roman"/>
                <w:i/>
                <w:sz w:val="24"/>
                <w:szCs w:val="24"/>
                <w:highlight w:val="yellow"/>
              </w:rPr>
            </w:pPr>
            <w:r w:rsidRPr="006E0743">
              <w:rPr>
                <w:rFonts w:ascii="Times New Roman" w:hAnsi="Times New Roman" w:cs="Times New Roman"/>
                <w:i/>
                <w:sz w:val="24"/>
                <w:szCs w:val="24"/>
              </w:rPr>
              <w:t xml:space="preserve">Проведение ярмарки "выходного дня" в весенне-летний период 2019 года - условия и требования к ее проведению - 20.03.2019 г., </w:t>
            </w:r>
            <w:r w:rsidRPr="006E0743">
              <w:rPr>
                <w:rFonts w:ascii="Times New Roman" w:hAnsi="Times New Roman" w:cs="Times New Roman"/>
                <w:bCs/>
                <w:i/>
                <w:sz w:val="24"/>
                <w:szCs w:val="24"/>
              </w:rPr>
              <w:t>приняли участие 100 хозяйствующих субъектов;</w:t>
            </w:r>
          </w:p>
          <w:p w:rsidR="00DC0E7C" w:rsidRPr="006E0743" w:rsidRDefault="00264AFB" w:rsidP="006E0743">
            <w:pPr>
              <w:spacing w:after="0" w:line="240" w:lineRule="auto"/>
              <w:jc w:val="both"/>
              <w:rPr>
                <w:rFonts w:ascii="Times New Roman" w:hAnsi="Times New Roman" w:cs="Times New Roman"/>
                <w:bCs/>
                <w:i/>
                <w:sz w:val="24"/>
                <w:szCs w:val="24"/>
              </w:rPr>
            </w:pPr>
            <w:r w:rsidRPr="006E0743">
              <w:rPr>
                <w:rFonts w:ascii="Times New Roman" w:hAnsi="Times New Roman" w:cs="Times New Roman"/>
                <w:i/>
                <w:sz w:val="24"/>
                <w:szCs w:val="24"/>
              </w:rPr>
              <w:t>О развитии и поддержке садоводства и огородничества - 21.03.2019 г.</w:t>
            </w:r>
            <w:r w:rsidRPr="006E0743">
              <w:rPr>
                <w:rFonts w:ascii="Times New Roman" w:hAnsi="Times New Roman" w:cs="Times New Roman"/>
                <w:bCs/>
                <w:i/>
                <w:sz w:val="24"/>
                <w:szCs w:val="24"/>
              </w:rPr>
              <w:t xml:space="preserve"> приняли участие 9 хозяйствующих субъектов и 6 физических лиц;</w:t>
            </w:r>
          </w:p>
          <w:p w:rsidR="00264AFB" w:rsidRPr="006E0743" w:rsidRDefault="00264AFB" w:rsidP="006E0743">
            <w:pPr>
              <w:spacing w:after="0" w:line="240" w:lineRule="auto"/>
              <w:jc w:val="both"/>
              <w:rPr>
                <w:rFonts w:ascii="Times New Roman" w:hAnsi="Times New Roman" w:cs="Times New Roman"/>
                <w:bCs/>
                <w:i/>
                <w:sz w:val="24"/>
                <w:szCs w:val="24"/>
              </w:rPr>
            </w:pPr>
            <w:r w:rsidRPr="006E0743">
              <w:rPr>
                <w:rFonts w:ascii="Times New Roman" w:hAnsi="Times New Roman" w:cs="Times New Roman"/>
                <w:i/>
                <w:sz w:val="24"/>
                <w:szCs w:val="24"/>
              </w:rPr>
              <w:t>Розничная реализация молочной продукции - 23.08.2019 г.,</w:t>
            </w:r>
            <w:r w:rsidRPr="006E0743">
              <w:rPr>
                <w:rFonts w:ascii="Times New Roman" w:hAnsi="Times New Roman" w:cs="Times New Roman"/>
                <w:bCs/>
                <w:i/>
                <w:sz w:val="24"/>
                <w:szCs w:val="24"/>
              </w:rPr>
              <w:t xml:space="preserve"> приняли участие 52 </w:t>
            </w:r>
            <w:proofErr w:type="gramStart"/>
            <w:r w:rsidRPr="006E0743">
              <w:rPr>
                <w:rFonts w:ascii="Times New Roman" w:hAnsi="Times New Roman" w:cs="Times New Roman"/>
                <w:bCs/>
                <w:i/>
                <w:sz w:val="24"/>
                <w:szCs w:val="24"/>
              </w:rPr>
              <w:t>хозяйствующих</w:t>
            </w:r>
            <w:proofErr w:type="gramEnd"/>
            <w:r w:rsidRPr="006E0743">
              <w:rPr>
                <w:rFonts w:ascii="Times New Roman" w:hAnsi="Times New Roman" w:cs="Times New Roman"/>
                <w:bCs/>
                <w:i/>
                <w:sz w:val="24"/>
                <w:szCs w:val="24"/>
              </w:rPr>
              <w:t xml:space="preserve"> субъекта;</w:t>
            </w:r>
          </w:p>
          <w:p w:rsidR="00264AFB" w:rsidRPr="006E0743" w:rsidRDefault="00264AFB" w:rsidP="006E0743">
            <w:pPr>
              <w:spacing w:after="0" w:line="240" w:lineRule="auto"/>
              <w:jc w:val="both"/>
              <w:rPr>
                <w:rFonts w:ascii="Times New Roman" w:hAnsi="Times New Roman" w:cs="Times New Roman"/>
                <w:bCs/>
                <w:i/>
                <w:sz w:val="24"/>
                <w:szCs w:val="24"/>
              </w:rPr>
            </w:pPr>
            <w:r w:rsidRPr="006E0743">
              <w:rPr>
                <w:rFonts w:ascii="Times New Roman" w:hAnsi="Times New Roman" w:cs="Times New Roman"/>
                <w:i/>
                <w:sz w:val="24"/>
                <w:szCs w:val="24"/>
              </w:rPr>
              <w:t xml:space="preserve">Успешный старт. Создания бизнеса с нуля - 18.09.2019 г., </w:t>
            </w:r>
            <w:r w:rsidRPr="006E0743">
              <w:rPr>
                <w:rFonts w:ascii="Times New Roman" w:hAnsi="Times New Roman" w:cs="Times New Roman"/>
                <w:bCs/>
                <w:i/>
                <w:sz w:val="24"/>
                <w:szCs w:val="24"/>
              </w:rPr>
              <w:t>приняли участие 4 хозяйствующих субъекта и 41 физическое лицо;</w:t>
            </w:r>
          </w:p>
          <w:p w:rsidR="00264AFB" w:rsidRPr="006E0743" w:rsidRDefault="00264AFB" w:rsidP="006E0743">
            <w:pPr>
              <w:spacing w:after="0" w:line="240" w:lineRule="auto"/>
              <w:jc w:val="both"/>
              <w:rPr>
                <w:rFonts w:ascii="Times New Roman" w:hAnsi="Times New Roman" w:cs="Times New Roman"/>
                <w:bCs/>
                <w:i/>
                <w:sz w:val="24"/>
                <w:szCs w:val="24"/>
              </w:rPr>
            </w:pPr>
            <w:r w:rsidRPr="006E0743">
              <w:rPr>
                <w:rFonts w:ascii="Times New Roman" w:hAnsi="Times New Roman" w:cs="Times New Roman"/>
                <w:i/>
                <w:sz w:val="24"/>
                <w:szCs w:val="24"/>
              </w:rPr>
              <w:t xml:space="preserve">О соблюдении требований при организации и работе рынков, ярмарок, торговых комплексов (в формате рынков) - 20.09.2019 г., </w:t>
            </w:r>
            <w:r w:rsidRPr="006E0743">
              <w:rPr>
                <w:rFonts w:ascii="Times New Roman" w:hAnsi="Times New Roman" w:cs="Times New Roman"/>
                <w:bCs/>
                <w:i/>
                <w:sz w:val="24"/>
                <w:szCs w:val="24"/>
              </w:rPr>
              <w:t>приняли участие 20 хозяйствующих субъектов;</w:t>
            </w:r>
          </w:p>
          <w:p w:rsidR="00137263" w:rsidRPr="00404DC0" w:rsidRDefault="006E0743" w:rsidP="006E0743">
            <w:pPr>
              <w:spacing w:after="0" w:line="240" w:lineRule="auto"/>
              <w:jc w:val="both"/>
              <w:rPr>
                <w:rFonts w:ascii="Times New Roman" w:hAnsi="Times New Roman" w:cs="Times New Roman"/>
                <w:i/>
                <w:sz w:val="24"/>
                <w:szCs w:val="24"/>
                <w:highlight w:val="yellow"/>
              </w:rPr>
            </w:pPr>
            <w:r w:rsidRPr="006E0743">
              <w:rPr>
                <w:rFonts w:ascii="Times New Roman" w:hAnsi="Times New Roman" w:cs="Times New Roman"/>
                <w:i/>
                <w:sz w:val="24"/>
                <w:szCs w:val="24"/>
              </w:rPr>
              <w:t xml:space="preserve">Особенности </w:t>
            </w:r>
            <w:proofErr w:type="spellStart"/>
            <w:r w:rsidRPr="006E0743">
              <w:rPr>
                <w:rFonts w:ascii="Times New Roman" w:hAnsi="Times New Roman" w:cs="Times New Roman"/>
                <w:i/>
                <w:sz w:val="24"/>
                <w:szCs w:val="24"/>
              </w:rPr>
              <w:t>уходных</w:t>
            </w:r>
            <w:proofErr w:type="spellEnd"/>
            <w:r w:rsidRPr="006E0743">
              <w:rPr>
                <w:rFonts w:ascii="Times New Roman" w:hAnsi="Times New Roman" w:cs="Times New Roman"/>
                <w:i/>
                <w:sz w:val="24"/>
                <w:szCs w:val="24"/>
              </w:rPr>
              <w:t xml:space="preserve"> работ за озимым полем и </w:t>
            </w:r>
            <w:proofErr w:type="spellStart"/>
            <w:r w:rsidRPr="006E0743">
              <w:rPr>
                <w:rFonts w:ascii="Times New Roman" w:hAnsi="Times New Roman" w:cs="Times New Roman"/>
                <w:i/>
                <w:sz w:val="24"/>
                <w:szCs w:val="24"/>
              </w:rPr>
              <w:t>пропашно</w:t>
            </w:r>
            <w:proofErr w:type="spellEnd"/>
            <w:r w:rsidRPr="006E0743">
              <w:rPr>
                <w:rFonts w:ascii="Times New Roman" w:hAnsi="Times New Roman" w:cs="Times New Roman"/>
                <w:i/>
                <w:sz w:val="24"/>
                <w:szCs w:val="24"/>
              </w:rPr>
              <w:t xml:space="preserve">-техническими культурами - 12.11.2019 г., </w:t>
            </w:r>
            <w:r w:rsidRPr="006E0743">
              <w:rPr>
                <w:rFonts w:ascii="Times New Roman" w:hAnsi="Times New Roman" w:cs="Times New Roman"/>
                <w:bCs/>
                <w:i/>
                <w:sz w:val="24"/>
                <w:szCs w:val="24"/>
              </w:rPr>
              <w:t>приняли участие 23 хозяйствующих субъектов.</w:t>
            </w:r>
          </w:p>
        </w:tc>
      </w:tr>
    </w:tbl>
    <w:p w:rsidR="00C556D9" w:rsidRDefault="00C556D9"/>
    <w:sectPr w:rsidR="00C556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239BE"/>
    <w:multiLevelType w:val="multilevel"/>
    <w:tmpl w:val="EF40FE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4"/>
      <w:numFmt w:val="decimal"/>
      <w:lvlText w:val="%3"/>
      <w:lvlJc w:val="left"/>
      <w:pPr>
        <w:ind w:left="2160" w:hanging="360"/>
      </w:pPr>
      <w:rPr>
        <w:rFonts w:hint="default"/>
      </w:rPr>
    </w:lvl>
    <w:lvl w:ilvl="3">
      <w:start w:val="2"/>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263"/>
    <w:rsid w:val="00084F1B"/>
    <w:rsid w:val="000A0089"/>
    <w:rsid w:val="000C152F"/>
    <w:rsid w:val="0011540F"/>
    <w:rsid w:val="00135E29"/>
    <w:rsid w:val="00137263"/>
    <w:rsid w:val="001723DE"/>
    <w:rsid w:val="001A4154"/>
    <w:rsid w:val="001A6381"/>
    <w:rsid w:val="00264AFB"/>
    <w:rsid w:val="0027665D"/>
    <w:rsid w:val="00392DFF"/>
    <w:rsid w:val="003F7FD4"/>
    <w:rsid w:val="00446EE8"/>
    <w:rsid w:val="00462726"/>
    <w:rsid w:val="005269B8"/>
    <w:rsid w:val="00594678"/>
    <w:rsid w:val="005E439B"/>
    <w:rsid w:val="00633147"/>
    <w:rsid w:val="006438DB"/>
    <w:rsid w:val="00655B02"/>
    <w:rsid w:val="0066002C"/>
    <w:rsid w:val="006E0743"/>
    <w:rsid w:val="00737E49"/>
    <w:rsid w:val="00810F6D"/>
    <w:rsid w:val="00812D01"/>
    <w:rsid w:val="008375C5"/>
    <w:rsid w:val="009101D3"/>
    <w:rsid w:val="009150F6"/>
    <w:rsid w:val="00947085"/>
    <w:rsid w:val="009506F0"/>
    <w:rsid w:val="00A325CE"/>
    <w:rsid w:val="00A40590"/>
    <w:rsid w:val="00B75B12"/>
    <w:rsid w:val="00BA4AA7"/>
    <w:rsid w:val="00C556D9"/>
    <w:rsid w:val="00CB4D03"/>
    <w:rsid w:val="00CC05D9"/>
    <w:rsid w:val="00CF230A"/>
    <w:rsid w:val="00D13A68"/>
    <w:rsid w:val="00D8114F"/>
    <w:rsid w:val="00D91FCB"/>
    <w:rsid w:val="00DC0E7C"/>
    <w:rsid w:val="00DC5ABA"/>
    <w:rsid w:val="00DC753E"/>
    <w:rsid w:val="00E3601D"/>
    <w:rsid w:val="00F11F47"/>
    <w:rsid w:val="00F2438D"/>
    <w:rsid w:val="00F9100F"/>
    <w:rsid w:val="00FC2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263"/>
    <w:pPr>
      <w:widowControl/>
      <w:suppressAutoHyphens/>
      <w:spacing w:after="160" w:line="254" w:lineRule="auto"/>
      <w:textAlignment w:val="baseline"/>
    </w:pPr>
    <w:rPr>
      <w:rFonts w:ascii="Calibri" w:eastAsia="SimSun" w:hAnsi="Calibri" w:cs="Calibri"/>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7263"/>
    <w:pPr>
      <w:ind w:left="720"/>
      <w:contextualSpacing/>
    </w:pPr>
  </w:style>
  <w:style w:type="table" w:styleId="a4">
    <w:name w:val="Table Grid"/>
    <w:basedOn w:val="a1"/>
    <w:uiPriority w:val="59"/>
    <w:rsid w:val="00137263"/>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137263"/>
    <w:rPr>
      <w:color w:val="0000FF"/>
      <w:u w:val="single"/>
    </w:rPr>
  </w:style>
  <w:style w:type="paragraph" w:styleId="a6">
    <w:name w:val="footnote text"/>
    <w:basedOn w:val="a"/>
    <w:link w:val="a7"/>
    <w:uiPriority w:val="99"/>
    <w:unhideWhenUsed/>
    <w:rsid w:val="00137263"/>
    <w:pPr>
      <w:suppressAutoHyphens w:val="0"/>
      <w:spacing w:after="0" w:line="240" w:lineRule="auto"/>
      <w:textAlignment w:val="auto"/>
    </w:pPr>
    <w:rPr>
      <w:rFonts w:asciiTheme="minorHAnsi" w:eastAsiaTheme="minorHAnsi" w:hAnsiTheme="minorHAnsi" w:cstheme="minorBidi"/>
      <w:kern w:val="0"/>
      <w:sz w:val="20"/>
      <w:szCs w:val="20"/>
      <w:lang w:eastAsia="en-US"/>
    </w:rPr>
  </w:style>
  <w:style w:type="character" w:customStyle="1" w:styleId="a7">
    <w:name w:val="Текст сноски Знак"/>
    <w:basedOn w:val="a0"/>
    <w:link w:val="a6"/>
    <w:uiPriority w:val="99"/>
    <w:rsid w:val="00137263"/>
    <w:rPr>
      <w:rFonts w:asciiTheme="minorHAnsi" w:eastAsiaTheme="minorHAnsi" w:hAnsiTheme="minorHAnsi" w:cstheme="minorBidi"/>
      <w:sz w:val="20"/>
      <w:szCs w:val="20"/>
    </w:rPr>
  </w:style>
  <w:style w:type="paragraph" w:customStyle="1" w:styleId="Default">
    <w:name w:val="Default"/>
    <w:rsid w:val="00DC0E7C"/>
    <w:pPr>
      <w:widowControl/>
      <w:autoSpaceDE w:val="0"/>
      <w:autoSpaceDN w:val="0"/>
      <w:adjustRightInd w:val="0"/>
    </w:pPr>
    <w:rPr>
      <w:rFonts w:ascii="Times New Roman" w:eastAsiaTheme="minorHAnsi" w:hAnsi="Times New Roman" w:cs="Times New Roman"/>
      <w:color w:val="000000"/>
    </w:rPr>
  </w:style>
  <w:style w:type="paragraph" w:styleId="a8">
    <w:name w:val="Normal (Web)"/>
    <w:aliases w:val="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Обычный (веб) Знак"/>
    <w:basedOn w:val="a"/>
    <w:uiPriority w:val="99"/>
    <w:qFormat/>
    <w:rsid w:val="00D8114F"/>
    <w:pPr>
      <w:suppressAutoHyphens w:val="0"/>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263"/>
    <w:pPr>
      <w:widowControl/>
      <w:suppressAutoHyphens/>
      <w:spacing w:after="160" w:line="254" w:lineRule="auto"/>
      <w:textAlignment w:val="baseline"/>
    </w:pPr>
    <w:rPr>
      <w:rFonts w:ascii="Calibri" w:eastAsia="SimSun" w:hAnsi="Calibri" w:cs="Calibri"/>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7263"/>
    <w:pPr>
      <w:ind w:left="720"/>
      <w:contextualSpacing/>
    </w:pPr>
  </w:style>
  <w:style w:type="table" w:styleId="a4">
    <w:name w:val="Table Grid"/>
    <w:basedOn w:val="a1"/>
    <w:uiPriority w:val="59"/>
    <w:rsid w:val="00137263"/>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137263"/>
    <w:rPr>
      <w:color w:val="0000FF"/>
      <w:u w:val="single"/>
    </w:rPr>
  </w:style>
  <w:style w:type="paragraph" w:styleId="a6">
    <w:name w:val="footnote text"/>
    <w:basedOn w:val="a"/>
    <w:link w:val="a7"/>
    <w:uiPriority w:val="99"/>
    <w:unhideWhenUsed/>
    <w:rsid w:val="00137263"/>
    <w:pPr>
      <w:suppressAutoHyphens w:val="0"/>
      <w:spacing w:after="0" w:line="240" w:lineRule="auto"/>
      <w:textAlignment w:val="auto"/>
    </w:pPr>
    <w:rPr>
      <w:rFonts w:asciiTheme="minorHAnsi" w:eastAsiaTheme="minorHAnsi" w:hAnsiTheme="minorHAnsi" w:cstheme="minorBidi"/>
      <w:kern w:val="0"/>
      <w:sz w:val="20"/>
      <w:szCs w:val="20"/>
      <w:lang w:eastAsia="en-US"/>
    </w:rPr>
  </w:style>
  <w:style w:type="character" w:customStyle="1" w:styleId="a7">
    <w:name w:val="Текст сноски Знак"/>
    <w:basedOn w:val="a0"/>
    <w:link w:val="a6"/>
    <w:uiPriority w:val="99"/>
    <w:rsid w:val="00137263"/>
    <w:rPr>
      <w:rFonts w:asciiTheme="minorHAnsi" w:eastAsiaTheme="minorHAnsi" w:hAnsiTheme="minorHAnsi" w:cstheme="minorBidi"/>
      <w:sz w:val="20"/>
      <w:szCs w:val="20"/>
    </w:rPr>
  </w:style>
  <w:style w:type="paragraph" w:customStyle="1" w:styleId="Default">
    <w:name w:val="Default"/>
    <w:rsid w:val="00DC0E7C"/>
    <w:pPr>
      <w:widowControl/>
      <w:autoSpaceDE w:val="0"/>
      <w:autoSpaceDN w:val="0"/>
      <w:adjustRightInd w:val="0"/>
    </w:pPr>
    <w:rPr>
      <w:rFonts w:ascii="Times New Roman" w:eastAsiaTheme="minorHAnsi" w:hAnsi="Times New Roman" w:cs="Times New Roman"/>
      <w:color w:val="000000"/>
    </w:rPr>
  </w:style>
  <w:style w:type="paragraph" w:styleId="a8">
    <w:name w:val="Normal (Web)"/>
    <w:aliases w:val="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Обычный (веб) Знак"/>
    <w:basedOn w:val="a"/>
    <w:uiPriority w:val="99"/>
    <w:qFormat/>
    <w:rsid w:val="00D8114F"/>
    <w:pPr>
      <w:suppressAutoHyphens w:val="0"/>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onomlen@mail.ru" TargetMode="External"/><Relationship Id="rId13" Type="http://schemas.openxmlformats.org/officeDocument/2006/relationships/hyperlink" Target="http://adminlenkub.ru/about/komplaens/antimonopolnyy-komplaens.php" TargetMode="External"/><Relationship Id="rId18" Type="http://schemas.openxmlformats.org/officeDocument/2006/relationships/hyperlink" Target="http://adminlenkub.ru/region/standart_razv_konkur/NPA/" TargetMode="External"/><Relationship Id="rId3" Type="http://schemas.microsoft.com/office/2007/relationships/stylesWithEffects" Target="stylesWithEffects.xml"/><Relationship Id="rId21" Type="http://schemas.openxmlformats.org/officeDocument/2006/relationships/hyperlink" Target="https://economy.krasnodar.ru/standart-razvit-konkurencii/onlayn-seminary/4538/" TargetMode="External"/><Relationship Id="rId7" Type="http://schemas.openxmlformats.org/officeDocument/2006/relationships/hyperlink" Target="mailto:ekonomlen@mail.ru" TargetMode="External"/><Relationship Id="rId12" Type="http://schemas.openxmlformats.org/officeDocument/2006/relationships/hyperlink" Target="http://adminlenkub.ru/about/komplaens/antimonopolnyy-komplaens.php" TargetMode="External"/><Relationship Id="rId17" Type="http://schemas.openxmlformats.org/officeDocument/2006/relationships/hyperlink" Target="http://adminlenkub.ru/region/standart_razv_konkur/" TargetMode="External"/><Relationship Id="rId2" Type="http://schemas.openxmlformats.org/officeDocument/2006/relationships/styles" Target="styles.xml"/><Relationship Id="rId16" Type="http://schemas.openxmlformats.org/officeDocument/2006/relationships/hyperlink" Target="http://adminlenkub.ru/about/struct.php" TargetMode="External"/><Relationship Id="rId20" Type="http://schemas.openxmlformats.org/officeDocument/2006/relationships/hyperlink" Target="http://adminlenkub.ru/region/standart_razv_konkur/NPA/" TargetMode="External"/><Relationship Id="rId1" Type="http://schemas.openxmlformats.org/officeDocument/2006/relationships/numbering" Target="numbering.xml"/><Relationship Id="rId6" Type="http://schemas.openxmlformats.org/officeDocument/2006/relationships/hyperlink" Target="mailto:ekonomlen@mail.ru" TargetMode="External"/><Relationship Id="rId11" Type="http://schemas.openxmlformats.org/officeDocument/2006/relationships/hyperlink" Target="http://adminlenkub.ru/about/komplaens/antimonopolnyy-komplaens.php" TargetMode="External"/><Relationship Id="rId5" Type="http://schemas.openxmlformats.org/officeDocument/2006/relationships/webSettings" Target="webSettings.xml"/><Relationship Id="rId15" Type="http://schemas.openxmlformats.org/officeDocument/2006/relationships/hyperlink" Target="http://adminlenkub.ru/regulatory/4630/" TargetMode="External"/><Relationship Id="rId23" Type="http://schemas.openxmlformats.org/officeDocument/2006/relationships/theme" Target="theme/theme1.xml"/><Relationship Id="rId10" Type="http://schemas.openxmlformats.org/officeDocument/2006/relationships/hyperlink" Target="http://invest-lenkub.ru/ru/v-pom-predprin/podderzhka-malogo-i-srednego-predprinimatelstva/imushchestvennaya-podderzhka-subektov-malogo-i-srednego-predprinimatelstva/" TargetMode="External"/><Relationship Id="rId19" Type="http://schemas.openxmlformats.org/officeDocument/2006/relationships/hyperlink" Target="http://adminlenkub.ru/region/standart_razv_konkur/NPA/" TargetMode="External"/><Relationship Id="rId4" Type="http://schemas.openxmlformats.org/officeDocument/2006/relationships/settings" Target="settings.xml"/><Relationship Id="rId9" Type="http://schemas.openxmlformats.org/officeDocument/2006/relationships/hyperlink" Target="http://adminlenkub.ru/" TargetMode="External"/><Relationship Id="rId14" Type="http://schemas.openxmlformats.org/officeDocument/2006/relationships/hyperlink" Target="http://adminlenkub.ru/about/struct.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12</Pages>
  <Words>4219</Words>
  <Characters>24054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МО</dc:creator>
  <cp:lastModifiedBy>Администрация МО</cp:lastModifiedBy>
  <cp:revision>15</cp:revision>
  <dcterms:created xsi:type="dcterms:W3CDTF">2020-02-13T11:50:00Z</dcterms:created>
  <dcterms:modified xsi:type="dcterms:W3CDTF">2020-02-17T07:52:00Z</dcterms:modified>
</cp:coreProperties>
</file>