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31 </w:t>
      </w:r>
      <w:r>
        <w:rPr>
          <w:rFonts w:ascii="Times New Roman" w:hAnsi="Times New Roman"/>
          <w:sz w:val="28"/>
        </w:rPr>
        <w:t xml:space="preserve">от 11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Times New Roman" w:hAnsi="Times New Roman"/>
          <w:sz w:val="28"/>
        </w:rPr>
        <w:t>О назначении проведения публичных слушаний по проекту</w:t>
      </w:r>
    </w:p>
    <w:p w14:paraId="07000000">
      <w:pPr>
        <w:widowControl w:val="1"/>
        <w:ind w:right="-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решения Совета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 xml:space="preserve">«Об утверждении Устава муниципального образования Ленинградский муниципальный округ Краснодарского края» </w:t>
      </w:r>
    </w:p>
    <w:p w14:paraId="08000000">
      <w:pPr>
        <w:widowControl w:val="1"/>
        <w:ind w:right="-8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создании комиссии  по  проведению публичных слушаний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sz w:val="24"/>
              </w:rPr>
              <w:t xml:space="preserve">О назначении проведения публичных слушаний по проекту </w:t>
            </w:r>
            <w:r>
              <w:rPr>
                <w:rFonts w:ascii="XO Thames" w:hAnsi="XO Thames"/>
                <w:sz w:val="24"/>
              </w:rPr>
              <w:t xml:space="preserve">решения Совета муниципального образования Ленинградский муниципальный округ Краснодарского края </w:t>
            </w:r>
            <w:r>
              <w:rPr>
                <w:rFonts w:ascii="XO Thames" w:hAnsi="XO Thames"/>
                <w:sz w:val="24"/>
              </w:rPr>
              <w:t xml:space="preserve">«Об утверждении Устава муниципального образования Ленинградский муниципальный округ Краснодарского края» </w:t>
            </w:r>
            <w:r>
              <w:rPr>
                <w:rFonts w:ascii="XO Thames" w:hAnsi="XO Thames"/>
                <w:sz w:val="24"/>
              </w:rPr>
              <w:t>и создании комиссии  по  проведению публичных слушаний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widowControl w:val="1"/>
              <w:spacing w:after="0" w:before="0"/>
              <w:ind w:firstLine="0" w:left="0" w:right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Юридический отдел администрации муниципального образования Ленинградский муниципальный округ Краснодарского края</w:t>
            </w:r>
          </w:p>
          <w:p w14:paraId="10000000">
            <w:pPr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sz w:val="24"/>
              </w:rPr>
              <w:t xml:space="preserve">О назначении проведения публичных слушаний по проекту </w:t>
            </w:r>
            <w:r>
              <w:rPr>
                <w:rFonts w:ascii="XO Thames" w:hAnsi="XO Thames"/>
                <w:sz w:val="24"/>
              </w:rPr>
              <w:t xml:space="preserve">решения Совета муниципального образования Ленинградский муниципальный округ Краснодарского края </w:t>
            </w:r>
            <w:r>
              <w:rPr>
                <w:rFonts w:ascii="XO Thames" w:hAnsi="XO Thames"/>
                <w:sz w:val="24"/>
              </w:rPr>
              <w:t xml:space="preserve">«Об утверждении Устава муниципального образования Ленинградский муниципальный округ Краснодарского края» </w:t>
            </w:r>
            <w:r>
              <w:rPr>
                <w:rFonts w:ascii="XO Thames" w:hAnsi="XO Thames"/>
                <w:sz w:val="24"/>
              </w:rPr>
              <w:t>и создании комиссии  по  проведению публичных слушаний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2"/>
    <w:next w:val="Style_2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2_ch"/>
    <w:link w:val="Style_9"/>
  </w:style>
  <w:style w:styleId="Style_10" w:type="paragraph">
    <w:name w:val="toc 7"/>
    <w:basedOn w:val="Style_2"/>
    <w:next w:val="Style_2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2_ch"/>
    <w:link w:val="Style_10"/>
  </w:style>
  <w:style w:styleId="Style_11" w:type="paragraph">
    <w:name w:val="Endnote"/>
    <w:basedOn w:val="Style_2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2_ch"/>
    <w:link w:val="Style_11"/>
    <w:rPr>
      <w:sz w:val="20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2_ch"/>
    <w:link w:val="Style_12"/>
    <w:rPr>
      <w:rFonts w:ascii="Arial" w:hAnsi="Arial"/>
      <w:sz w:val="30"/>
    </w:rPr>
  </w:style>
  <w:style w:styleId="Style_13" w:type="paragraph">
    <w:name w:val="Footer"/>
    <w:basedOn w:val="Style_2"/>
    <w:link w:val="Style_1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3_ch" w:type="character">
    <w:name w:val="Footer"/>
    <w:basedOn w:val="Style_2_ch"/>
    <w:link w:val="Style_13"/>
  </w:style>
  <w:style w:styleId="Style_14" w:type="paragraph">
    <w:name w:val="heading 9"/>
    <w:basedOn w:val="Style_2"/>
    <w:next w:val="Style_2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2_ch"/>
    <w:link w:val="Style_14"/>
    <w:rPr>
      <w:rFonts w:ascii="Arial" w:hAnsi="Arial"/>
      <w:i w:val="1"/>
      <w:sz w:val="21"/>
    </w:rPr>
  </w:style>
  <w:style w:styleId="Style_15" w:type="paragraph">
    <w:name w:val="Header"/>
    <w:basedOn w:val="Style_2"/>
    <w:link w:val="Style_1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5_ch" w:type="character">
    <w:name w:val="Header"/>
    <w:basedOn w:val="Style_2_ch"/>
    <w:link w:val="Style_15"/>
  </w:style>
  <w:style w:styleId="Style_16" w:type="paragraph">
    <w:name w:val="Подзаголовок"/>
    <w:basedOn w:val="Style_2"/>
    <w:next w:val="Style_2"/>
    <w:link w:val="Style_16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16_ch" w:type="character">
    <w:name w:val="Подзаголовок"/>
    <w:basedOn w:val="Style_2_ch"/>
    <w:link w:val="Style_16"/>
    <w:rPr>
      <w:rFonts w:ascii="Cambria" w:hAnsi="Cambria"/>
      <w:sz w:val="24"/>
    </w:rPr>
  </w:style>
  <w:style w:styleId="Style_17" w:type="paragraph">
    <w:name w:val="Без интервала"/>
    <w:next w:val="Style_17"/>
    <w:link w:val="Style_17_ch"/>
    <w:rPr>
      <w:sz w:val="22"/>
    </w:rPr>
  </w:style>
  <w:style w:styleId="Style_17_ch" w:type="character">
    <w:name w:val="Без интервала"/>
    <w:link w:val="Style_17"/>
    <w:rPr>
      <w:sz w:val="22"/>
    </w:rPr>
  </w:style>
  <w:style w:styleId="Style_18" w:type="paragraph">
    <w:name w:val="Текст выноски"/>
    <w:basedOn w:val="Style_2"/>
    <w:next w:val="Style_18"/>
    <w:link w:val="Style_18_ch"/>
    <w:rPr>
      <w:rFonts w:ascii="Segoe UI" w:hAnsi="Segoe UI"/>
      <w:sz w:val="18"/>
    </w:rPr>
  </w:style>
  <w:style w:styleId="Style_18_ch" w:type="character">
    <w:name w:val="Текст выноски"/>
    <w:basedOn w:val="Style_2_ch"/>
    <w:link w:val="Style_18"/>
    <w:rPr>
      <w:rFonts w:ascii="Segoe UI" w:hAnsi="Segoe UI"/>
      <w:sz w:val="18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9" w:type="paragraph">
    <w:name w:val="toc 3"/>
    <w:basedOn w:val="Style_2"/>
    <w:next w:val="Style_2"/>
    <w:link w:val="Style_19_ch"/>
    <w:uiPriority w:val="39"/>
    <w:pPr>
      <w:widowControl w:val="1"/>
      <w:spacing w:after="57"/>
      <w:ind w:firstLine="0" w:left="567" w:right="0"/>
    </w:pPr>
  </w:style>
  <w:style w:styleId="Style_19_ch" w:type="character">
    <w:name w:val="toc 3"/>
    <w:basedOn w:val="Style_2_ch"/>
    <w:link w:val="Style_19"/>
  </w:style>
  <w:style w:styleId="Style_20" w:type="paragraph">
    <w:name w:val="Font Style37"/>
    <w:link w:val="Style_20_ch"/>
    <w:rPr>
      <w:rFonts w:ascii="Times New Roman" w:hAnsi="Times New Roman"/>
      <w:b w:val="1"/>
      <w:i w:val="1"/>
      <w:sz w:val="26"/>
    </w:rPr>
  </w:style>
  <w:style w:styleId="Style_20_ch" w:type="character">
    <w:name w:val="Font Style37"/>
    <w:link w:val="Style_20"/>
    <w:rPr>
      <w:rFonts w:ascii="Times New Roman" w:hAnsi="Times New Roman"/>
      <w:b w:val="1"/>
      <w:i w:val="1"/>
      <w:sz w:val="26"/>
    </w:rPr>
  </w:style>
  <w:style w:styleId="Style_21" w:type="paragraph">
    <w:name w:val="Основной шрифт абзаца"/>
    <w:link w:val="Style_21_ch"/>
  </w:style>
  <w:style w:styleId="Style_21_ch" w:type="character">
    <w:name w:val="Основной шрифт абзаца"/>
    <w:link w:val="Style_21"/>
  </w:style>
  <w:style w:styleId="Style_22" w:type="paragraph">
    <w:name w:val="No Spacing"/>
    <w:link w:val="Style_22_ch"/>
    <w:pPr>
      <w:widowControl w:val="1"/>
      <w:spacing w:after="0" w:before="0" w:line="240" w:lineRule="auto"/>
      <w:ind/>
    </w:pPr>
  </w:style>
  <w:style w:styleId="Style_22_ch" w:type="character">
    <w:name w:val="No Spacing"/>
    <w:link w:val="Style_22"/>
  </w:style>
  <w:style w:styleId="Style_23" w:type="paragraph">
    <w:name w:val="Caption"/>
    <w:basedOn w:val="Style_2"/>
    <w:next w:val="Style_2"/>
    <w:link w:val="Style_2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3_ch" w:type="character">
    <w:name w:val="Caption"/>
    <w:basedOn w:val="Style_2_ch"/>
    <w:link w:val="Style_23"/>
    <w:rPr>
      <w:b w:val="1"/>
      <w:color w:themeColor="accent1" w:val="4F81BD"/>
      <w:sz w:val="18"/>
    </w:rPr>
  </w:style>
  <w:style w:styleId="Style_24" w:type="paragraph">
    <w:name w:val="table of figures"/>
    <w:basedOn w:val="Style_2"/>
    <w:next w:val="Style_2"/>
    <w:link w:val="Style_24_ch"/>
    <w:pPr>
      <w:widowControl w:val="1"/>
      <w:spacing w:after="0"/>
      <w:ind/>
    </w:pPr>
  </w:style>
  <w:style w:styleId="Style_24_ch" w:type="character">
    <w:name w:val="table of figures"/>
    <w:basedOn w:val="Style_2_ch"/>
    <w:link w:val="Style_24"/>
  </w:style>
  <w:style w:styleId="Style_25" w:type="paragraph">
    <w:name w:val="heading 5"/>
    <w:basedOn w:val="Style_2"/>
    <w:next w:val="Style_2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2_ch"/>
    <w:link w:val="Style_25"/>
    <w:rPr>
      <w:rFonts w:ascii="Arial" w:hAnsi="Arial"/>
      <w:b w:val="1"/>
      <w:sz w:val="24"/>
    </w:rPr>
  </w:style>
  <w:style w:styleId="Style_26" w:type="paragraph">
    <w:name w:val="List Paragraph"/>
    <w:basedOn w:val="Style_2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2_ch"/>
    <w:link w:val="Style_26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7" w:type="paragraph">
    <w:name w:val="heading 1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7_ch" w:type="character">
    <w:name w:val="heading 1"/>
    <w:basedOn w:val="Style_2_ch"/>
    <w:link w:val="Style_27"/>
    <w:rPr>
      <w:rFonts w:ascii="Arial" w:hAnsi="Arial"/>
      <w:sz w:val="40"/>
    </w:rPr>
  </w:style>
  <w:style w:styleId="Style_28" w:type="paragraph">
    <w:name w:val="Нижний колонтитул"/>
    <w:basedOn w:val="Style_2"/>
    <w:next w:val="Style_28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Нижний колонтитул"/>
    <w:basedOn w:val="Style_2_ch"/>
    <w:link w:val="Style_28"/>
  </w:style>
  <w:style w:styleId="Style_29" w:type="paragraph">
    <w:name w:val="Абзац списка"/>
    <w:basedOn w:val="Style_2"/>
    <w:next w:val="Style_29"/>
    <w:link w:val="Style_29_ch"/>
    <w:pPr>
      <w:widowControl w:val="1"/>
      <w:ind w:left="720"/>
      <w:contextualSpacing w:val="1"/>
    </w:pPr>
  </w:style>
  <w:style w:styleId="Style_29_ch" w:type="character">
    <w:name w:val="Абзац списка"/>
    <w:basedOn w:val="Style_2_ch"/>
    <w:link w:val="Style_29"/>
  </w:style>
  <w:style w:styleId="Style_30" w:type="paragraph">
    <w:name w:val="Заголовок 1"/>
    <w:basedOn w:val="Style_2"/>
    <w:next w:val="Style_2"/>
    <w:link w:val="Style_30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0_ch" w:type="character">
    <w:name w:val="Заголовок 1"/>
    <w:basedOn w:val="Style_2_ch"/>
    <w:link w:val="Style_30"/>
    <w:rPr>
      <w:rFonts w:ascii="Times New Roman" w:hAnsi="Times New Roman"/>
      <w:b w:val="1"/>
      <w:sz w:val="28"/>
    </w:rPr>
  </w:style>
  <w:style w:styleId="Style_31" w:type="paragraph">
    <w:name w:val="Hyperlink"/>
    <w:link w:val="Style_31_ch"/>
    <w:rPr>
      <w:color w:themeColor="hyperlink" w:val="0000FF"/>
      <w:u w:val="single"/>
    </w:rPr>
  </w:style>
  <w:style w:styleId="Style_31_ch" w:type="character">
    <w:name w:val="Hyperlink"/>
    <w:link w:val="Style_31"/>
    <w:rPr>
      <w:color w:themeColor="hyperlink" w:val="0000FF"/>
      <w:u w:val="single"/>
    </w:rPr>
  </w:style>
  <w:style w:styleId="Style_32" w:type="paragraph">
    <w:name w:val="Footnote"/>
    <w:basedOn w:val="Style_2"/>
    <w:link w:val="Style_32_ch"/>
    <w:pPr>
      <w:widowControl w:val="1"/>
      <w:spacing w:after="40" w:line="240" w:lineRule="auto"/>
      <w:ind/>
    </w:pPr>
    <w:rPr>
      <w:sz w:val="18"/>
    </w:rPr>
  </w:style>
  <w:style w:styleId="Style_32_ch" w:type="character">
    <w:name w:val="Footnote"/>
    <w:basedOn w:val="Style_2_ch"/>
    <w:link w:val="Style_32"/>
    <w:rPr>
      <w:sz w:val="18"/>
    </w:rPr>
  </w:style>
  <w:style w:styleId="Style_33" w:type="paragraph">
    <w:name w:val="heading 8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3_ch" w:type="character">
    <w:name w:val="heading 8"/>
    <w:basedOn w:val="Style_2_ch"/>
    <w:link w:val="Style_33"/>
    <w:rPr>
      <w:rFonts w:ascii="Arial" w:hAnsi="Arial"/>
      <w:i w:val="1"/>
      <w:sz w:val="22"/>
    </w:rPr>
  </w:style>
  <w:style w:styleId="Style_34" w:type="paragraph">
    <w:name w:val="toc 1"/>
    <w:basedOn w:val="Style_2"/>
    <w:next w:val="Style_2"/>
    <w:link w:val="Style_34_ch"/>
    <w:uiPriority w:val="39"/>
    <w:pPr>
      <w:widowControl w:val="1"/>
      <w:spacing w:after="57"/>
      <w:ind w:firstLine="0" w:left="0" w:right="0"/>
    </w:pPr>
  </w:style>
  <w:style w:styleId="Style_34_ch" w:type="character">
    <w:name w:val="toc 1"/>
    <w:basedOn w:val="Style_2_ch"/>
    <w:link w:val="Style_34"/>
  </w:style>
  <w:style w:styleId="Style_35" w:type="paragraph">
    <w:name w:val="Строгий1"/>
    <w:link w:val="Style_35_ch"/>
    <w:rPr>
      <w:b w:val="1"/>
    </w:rPr>
  </w:style>
  <w:style w:styleId="Style_35_ch" w:type="character">
    <w:name w:val="Строгий1"/>
    <w:link w:val="Style_35"/>
    <w:rPr>
      <w:b w:val="1"/>
    </w:rPr>
  </w:style>
  <w:style w:styleId="Style_36" w:type="paragraph">
    <w:name w:val="ConsPlusCell"/>
    <w:next w:val="Style_36"/>
    <w:link w:val="Style_36_ch"/>
    <w:pPr>
      <w:widowControl w:val="0"/>
      <w:ind/>
    </w:pPr>
    <w:rPr>
      <w:rFonts w:ascii="Arial" w:hAnsi="Arial"/>
    </w:rPr>
  </w:style>
  <w:style w:styleId="Style_36_ch" w:type="character">
    <w:name w:val="ConsPlusCell"/>
    <w:link w:val="Style_36"/>
    <w:rPr>
      <w:rFonts w:ascii="Arial" w:hAnsi="Arial"/>
    </w:rPr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footnote reference"/>
    <w:link w:val="Style_38_ch"/>
    <w:rPr>
      <w:vertAlign w:val="superscript"/>
    </w:rPr>
  </w:style>
  <w:style w:styleId="Style_38_ch" w:type="character">
    <w:name w:val="footnote reference"/>
    <w:link w:val="Style_38"/>
    <w:rPr>
      <w:vertAlign w:val="superscript"/>
    </w:rPr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40" w:type="paragraph">
    <w:name w:val="Quote"/>
    <w:basedOn w:val="Style_2"/>
    <w:next w:val="Style_2"/>
    <w:link w:val="Style_40_ch"/>
    <w:pPr>
      <w:widowControl w:val="1"/>
      <w:ind w:left="720" w:right="720"/>
    </w:pPr>
    <w:rPr>
      <w:i w:val="1"/>
    </w:rPr>
  </w:style>
  <w:style w:styleId="Style_40_ch" w:type="character">
    <w:name w:val="Quote"/>
    <w:basedOn w:val="Style_2_ch"/>
    <w:link w:val="Style_40"/>
    <w:rPr>
      <w:i w:val="1"/>
    </w:rPr>
  </w:style>
  <w:style w:styleId="Style_41" w:type="paragraph">
    <w:name w:val="toc 8"/>
    <w:basedOn w:val="Style_2"/>
    <w:next w:val="Style_2"/>
    <w:link w:val="Style_41_ch"/>
    <w:uiPriority w:val="39"/>
    <w:pPr>
      <w:widowControl w:val="1"/>
      <w:spacing w:after="57"/>
      <w:ind w:firstLine="0" w:left="1984" w:right="0"/>
    </w:pPr>
  </w:style>
  <w:style w:styleId="Style_41_ch" w:type="character">
    <w:name w:val="toc 8"/>
    <w:basedOn w:val="Style_2_ch"/>
    <w:link w:val="Style_41"/>
  </w:style>
  <w:style w:styleId="Style_42" w:type="paragraph">
    <w:name w:val="Основной текст"/>
    <w:basedOn w:val="Style_2"/>
    <w:next w:val="Style_42"/>
    <w:link w:val="Style_42_ch"/>
    <w:pPr>
      <w:widowControl w:val="1"/>
      <w:ind/>
      <w:jc w:val="center"/>
    </w:pPr>
    <w:rPr>
      <w:rFonts w:ascii="Times New Roman" w:hAnsi="Times New Roman"/>
      <w:sz w:val="24"/>
    </w:rPr>
  </w:style>
  <w:style w:styleId="Style_42_ch" w:type="character">
    <w:name w:val="Основной текст"/>
    <w:basedOn w:val="Style_2_ch"/>
    <w:link w:val="Style_42"/>
    <w:rPr>
      <w:rFonts w:ascii="Times New Roman" w:hAnsi="Times New Roman"/>
      <w:sz w:val="24"/>
    </w:rPr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styleId="Style_44" w:type="paragraph">
    <w:name w:val="Знак"/>
    <w:basedOn w:val="Style_2"/>
    <w:next w:val="Style_44"/>
    <w:link w:val="Style_4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4_ch" w:type="character">
    <w:name w:val="Знак"/>
    <w:basedOn w:val="Style_2_ch"/>
    <w:link w:val="Style_44"/>
    <w:rPr>
      <w:rFonts w:ascii="Verdana" w:hAnsi="Verdana"/>
      <w:sz w:val="20"/>
    </w:rPr>
  </w:style>
  <w:style w:styleId="Style_45" w:type="paragraph">
    <w:name w:val="toc 5"/>
    <w:basedOn w:val="Style_2"/>
    <w:next w:val="Style_2"/>
    <w:link w:val="Style_45_ch"/>
    <w:uiPriority w:val="39"/>
    <w:pPr>
      <w:widowControl w:val="1"/>
      <w:spacing w:after="57"/>
      <w:ind w:firstLine="0" w:left="1134" w:right="0"/>
    </w:pPr>
  </w:style>
  <w:style w:styleId="Style_45_ch" w:type="character">
    <w:name w:val="toc 5"/>
    <w:basedOn w:val="Style_2_ch"/>
    <w:link w:val="Style_45"/>
  </w:style>
  <w:style w:styleId="Style_46" w:type="paragraph">
    <w:name w:val="highlightsearch"/>
    <w:link w:val="Style_46_ch"/>
  </w:style>
  <w:style w:styleId="Style_46_ch" w:type="character">
    <w:name w:val="highlightsearch"/>
    <w:link w:val="Style_46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7" w:type="paragraph">
    <w:name w:val="endnote reference"/>
    <w:link w:val="Style_47_ch"/>
    <w:rPr>
      <w:vertAlign w:val="superscript"/>
    </w:rPr>
  </w:style>
  <w:style w:styleId="Style_47_ch" w:type="character">
    <w:name w:val="endnote reference"/>
    <w:link w:val="Style_47"/>
    <w:rPr>
      <w:vertAlign w:val="superscript"/>
    </w:rPr>
  </w:style>
  <w:style w:styleId="Style_48" w:type="paragraph">
    <w:name w:val="ConsPlusTitle"/>
    <w:next w:val="Style_48"/>
    <w:link w:val="Style_48_ch"/>
    <w:pPr>
      <w:widowControl w:val="0"/>
      <w:ind/>
    </w:pPr>
    <w:rPr>
      <w:rFonts w:ascii="Times New Roman" w:hAnsi="Times New Roman"/>
      <w:b w:val="1"/>
      <w:sz w:val="28"/>
    </w:rPr>
  </w:style>
  <w:style w:styleId="Style_48_ch" w:type="character">
    <w:name w:val="ConsPlusTitle"/>
    <w:link w:val="Style_48"/>
    <w:rPr>
      <w:rFonts w:ascii="Times New Roman" w:hAnsi="Times New Roman"/>
      <w:b w:val="1"/>
      <w:sz w:val="28"/>
    </w:rPr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ConsPlusNormal"/>
    <w:next w:val="Style_50"/>
    <w:link w:val="Style_50_ch"/>
    <w:pPr>
      <w:widowControl w:val="0"/>
      <w:ind/>
    </w:pPr>
    <w:rPr>
      <w:rFonts w:ascii="Arial" w:hAnsi="Arial"/>
    </w:rPr>
  </w:style>
  <w:style w:styleId="Style_50_ch" w:type="character">
    <w:name w:val="ConsPlusNormal"/>
    <w:link w:val="Style_50"/>
    <w:rPr>
      <w:rFonts w:ascii="Arial" w:hAnsi="Arial"/>
    </w:rPr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Intense Quote"/>
    <w:basedOn w:val="Style_2"/>
    <w:next w:val="Style_2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3_ch" w:type="character">
    <w:name w:val="Intense Quote"/>
    <w:basedOn w:val="Style_2_ch"/>
    <w:link w:val="Style_53"/>
    <w:rPr>
      <w:i w:val="1"/>
    </w:rPr>
  </w:style>
  <w:style w:styleId="Style_54" w:type="paragraph">
    <w:name w:val="TOC Heading"/>
    <w:link w:val="Style_54_ch"/>
  </w:style>
  <w:style w:styleId="Style_54_ch" w:type="character">
    <w:name w:val="TOC Heading"/>
    <w:link w:val="Style_54"/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Обычный (веб)"/>
    <w:basedOn w:val="Style_2"/>
    <w:next w:val="Style_56"/>
    <w:link w:val="Style_5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56_ch" w:type="character">
    <w:name w:val="Обычный (веб)"/>
    <w:basedOn w:val="Style_2_ch"/>
    <w:link w:val="Style_56"/>
    <w:rPr>
      <w:rFonts w:ascii="Times New Roman" w:hAnsi="Times New Roman"/>
      <w:sz w:val="2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9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0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1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2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4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65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7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8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0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1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2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3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4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6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8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9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0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1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2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5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6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7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9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0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1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2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4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5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Сетка таблицы"/>
    <w:basedOn w:val="Style_97"/>
    <w:rPr>
      <w:rFonts w:ascii="Calibri" w:hAnsi="Calibri"/>
      <w:sz w:val="22"/>
    </w:rPr>
  </w:style>
  <w:style w:styleId="Style_98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0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2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4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6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07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8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0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4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5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6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7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9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1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2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4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6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9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1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2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3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4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6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7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0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1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3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44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default="1" w:styleId="Style_4" w:type="table">
    <w:name w:val="Normal Table"/>
  </w:style>
  <w:style w:styleId="Style_145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48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9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0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1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7" w:type="table">
    <w:name w:val="Обычная таблица"/>
  </w:style>
  <w:style w:styleId="Style_152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53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5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6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7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8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59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0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1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3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4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5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6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7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9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0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1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2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3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5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76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7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0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1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3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84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5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2026-05-18T11:21:25Z</dcterms:modified>
</cp:coreProperties>
</file>