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5528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Приложение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УТВЕРЖДЕНО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решением Совета                      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муниципального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образования Ленинградский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от 24.04.2025 г.№ 53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  <w:t xml:space="preserve">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jc w:val="center"/>
        <w:spacing w:line="240" w:lineRule="auto"/>
        <w:shd w:val="clear" w:color="auto" w:fill="ffffff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ПОЛОЖЕНИЕ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firstLine="284"/>
        <w:jc w:val="center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муниципальном контроле</w:t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 сфере благоустройства на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firstLine="284"/>
        <w:jc w:val="center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территории </w:t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</w:p>
    <w:p>
      <w:pPr>
        <w:contextualSpacing/>
        <w:ind w:firstLine="284"/>
        <w:jc w:val="center"/>
        <w:spacing w:line="240" w:lineRule="auto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</w:p>
    <w:p>
      <w:pPr>
        <w:pStyle w:val="1_634"/>
        <w:contextualSpacing/>
        <w:ind w:firstLine="0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1.Общие положения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firstLine="90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Настоящее Положение устанавливает порядок организации и осуществления муниципального контроля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 сфере благоустройства </w:t>
      </w:r>
      <w:r>
        <w:rPr>
          <w:rFonts w:ascii="FreeSerif" w:hAnsi="FreeSerif" w:eastAsia="FreeSerif" w:cs="FreeSerif"/>
          <w:color w:val="auto"/>
          <w:spacing w:val="2"/>
          <w:sz w:val="28"/>
          <w:szCs w:val="28"/>
        </w:rPr>
        <w:t xml:space="preserve">на</w:t>
      </w:r>
      <w:r>
        <w:rPr>
          <w:rFonts w:ascii="FreeSerif" w:hAnsi="FreeSerif" w:eastAsia="FreeSerif" w:cs="FreeSerif"/>
          <w:color w:val="auto"/>
          <w:spacing w:val="2"/>
          <w:sz w:val="28"/>
          <w:szCs w:val="28"/>
        </w:rPr>
        <w:t xml:space="preserve"> территории</w:t>
      </w:r>
      <w:r>
        <w:rPr>
          <w:rFonts w:ascii="FreeSerif" w:hAnsi="FreeSerif" w:eastAsia="FreeSerif" w:cs="FreeSerif"/>
          <w:color w:val="auto"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(далее – муниципальный контроль).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контроль </w:t>
      </w:r>
      <w:r>
        <w:rPr>
          <w:rFonts w:ascii="FreeSerif" w:hAnsi="FreeSerif" w:eastAsia="FreeSerif" w:cs="FreeSerif"/>
          <w:sz w:val="28"/>
          <w:szCs w:val="28"/>
        </w:rPr>
        <w:t xml:space="preserve">в сфере благоустройства на территории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осуществляется администрацией муниципального образования Ленинградский муниципальный округ Краснодарского края (далее – Администрация). Непосредственное осуществление муниципального контроля возлагается на отдел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строительства и благоустройства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администрации муниципального образования Ленинградский муниципальный округ Краснодарского края (далее – Отдел).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Юридический адрес Отдела: 353740, Краснодарский край, Ленинградский муниципальный округ, ст. Ленинградская, улица Чернышевского, 179.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shd w:val="clear" w:color="auto" w:fill="ffffff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1.2. Предметом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му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ниципального контроля является соблюдение юридическими лицами, индивидуальными предпринимателями и гражданами (далее - контролируемые лица)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обязательных требований,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установленных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Правилами благоустройства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Ленинградский муниципальный округ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right="-142" w:firstLine="709"/>
        <w:jc w:val="both"/>
        <w:spacing w:line="240" w:lineRule="auto"/>
        <w:shd w:val="clear" w:color="ffffff" w:themeColor="background1" w:fill="ffffff" w:themeFill="background1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1.3.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Объектами муниципального контроля (далее – объект контроля) явл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яются: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shd w:val="clear" w:color="ffffff" w:themeColor="background1" w:fill="ffffff" w:themeFill="background1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1)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деятельность, действия (бездействие) граждан 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организаций,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shd w:val="clear" w:color="ffffff" w:themeColor="background1" w:fill="ffffff" w:themeFill="background1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2)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результаты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деятельности граждан, организаций, индивидуальных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предпринимателей, в том числе продукция (товары), работы и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услуги,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к которым предъявляются обязательные требования;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right="-142" w:firstLine="709"/>
        <w:jc w:val="both"/>
        <w:spacing w:line="240" w:lineRule="auto"/>
        <w:shd w:val="clear" w:color="ffffff" w:themeColor="background1" w:fill="ffffff" w:themeFill="background1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3)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территория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Ленинградского муниципального округа Краснодарского края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1.5. От имени Отдела муниципальный контроль вправе осуществлять </w:t>
      </w:r>
      <w:r>
        <w:rPr>
          <w:rFonts w:ascii="FreeSerif" w:hAnsi="FreeSerif" w:eastAsia="FreeSerif" w:cs="FreeSerif"/>
          <w:sz w:val="28"/>
          <w:szCs w:val="28"/>
        </w:rPr>
        <w:t xml:space="preserve">должностные лица,</w:t>
      </w:r>
      <w:r>
        <w:rPr>
          <w:rFonts w:ascii="FreeSerif" w:hAnsi="FreeSerif" w:eastAsia="FreeSerif" w:cs="FreeSerif"/>
          <w:sz w:val="28"/>
          <w:szCs w:val="28"/>
        </w:rPr>
        <w:t xml:space="preserve"> указанные в приложении 1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должностные обязанности указанных лиц, в соответствии с настоящим Положением и должностными инструкциями входит осуществление полномочий по муниципальному контролю, в том числе проведение профилактических мероприятий и контрольных мероприятий.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Должностные лица являются инспекторами, назначаемыми главо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й муниципального образования Ленинградский муниципальный округ Краснодарского края (далее - глава Ленинградского муниципального округа) на основании распоряжения администрации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(далее – инспектор).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Инспектору выдается служебное удостоверение.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pStyle w:val="1_639"/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1.6. Должностные лица, уполномоченные осуществлять муниципальный контроль имеют права, обязанности и несут ответственность в соответствии </w:t>
      </w:r>
      <w:r>
        <w:rPr>
          <w:rFonts w:ascii="FreeSerif" w:hAnsi="FreeSerif" w:eastAsia="FreeSerif" w:cs="FreeSerif"/>
          <w:sz w:val="28"/>
          <w:szCs w:val="28"/>
        </w:rPr>
        <w:t xml:space="preserve">с Федеральным</w:t>
      </w:r>
      <w:r>
        <w:rPr>
          <w:rFonts w:ascii="FreeSerif" w:hAnsi="FreeSerif" w:eastAsia="FreeSerif" w:cs="FreeSerif"/>
          <w:sz w:val="28"/>
          <w:szCs w:val="28"/>
        </w:rPr>
        <w:t xml:space="preserve"> законом № 248-ФЗ и иными федеральными законами.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1.7. К отношениям, связанным с осуществлением муниципального контроля применяются положения 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1.8. Информирование контролируемых лиц о совершаемых инспектором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и иными уполномоченными лицами </w:t>
      </w:r>
      <w:r>
        <w:rPr>
          <w:rFonts w:ascii="FreeSerif" w:hAnsi="FreeSerif" w:eastAsia="FreeSerif" w:cs="FreeSerif"/>
          <w:sz w:val="28"/>
          <w:szCs w:val="28"/>
        </w:rPr>
        <w:t xml:space="preserve">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                       до контролируемых лиц посредством</w:t>
      </w:r>
      <w:r>
        <w:rPr>
          <w:rFonts w:ascii="FreeSerif" w:hAnsi="FreeSerif" w:eastAsia="FreeSerif" w:cs="FreeSerif"/>
          <w:sz w:val="28"/>
          <w:szCs w:val="28"/>
        </w:rPr>
        <w:t xml:space="preserve"> инфраструктуры, </w:t>
      </w:r>
      <w:r>
        <w:rPr>
          <w:rFonts w:ascii="FreeSerif" w:hAnsi="FreeSerif" w:eastAsia="FreeSerif" w:cs="FreeSerif"/>
          <w:sz w:val="28"/>
          <w:szCs w:val="28"/>
        </w:rPr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                 форме, в том числе </w:t>
      </w:r>
      <w:r>
        <w:rPr>
          <w:rFonts w:ascii="FreeSerif" w:hAnsi="FreeSerif" w:eastAsia="FreeSerif" w:cs="FreeSerif"/>
          <w:sz w:val="28"/>
          <w:szCs w:val="28"/>
        </w:rPr>
        <w:t xml:space="preserve">через федеральную государ</w:t>
      </w:r>
      <w:r>
        <w:rPr>
          <w:rFonts w:ascii="FreeSerif" w:hAnsi="FreeSerif" w:eastAsia="FreeSerif" w:cs="FreeSerif"/>
          <w:sz w:val="28"/>
          <w:szCs w:val="28"/>
        </w:rPr>
        <w:t xml:space="preserve">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                         через региональный портал государственных и муниципальных услуг.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8"/>
        <w:jc w:val="both"/>
        <w:spacing w:line="240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1.9. </w:t>
      </w:r>
      <w:bookmarkStart w:id="0" w:name="undefined"/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До 31 декабря 2025 года информирование контролируемого лица о совершаемых инспектором и иными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hyperlink w:tooltip="#sub_21" w:anchor="sub_21" w:history="1">
        <w:r>
          <w:rPr>
            <w:rFonts w:ascii="FreeSerif" w:hAnsi="FreeSerif" w:eastAsia="FreeSerif" w:cs="FreeSerif" w:eastAsiaTheme="minorHAnsi"/>
            <w:color w:val="auto"/>
            <w:sz w:val="28"/>
            <w:szCs w:val="28"/>
            <w:lang w:eastAsia="en-US"/>
          </w:rPr>
          <w:t xml:space="preserve">статьей 21</w:t>
        </w:r>
      </w:hyperlink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                                        №248-ФЗ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мо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гут осуществляться в том числе на бумажном                                       носителе с использованием почтовой связи в случае невозможности информирования контролируемого лица в электронной форме, либо по запросу                 контролируемого лица.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Отдел 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срок, не превышающий десяти рабочих               дней со дня поступления такого запроса, направляет контролируемому лицу указанные документы и (или) сведения.</w:t>
      </w:r>
      <w:bookmarkEnd w:id="0"/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6"/>
        <w:contextualSpacing/>
        <w:ind w:right="-142"/>
        <w:jc w:val="center"/>
        <w:spacing w:line="240" w:lineRule="auto"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2. Категории риска причинения вреда (ущерба)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6"/>
        <w:contextualSpacing/>
        <w:ind w:right="-142"/>
        <w:jc w:val="center"/>
        <w:spacing w:line="240" w:lineRule="auto"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Муниципальный контроль осуще</w:t>
      </w:r>
      <w:r>
        <w:rPr>
          <w:rFonts w:ascii="FreeSerif" w:hAnsi="FreeSerif" w:eastAsia="FreeSerif" w:cs="FreeSerif"/>
          <w:sz w:val="28"/>
          <w:szCs w:val="28"/>
        </w:rPr>
        <w:t xml:space="preserve">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Отдело</w:t>
      </w:r>
      <w:r>
        <w:rPr>
          <w:rFonts w:ascii="FreeSerif" w:hAnsi="FreeSerif" w:eastAsia="FreeSerif" w:cs="FreeSerif"/>
          <w:sz w:val="28"/>
          <w:szCs w:val="28"/>
        </w:rPr>
        <w:t xml:space="preserve">м на постоянной основе проводится мониторинг (сбор, обработка, анализ и учет) сведений в рамках обязательного профилактического визита), используемых для оценки и управления рисками причинения вреда (ущерба). При осуществлении сбора, обработки, анализа и у</w:t>
      </w:r>
      <w:r>
        <w:rPr>
          <w:rFonts w:ascii="FreeSerif" w:hAnsi="FreeSerif" w:eastAsia="FreeSerif" w:cs="FreeSerif"/>
          <w:sz w:val="28"/>
          <w:szCs w:val="28"/>
        </w:rPr>
        <w:t xml:space="preserve">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Отдел относит объекты контроля к одной из следующих категорий риска причинения вреда (ущерба) (далее – категории риска):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средний риск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умеренный риск;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низкий риск.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Отнесение объекта контроля к одной из категорий риска осуществляется Отделом ежегодно на основе сопоставления его характеристик с утвержденными критериями риска.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2.6. В случае если объект контроля не отнесен к определенной категории риска, он считается отнесенным к категории низкого риска.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2.7.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3. Виды профилактических мероприятий, которые проводятся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568"/>
        <w:jc w:val="center"/>
        <w:spacing w:line="240" w:lineRule="auto"/>
        <w:shd w:val="clear" w:color="auto" w:fill="ffffff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при осуществлении муниципального контроля 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осуществлении муниципального контроля Отдел проводит следующие виды профилактических мероприятий: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информирование;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объявление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консультирование;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профилактический визит.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Проведение профилактических мероприятий осуществляется в соответствии с п</w:t>
      </w:r>
      <w:r>
        <w:rPr>
          <w:rFonts w:ascii="FreeSerif" w:hAnsi="FreeSerif" w:eastAsia="FreeSerif" w:cs="FreeSerif"/>
          <w:sz w:val="28"/>
          <w:szCs w:val="28"/>
        </w:rPr>
        <w:t xml:space="preserve">рограммой профилактики рисков причинения вреда (ущерба) охраняемым законом ценностям </w:t>
      </w:r>
      <w:r>
        <w:rPr>
          <w:rFonts w:ascii="FreeSerif" w:hAnsi="FreeSerif" w:eastAsia="FreeSerif" w:cs="FreeSerif"/>
          <w:sz w:val="28"/>
          <w:szCs w:val="28"/>
        </w:rPr>
        <w:t xml:space="preserve">(далее-программа профилактики)</w:t>
      </w:r>
      <w:r>
        <w:rPr>
          <w:rFonts w:ascii="FreeSerif" w:hAnsi="FreeSerif" w:eastAsia="FreeSerif" w:cs="FreeSerif"/>
          <w:sz w:val="28"/>
          <w:szCs w:val="28"/>
        </w:rPr>
        <w:t xml:space="preserve">, утверждаемой в порядке и сроки предусмотренные постановлением Правительства РФ от 25 июня 2021 г. № 990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FreeSerif" w:hAnsi="FreeSerif" w:eastAsia="FreeSerif" w:cs="FreeSerif"/>
          <w:sz w:val="28"/>
          <w:szCs w:val="28"/>
        </w:rPr>
        <w:t xml:space="preserve">» (далее-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постановление Правительства РФ № 990).</w:t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Разработанный Отделом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в порядке предусмотренном постановлением Правительства РФ № 990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Программа профилактики утверждается на основании муниципального правового акта Администрации не позднее 20 декабря предшествующего года и размещается на официальном сайте Администрации в сети «Интернет» в течение пяти дне</w:t>
      </w:r>
      <w:r>
        <w:rPr>
          <w:rFonts w:ascii="FreeSerif" w:hAnsi="FreeSerif" w:eastAsia="FreeSerif" w:cs="FreeSerif"/>
          <w:sz w:val="28"/>
          <w:szCs w:val="28"/>
        </w:rPr>
        <w:t xml:space="preserve">й со дня утверждения.</w:t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  <w:r>
        <w:rPr>
          <w:rFonts w:ascii="FreeSerif" w:hAnsi="FreeSerif" w:eastAsia="FreeSerif" w:cs="FreeSerif"/>
          <w:sz w:val="28"/>
          <w:szCs w:val="28"/>
          <w14:ligatures w14:val="non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Отдел при проведении профилактических мероприятий осуществляет взаимодействие с гражданами, организациями только в случаях, установленных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№ 248-ФЗ и</w:t>
      </w:r>
      <w:r>
        <w:rPr>
          <w:rFonts w:ascii="FreeSerif" w:hAnsi="FreeSerif" w:eastAsia="FreeSerif" w:cs="FreeSerif"/>
          <w:sz w:val="28"/>
          <w:szCs w:val="28"/>
        </w:rPr>
        <w:t xml:space="preserve"> настоящим Положением.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В случае, если при проведении профилакт</w:t>
      </w:r>
      <w:r>
        <w:rPr>
          <w:rFonts w:ascii="FreeSerif" w:hAnsi="FreeSerif" w:eastAsia="FreeSerif" w:cs="FreeSerif"/>
          <w:sz w:val="28"/>
          <w:szCs w:val="28"/>
        </w:rPr>
        <w:t xml:space="preserve">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заместителю гла</w:t>
      </w:r>
      <w:r>
        <w:rPr>
          <w:rFonts w:ascii="FreeSerif" w:hAnsi="FreeSerif" w:eastAsia="FreeSerif" w:cs="FreeSerif"/>
          <w:sz w:val="28"/>
          <w:szCs w:val="28"/>
        </w:rPr>
        <w:t xml:space="preserve">вы Ленинградского муниципального округа, курирующего Отдел (далее-заместитель муниципального образования), для принятия решения о проведении контрольных мероприятий, либо в случаях, предусмотренных Федеральным законом № 248-ФЗ, принимает меры, указанные в </w:t>
      </w:r>
      <w:hyperlink r:id="rId8" w:tooltip="https://internet.garant.ru/#/document/74449814/entry/90" w:anchor="/document/74449814/entry/90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3.1. Информирование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3.1.1. Отдел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</w:t>
      </w:r>
      <w:r>
        <w:rPr>
          <w:rFonts w:ascii="FreeSerif" w:hAnsi="FreeSerif" w:eastAsia="FreeSerif" w:cs="FreeSerif"/>
          <w:sz w:val="28"/>
          <w:szCs w:val="28"/>
        </w:rPr>
        <w:t xml:space="preserve"> сайте Администрации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3.1.2. Отдел обязан размещать и поддерживать в актуальном состоянии на официальном сайте в сети «Интернет» сведения, определенные частью 3 статьи 46 Федерального закона № 248-ФЗ. 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3.2. Объявление предостережения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widowControl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bCs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3.2.1. Отдел объявляет и направляет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>
        <w:rPr>
          <w:rFonts w:ascii="FreeSerif" w:hAnsi="FreeSerif" w:eastAsia="FreeSerif" w:cs="FreeSerif"/>
          <w:sz w:val="28"/>
          <w:szCs w:val="28"/>
        </w:rPr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Предостережение должно содержать указание на соответствующие обязательные требования, предусматривающее их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3.2.2. Предостережение составляется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Отдел возражение в отношении предостережения.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3.2.4. Возражение должно содержать: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Отдела, в который направляется возражение;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наименование юридического лица, фамилию, имя</w:t>
      </w:r>
      <w:r>
        <w:rPr>
          <w:rFonts w:ascii="FreeSerif" w:hAnsi="FreeSerif" w:eastAsia="FreeSerif" w:cs="FreeSerif"/>
          <w:sz w:val="28"/>
          <w:szCs w:val="28"/>
        </w:rPr>
        <w:t xml:space="preserve">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дату и номер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доводы, на основании которых контролируемое лицо не согласно с объявленным предостережением;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дату получения предостережения контролируемым лицом;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личную подпись и дату.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3.2.6. </w:t>
      </w:r>
      <w:r>
        <w:rPr>
          <w:rFonts w:ascii="FreeSerif" w:hAnsi="FreeSerif" w:eastAsia="FreeSerif" w:cs="FreeSerif"/>
          <w:sz w:val="28"/>
          <w:szCs w:val="28"/>
        </w:rPr>
        <w:t xml:space="preserve">Отдел рассматривает</w:t>
      </w:r>
      <w:r>
        <w:rPr>
          <w:rFonts w:ascii="FreeSerif" w:hAnsi="FreeSerif" w:eastAsia="FreeSerif" w:cs="FreeSerif"/>
          <w:sz w:val="28"/>
          <w:szCs w:val="28"/>
        </w:rPr>
        <w:t xml:space="preserve"> возражение в отношении предостережения в течение пятнадцати рабочих дней со дня его получения.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3.2.7. По результатам рассмотрения возражения Отдел принимает одно из следующих решений: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удовлетворяет возражение в форме отмены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отказывает в удовлетворении возражения с указанием причины отказа.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3.2.8. Отдел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3.2.9. Повторное направление возражения по тем же основаниям не допускается.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3.2.10. Отдел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                    3.3. Консультирование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spacing w:line="240" w:lineRule="auto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порядка проведения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spacing w:line="240" w:lineRule="auto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периодичности проведения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spacing w:line="240" w:lineRule="auto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порядка принятия решений по итогам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spacing w:line="240" w:lineRule="auto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порядка обжалования решений Отдела.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3.3.2. Инспектор осуществляет консультирование контролируемых лиц и их представителей: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в виде устных разъяснений по телефону, посредством видео - конференц - связи, на личном приеме либо в ходе проведения профилактического мероприятия, контрольного мероприятия;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 Отдела.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3.3.3. Отдел не 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3.3.4. Письменное консультирование контролируемых лиц и их представителей осуществляется по следующим вопросам: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порядок обжалования решений Отдела;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порядок обжалования действий (бездействий) инспектора;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3.3.5. Отдел вправе направить запрос о предоставлении письменного ответа в сроки, установленные Федеральным </w:t>
      </w:r>
      <w:hyperlink r:id="rId9" w:tooltip="consultantplus://offline/ref=5E6A5980DDC49DEF879D2EC1F223EBC9DB01A1693AC1EF7FF63C704701E48CD1DE1B2C709B4C735C6643BD95F3420E3B41FAB0A6E5258E6Cl8RFI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от 2 мая 2006 г. №59-ФЗ «О порядке рассмотрения обращений граждан Российской Федерации».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3.3.6. Отдел осуществляет учет проведенных консультирований.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3.4. Профилактический визит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spacing w:line="240" w:lineRule="auto"/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 - связи или мобильного приложения «Инспектор».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           к                           е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3.4.3. Профилактический визит проводится по инициативе                         Отдела (обязательный профилактический визит) или по                               инициативе контролируемого лица.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Контрольные мероприятия, проводимые в рамках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контроля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709" w:right="-142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spacing w:line="240" w:lineRule="auto"/>
        <w:widowControl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                                4.1. Контрольные мероприятия. Общие вопросы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4.1.1. Муниципальный контроль осуществляется Отделом посредством организации проведения следующих контрольных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мероприятий: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ff0000"/>
          <w:sz w:val="28"/>
          <w:szCs w:val="28"/>
        </w:rPr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1) инспекционный визит;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2) рейдовый осмотр;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3) документарная проверка;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4) выездная проверка.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4.1.2. Основанием для проведения контрольных мероприятий, за исключением случаев, указанных в пункте 4.1.3. настоящего подраздела, может быть: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органов государственной власти, орг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5)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8) уклонение контролируемого лица от проведения обязательного профилактического визита.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4.1.3. Контрольные мероприятия без взаимодействия проводятся инспектором на основании </w:t>
      </w:r>
      <w:hyperlink r:id="rId10" w:tooltip="https://internet.garant.ru/#/multilink/74449814/paragraph/638/number/0" w:anchor="/multilink/74449814/paragraph/638/number/0" w:history="1">
        <w:r>
          <w:rPr>
            <w:rFonts w:ascii="FreeSerif" w:hAnsi="FreeSerif" w:eastAsia="FreeSerif" w:cs="FreeSerif"/>
            <w:color w:val="auto"/>
            <w:sz w:val="28"/>
            <w:szCs w:val="28"/>
            <w:shd w:val="clear" w:color="auto" w:fill="ffffff"/>
          </w:rPr>
          <w:t xml:space="preserve">заданий</w:t>
        </w:r>
      </w:hyperlink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 уполномоченных должностных лиц Администрации, включая задания, содержащиеся в планах работы Отдела, в том числе в случаях, установленных  Федеральным законом № 248-ФЗ и настоящим Положением.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4.1.4. Для проведения контрольного мероприятия</w:t>
      </w:r>
      <w:r>
        <w:rPr>
          <w:rFonts w:ascii="FreeSerif" w:hAnsi="FreeSerif" w:eastAsia="FreeSerif" w:cs="FreeSerif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принимается решение Администрации, подписанное уполномоченным лицом, в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котором указываются сведения, предусмотренные частью 1 статьи 64 Федерального закона № 248-ФЗ.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Контрольное мероприятие, предусматривающее взаимодействие с контролируемым лицом, может быть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4.1.5. Контрольные мероприятия проводятся инспекторами, указанными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решении Администрации о проведении контрольного мероприятия.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необходимости Отдел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4.1.6. По окончании проведения контрольного мероприятия, предусматривающего взаимодейств</w:t>
      </w:r>
      <w:r>
        <w:rPr>
          <w:rFonts w:ascii="FreeSerif" w:hAnsi="FreeSerif" w:eastAsia="FreeSerif" w:cs="FreeSerif"/>
          <w:sz w:val="28"/>
          <w:szCs w:val="28"/>
        </w:rPr>
        <w:t xml:space="preserve">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4.1.7. Документы, иные материалы, являющиеся доказательствами нарушения обязательных требований, приобщаются к акту.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4.1.10.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4.1.11. Для фиксации Отделом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съемны</w:t>
      </w:r>
      <w:r>
        <w:rPr>
          <w:rFonts w:ascii="FreeSerif" w:hAnsi="FreeSerif" w:eastAsia="FreeSerif" w:cs="FreeSerif"/>
          <w:sz w:val="28"/>
          <w:szCs w:val="28"/>
        </w:rPr>
        <w:t xml:space="preserve">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4.1.12. Решение об осуществлении фотосъемки, аудио- и видеозаписи для фиксации доказательств выявленных нарушений обязательных требований принимается Отделом при совершении следующих контрольных действий: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осмотр - фотосъемка, видеозапись;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опрос - аудиозапись;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получение письменных объяснений - фотосъемка, видеозапись;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истребование документов - фотосъемка, аудио- и видеозапись;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инструментальное обследование - фотосъемка, видеозапись.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4.1.13. Фиксация нарушений обязательных требований при помощи фотосъемки</w:t>
      </w:r>
      <w:r>
        <w:rPr>
          <w:rFonts w:ascii="FreeSerif" w:hAnsi="FreeSerif" w:eastAsia="FreeSerif" w:cs="FreeSerif"/>
          <w:sz w:val="28"/>
          <w:szCs w:val="28"/>
        </w:rPr>
        <w:t xml:space="preserve">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4.1.14.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4.1.15. При отсутствии возможности осуществления видеозаписи применяется аудиозапись проводимого контрольного действия. Аудио- и (или) ви</w:t>
      </w:r>
      <w:r>
        <w:rPr>
          <w:rFonts w:ascii="FreeSerif" w:hAnsi="FreeSerif" w:eastAsia="FreeSerif" w:cs="FreeSerif"/>
          <w:sz w:val="28"/>
          <w:szCs w:val="28"/>
        </w:rPr>
        <w:t xml:space="preserve">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4.1.16. Зафиксированные с помощью фотосъемки, аудио- и (или) видеозаписи, технических средств доказательства выявленных нарушений обязательных тре</w:t>
      </w:r>
      <w:r>
        <w:rPr>
          <w:rFonts w:ascii="FreeSerif" w:hAnsi="FreeSerif" w:eastAsia="FreeSerif" w:cs="FreeSerif"/>
          <w:sz w:val="28"/>
          <w:szCs w:val="28"/>
        </w:rPr>
        <w:t xml:space="preserve">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4.1.17.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4.1.18. Виды контрольных действий применяемых при осуществлении контрольных мероприятий проводятся </w:t>
      </w:r>
      <w:r>
        <w:rPr>
          <w:rFonts w:ascii="FreeSerif" w:hAnsi="FreeSerif" w:eastAsia="FreeSerif" w:cs="FreeSerif"/>
          <w:sz w:val="28"/>
          <w:szCs w:val="28"/>
        </w:rPr>
        <w:t xml:space="preserve">в порядке,</w:t>
      </w:r>
      <w:r>
        <w:rPr>
          <w:rFonts w:ascii="FreeSerif" w:hAnsi="FreeSerif" w:eastAsia="FreeSerif" w:cs="FreeSerif"/>
          <w:sz w:val="28"/>
          <w:szCs w:val="28"/>
        </w:rPr>
        <w:t xml:space="preserve"> предусмотренном главой 14 Федерального закона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8"/>
        <w:contextualSpacing/>
        <w:jc w:val="both"/>
        <w:spacing w:line="240" w:lineRule="auto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spacing w:line="240" w:lineRule="auto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4.2. Меры, принимаемые Отделом по результатам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spacing w:line="240" w:lineRule="auto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контрольных мероприятий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также - акт). В </w:t>
      </w:r>
      <w:r>
        <w:rPr>
          <w:rFonts w:ascii="FreeSerif" w:hAnsi="FreeSerif" w:eastAsia="FreeSerif" w:cs="FreeSerif"/>
          <w:sz w:val="28"/>
          <w:szCs w:val="28"/>
        </w:rPr>
        <w:t xml:space="preserve">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</w:t>
      </w:r>
      <w:r>
        <w:rPr>
          <w:rFonts w:ascii="FreeSerif" w:hAnsi="FreeSerif" w:eastAsia="FreeSerif" w:cs="FreeSerif"/>
          <w:sz w:val="28"/>
          <w:szCs w:val="28"/>
        </w:rPr>
        <w:t xml:space="preserve">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</w:t>
      </w:r>
      <w:r>
        <w:rPr>
          <w:rFonts w:ascii="FreeSerif" w:hAnsi="FreeSerif" w:eastAsia="FreeSerif" w:cs="FreeSerif"/>
          <w:sz w:val="28"/>
          <w:szCs w:val="28"/>
        </w:rPr>
        <w:t xml:space="preserve">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4.2.4. В случае проведения контрольных мероприятий с использованием мобильного приложения </w:t>
      </w:r>
      <w:r>
        <w:rPr>
          <w:rFonts w:ascii="FreeSerif" w:hAnsi="FreeSerif" w:eastAsia="FreeSerif" w:cs="FreeSerif"/>
          <w:sz w:val="28"/>
          <w:szCs w:val="28"/>
        </w:rPr>
        <w:t xml:space="preserve">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 </w:t>
      </w:r>
      <w:hyperlink r:id="rId11" w:tooltip="https://internet.garant.ru/#/document/74449814/entry/650106" w:anchor="/document/74449814/entry/650106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пунктами  7, 9 части 1 статьи 65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 </w:t>
      </w:r>
      <w:hyperlink r:id="rId12" w:tooltip="https://internet.garant.ru/#/document/74449814/entry/21" w:anchor="/document/74449814/entry/21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статьей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4.2.5. В случае невозможности составления акта на месте проведения контрольного  мероприятия в день окончания проведения такого мероприятия </w:t>
      </w:r>
      <w:r>
        <w:rPr>
          <w:rFonts w:ascii="FreeSerif" w:hAnsi="FreeSerif" w:eastAsia="FreeSerif" w:cs="FreeSerif"/>
          <w:sz w:val="28"/>
          <w:szCs w:val="28"/>
        </w:rPr>
        <w:t xml:space="preserve">в соответствии с пунктом 4.2.2. настоящего подраздела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13" w:tooltip="https://internet.garant.ru/#/document/74449814/entry/210502" w:anchor="/document/74449814/entry/210502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2 части 5 статьи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4.2.6. В случае отсутствия выявленных нарушений обязательных требований при проведении контрольного мероприятия сведения об этом </w:t>
      </w:r>
      <w:r>
        <w:rPr>
          <w:rFonts w:ascii="FreeSerif" w:hAnsi="FreeSerif" w:eastAsia="FreeSerif" w:cs="FreeSerif"/>
          <w:sz w:val="28"/>
          <w:szCs w:val="28"/>
        </w:rPr>
        <w:t xml:space="preserve">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4.2.7. В случае выявления при проведении контрольного мероприятия наруш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ений обязательных требований Отдел в пределах полномочий, предусмотренных законодательством Российской Федерации, обязан: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1)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других мероприятий, предусмотренных федеральным законом о виде контроля;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</w:t>
      </w:r>
      <w:r>
        <w:rPr>
          <w:rFonts w:ascii="FreeSerif" w:hAnsi="FreeSerif" w:eastAsia="FreeSerif" w:cs="FreeSerif"/>
          <w:sz w:val="28"/>
          <w:szCs w:val="28"/>
        </w:rPr>
        <w:t xml:space="preserve">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</w:t>
      </w:r>
      <w:r>
        <w:rPr>
          <w:rFonts w:ascii="FreeSerif" w:hAnsi="FreeSerif" w:eastAsia="FreeSerif" w:cs="FreeSerif"/>
          <w:sz w:val="28"/>
          <w:szCs w:val="28"/>
        </w:rPr>
        <w:t xml:space="preserve">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при выявлении в ходе контрольного мероприятия признаков преступления или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FreeSerif" w:hAnsi="FreeSerif" w:eastAsia="FreeSerif" w:cs="FreeSerif"/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4.2.8. Предписание оформляется по форме согласно приложению 4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40"/>
        <w:contextualSpacing/>
        <w:ind w:firstLine="709"/>
        <w:jc w:val="both"/>
        <w:spacing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4.2.9. Предпис</w:t>
      </w:r>
      <w:r>
        <w:rPr>
          <w:rFonts w:ascii="FreeSerif" w:hAnsi="FreeSerif" w:eastAsia="FreeSerif" w:cs="FreeSerif"/>
          <w:sz w:val="28"/>
          <w:szCs w:val="28"/>
        </w:rPr>
        <w:t xml:space="preserve"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срок устранения выявленного нарушения обязательных требований с указанием конкретной даты;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перечень рекомендованных мероприятий по устранению выявленного нарушения обязательных требований;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spacing w:line="240" w:lineRule="auto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Отдел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0" w:leader="none"/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4.3. Плановые контрольные мероприятия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709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3"/>
        <w:contextualSpacing/>
        <w:ind w:firstLine="708"/>
        <w:jc w:val="both"/>
        <w:spacing w:before="0" w:after="0" w:line="240" w:lineRule="auto"/>
        <w:shd w:val="clear" w:color="auto" w:fill="ffffff"/>
        <w:rPr>
          <w:rFonts w:ascii="FreeSerif" w:hAnsi="FreeSerif" w:cs="FreeSerif"/>
          <w:b w:val="0"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4.3.1. Плановые конт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рольные мероприятия проводятся на основании плана проведения плановых контрольных мероприятий на очередной календарный год, формируемого Отделом (далее – ежегодный план мероприятий) и подлежащего согласованию с органами прокуратуры в порядке установленном 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Постановление Правительства РФ от 31 декабря 2020 г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Проект ежегодного плана формируется в маш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иночитаемом виде с использованием единого реестра контрольных (надзорных) мероприятий, а также информационной системы контрольного органа и (или) иных информационных систем, созданных в целях обеспечения организации и осуществления муниципального контроля.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4.3.2. </w:t>
      </w:r>
      <w:r>
        <w:rPr>
          <w:rFonts w:ascii="FreeSerif" w:hAnsi="FreeSerif" w:eastAsia="FreeSerif" w:cs="FreeSerif"/>
          <w:sz w:val="28"/>
          <w:szCs w:val="28"/>
        </w:rPr>
        <w:t xml:space="preserve"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4.3.3.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Периодичность проведения плановых контрольных мероприятий в отношении объектов контроля, отнесенных к категории среднего 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умеренного риска,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определяется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Правительством РФ.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yellow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Плановые контрольные мероприятия в отношении объекта контроля, отнесенного к категории низкого риска, не проводятся.</w:t>
      </w: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eastAsia="FreeSerif" w:cs="FreeSerif"/>
          <w:sz w:val="28"/>
          <w:szCs w:val="28"/>
          <w:highlight w:val="yellow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4.4. Внеплановые контрольные мероприятия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1, 3-8 пункта 4.1.3. подраздела 4.1. настоящего раздела.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4.4.3. В случае, если внеплановое контрольное мероприятие может быть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день подписания решения о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проведении внепланового контрольного мероприятия в целях согласования его проведения Отдел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ентов, которые содержат сведения, послужившие основанием для его проведения.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4.4.5. Направление сведений и д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окументов, предусмотренных пунктом 4.4.4. настоящего подраздела,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4.4.6. Отдел при поступлении сведений, предусмотренных </w:t>
      </w:r>
      <w:hyperlink r:id="rId14" w:tooltip="https://www.consultant.ru/document/cons_doc_LAW_495001/a5788fc7916097eb3c0ddbdc2b399ff3fe584976/#dst101416" w:anchor="dst101416" w:history="1">
        <w:r>
          <w:rPr>
            <w:rFonts w:ascii="FreeSerif" w:hAnsi="FreeSerif" w:eastAsia="FreeSerif" w:cs="FreeSerif"/>
            <w:color w:val="000000"/>
            <w:sz w:val="28"/>
            <w:szCs w:val="28"/>
            <w:shd w:val="clear" w:color="auto" w:fill="ffffff"/>
          </w:rPr>
          <w:t xml:space="preserve">частью 1 статьи 60</w:t>
        </w:r>
      </w:hyperlink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  Федерального закона №248-ФЗ, и в случае необходимости принятия неотло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уратуры по месту нахождения объекта контроля посредством направления в тот же срок документов, предусмотренных пунктом 4.4.5. настоящего подраздела. В этом случае контролируемое лицо может не уведомляться о проведении внепланового контрольного мероприятия.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4.4.7. При поступлении от органов федеральной службы безопасности информации о возможном нарушении обязательных требований в области транспортн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пунктом 4.4.4. настоящего подраздела.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contextualSpacing/>
        <w:ind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4.5. Инспекционный визит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pStyle w:val="1_640"/>
        <w:contextualSpacing/>
        <w:ind w:firstLine="540"/>
        <w:jc w:val="both"/>
        <w:spacing w:line="240" w:lineRule="auto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4.5.2. В ходе инспекционного визита могут совершаться следующие контрольные действия: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инструментальное обследование;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5) ист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4.5.3. 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4.5.5. 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4.5.6. Внеплановый инспек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ционный визит может проводиться только по согласованию с органами прокуратуры, за исключением случаев его проведения в соответствии с 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4.6. Рейдовый осмотр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4.6.1. Рейдовый осмотр п</w:t>
      </w:r>
      <w:r>
        <w:rPr>
          <w:rFonts w:ascii="FreeSerif" w:hAnsi="FreeSerif" w:eastAsia="FreeSerif" w:cs="FreeSerif"/>
          <w:sz w:val="28"/>
          <w:szCs w:val="28"/>
        </w:rPr>
        <w:t xml:space="preserve">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4.6.3.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истребование документов;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4.6.4.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4.6.5. В случае осуществления на одном производственном объекте деятельности нескольких контролируемых лиц срок взаимодействия с одним </w:t>
      </w:r>
      <w:r>
        <w:rPr>
          <w:rFonts w:ascii="FreeSerif" w:hAnsi="FreeSerif" w:eastAsia="FreeSerif" w:cs="FreeSerif"/>
          <w:sz w:val="28"/>
          <w:szCs w:val="28"/>
        </w:rPr>
        <w:t xml:space="preserve">контролируемым лицом может превышать один рабочий день, если это предусмотрено федеральным законом о виде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4.6.6. 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4.6.7. В случае, если 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4.6.8.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4.7. Документарная проверка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4.7.1. Документарная проверка проводится по месту нахождения </w:t>
      </w:r>
      <w:r>
        <w:rPr>
          <w:rFonts w:ascii="FreeSerif" w:hAnsi="FreeSerif" w:eastAsia="FreeSerif" w:cs="FreeSerif"/>
          <w:sz w:val="28"/>
          <w:szCs w:val="28"/>
        </w:rPr>
        <w:t xml:space="preserve">Отдела, в</w:t>
      </w:r>
      <w:r>
        <w:rPr>
          <w:rFonts w:ascii="FreeSerif" w:hAnsi="FreeSerif" w:eastAsia="FreeSerif" w:cs="FreeSerif"/>
          <w:sz w:val="28"/>
          <w:szCs w:val="28"/>
        </w:rPr>
        <w:t xml:space="preserve"> ходе которой, проверяются исключительно сведения, содержащиес</w:t>
      </w:r>
      <w:r>
        <w:rPr>
          <w:rFonts w:ascii="FreeSerif" w:hAnsi="FreeSerif" w:eastAsia="FreeSerif" w:cs="FreeSerif"/>
          <w:sz w:val="28"/>
          <w:szCs w:val="28"/>
        </w:rPr>
        <w:t xml:space="preserve">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4.7.2. В ходе документарной проверки рассматриваются документы контролируемых лиц, имеющиеся в распоряжении Отдела, результаты предыдущих контрольных мероприятий, материалы рассмотрения дел об административных правонарушениях и иные документы </w:t>
      </w:r>
      <w:r>
        <w:rPr>
          <w:rFonts w:ascii="FreeSerif" w:hAnsi="FreeSerif" w:eastAsia="FreeSerif" w:cs="FreeSerif"/>
          <w:sz w:val="28"/>
          <w:szCs w:val="28"/>
        </w:rPr>
        <w:t xml:space="preserve">о результатах,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4.7.3. В с</w:t>
      </w:r>
      <w:r>
        <w:rPr>
          <w:rFonts w:ascii="FreeSerif" w:hAnsi="FreeSerif" w:eastAsia="FreeSerif" w:cs="FreeSerif"/>
          <w:sz w:val="28"/>
          <w:szCs w:val="28"/>
        </w:rPr>
        <w:t xml:space="preserve">лучае, если достоверность сведений, содержащихся в документах, имеющихся в распоряжении Отдела, вызывает обоснованные сомнения либо эти сведения не позволяют оценить исполнение контролируемым лицом обязательных требований, Отдел направляет в адрес контроли</w:t>
      </w:r>
      <w:r>
        <w:rPr>
          <w:rFonts w:ascii="FreeSerif" w:hAnsi="FreeSerif" w:eastAsia="FreeSerif" w:cs="FreeSerif"/>
          <w:sz w:val="28"/>
          <w:szCs w:val="28"/>
        </w:rPr>
        <w:t xml:space="preserve">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Отдел указанные в требовании документы.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случае, если в ходе документарной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Отдела документах и (или) полученным при осуществлен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Отдел письменные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объяснения относительно выявленных ошибок и (или) противоречий в представленных документах либо относительно несоответствия сведений,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содержа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щихся в этих документах, сведениям, содержащимся в имеющихся у Отдела документах и (или) полученным при осуществлении муниципального контроля, вправе дополнительно представить в Отдел документы, подтверждающие достоверность ранее представленных документов.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4.7.5. Срок проведения документарной проверки не может превышать десять рабочих дней.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Отдел, а также период с момента направ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ления контролируемому лицу информации Отделом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 документах и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Отдел  исчисление срока проведения документарной проверки приостанавливается.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4.7.6. В ходе документарной проверки могут совершаться следующие контрольные (надзорные) действия: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1) истребование документов;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2) получение письменных объяснений</w:t>
      </w:r>
      <w:bookmarkEnd w:id="0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3) экспертиза.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4.7.7. При проведении документарно</w:t>
      </w:r>
      <w:r>
        <w:rPr>
          <w:rFonts w:ascii="FreeSerif" w:hAnsi="FreeSerif" w:eastAsia="FreeSerif" w:cs="FreeSerif"/>
          <w:color w:val="22272f"/>
          <w:sz w:val="28"/>
          <w:szCs w:val="28"/>
          <w:highlight w:val="white"/>
        </w:rPr>
        <w:t xml:space="preserve">й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проверки Отдел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4.7.8. Внеплановая документарная проверка проводится без согласования с органами прокуратуры, за исключением случая ее проведения в соответствии подпунктами 3-4, 6 пункта 4.1.3. подраздела 4.1. настоящего раздела.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-524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4.8. Выездная проверка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4.8.2. Выездная проверка проводится в случае, если не представляется возможным: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Отдела или в запрашиваемых им документах и объяснениях контролируемого лица;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</w:t>
      </w:r>
      <w:r>
        <w:rPr>
          <w:rFonts w:ascii="FreeSerif" w:hAnsi="FreeSerif" w:eastAsia="FreeSerif" w:cs="FreeSerif"/>
          <w:sz w:val="28"/>
          <w:szCs w:val="28"/>
        </w:rPr>
        <w:t xml:space="preserve">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</w:t>
      </w:r>
      <w:r>
        <w:rPr>
          <w:rFonts w:ascii="FreeSerif" w:hAnsi="FreeSerif" w:eastAsia="FreeSerif" w:cs="FreeSerif"/>
          <w:sz w:val="28"/>
          <w:szCs w:val="28"/>
        </w:rPr>
        <w:t xml:space="preserve">пунктами 4.4.</w:t>
      </w:r>
      <w:r>
        <w:rPr>
          <w:rFonts w:ascii="FreeSerif" w:hAnsi="FreeSerif" w:eastAsia="FreeSerif" w:cs="FreeSerif"/>
          <w:sz w:val="28"/>
          <w:szCs w:val="28"/>
        </w:rPr>
        <w:t xml:space="preserve">6.-</w:t>
      </w:r>
      <w:r>
        <w:rPr>
          <w:rFonts w:ascii="FreeSerif" w:hAnsi="FreeSerif" w:eastAsia="FreeSerif" w:cs="FreeSerif"/>
          <w:sz w:val="28"/>
          <w:szCs w:val="28"/>
        </w:rPr>
        <w:t xml:space="preserve"> 4.4.7. подраздела 4.4. настоящего Положения.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4.8.4.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4.8.6. Срок проведения выездной проверки составляет не более десяти рабочих дней.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8"/>
        <w:contextualSpacing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>
        <w:rPr>
          <w:rFonts w:ascii="FreeSerif" w:hAnsi="FreeSerif" w:eastAsia="FreeSerif" w:cs="FreeSerif"/>
          <w:sz w:val="28"/>
          <w:szCs w:val="28"/>
        </w:rPr>
        <w:t xml:space="preserve">микропредприятия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за исключением выездной проверки, основанием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для проведения которой является </w:t>
      </w:r>
      <w:r>
        <w:rPr>
          <w:rFonts w:ascii="FreeSerif" w:hAnsi="FreeSerif" w:eastAsia="FreeSerif" w:cs="FreeSerif"/>
          <w:sz w:val="28"/>
          <w:szCs w:val="28"/>
        </w:rPr>
        <w:t xml:space="preserve">подпункт 6 пункта 4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1.3. подраздела 4.1. настоящего раздела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и которая для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микропредприятия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не может продолжаться более сорока часов.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4.8.7. Перечень допустимых контрольных действий в ходе выездной проверки: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истребование документов;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</w:t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4.8.8. По окончании проведения выездной проверки инспектор составляет акт выездной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проведении фотосъемки, аудио- и видеозаписи, отражается в акте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center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 w:firstLine="709"/>
        <w:jc w:val="center"/>
        <w:spacing w:line="240" w:lineRule="auto"/>
        <w:widowControl/>
        <w:rPr>
          <w:rFonts w:ascii="FreeSerif" w:hAnsi="FreeSerif" w:cs="FreeSerif"/>
          <w:b/>
          <w:bCs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Соглашение о надлежащем устранении выявленных нарушений обязательных требований</w:t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</w:p>
    <w:p>
      <w:pPr>
        <w:contextualSpacing/>
        <w:ind w:right="-142" w:firstLine="709"/>
        <w:jc w:val="center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Контролируемое лицо, в отношении которого выявлены нарушения обязательных требований, вправе подать ходатайство о заключении с контрольным </w:t>
      </w:r>
      <w:r>
        <w:rPr>
          <w:rFonts w:ascii="FreeSerif" w:hAnsi="FreeSerif" w:eastAsia="FreeSerif" w:cs="FreeSerif"/>
          <w:sz w:val="28"/>
          <w:szCs w:val="28"/>
        </w:rPr>
        <w:t xml:space="preserve">органом соглашения о надлежащем устранении выявленных нарушений обязательных требований (далее - соглашение).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</w:t>
      </w:r>
      <w:r>
        <w:rPr>
          <w:rFonts w:ascii="FreeSerif" w:hAnsi="FreeSerif" w:eastAsia="FreeSerif" w:cs="FreeSerif"/>
          <w:sz w:val="28"/>
          <w:szCs w:val="28"/>
        </w:rPr>
        <w:t xml:space="preserve">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</w:t>
      </w:r>
      <w:r>
        <w:rPr>
          <w:rFonts w:ascii="FreeSerif" w:hAnsi="FreeSerif" w:eastAsia="FreeSerif" w:cs="FreeSerif"/>
          <w:sz w:val="28"/>
          <w:szCs w:val="28"/>
        </w:rPr>
        <w:t xml:space="preserve">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15" w:tooltip="https://www.consultant.ru/document/cons_doc_LAW_495001/5105f8a65c9bb5fdeb0811e663587a81fe06d7dd/#dst101001" w:anchor="dst101001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3 части 2 статьи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248-ФЗ, при этом осуществляя поэтапную оценку исполнения контролируемым лицом соглашения.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Соглашение должно включать: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перечень выявленных нарушений обязательных требований, подлежащих устранению контролируемым лицом;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срок исполнения соглашения.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Соглашение подлежит согласованию с органами прокуратуры.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После заключения соглашения контрольн</w:t>
      </w:r>
      <w:r>
        <w:rPr>
          <w:rFonts w:ascii="FreeSerif" w:hAnsi="FreeSerif" w:eastAsia="FreeSerif" w:cs="FreeSerif"/>
          <w:sz w:val="28"/>
          <w:szCs w:val="28"/>
        </w:rPr>
        <w:t xml:space="preserve">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</w:t>
      </w:r>
      <w:r>
        <w:rPr>
          <w:rFonts w:ascii="FreeSerif" w:hAnsi="FreeSerif" w:eastAsia="FreeSerif" w:cs="FreeSerif"/>
          <w:sz w:val="28"/>
          <w:szCs w:val="28"/>
        </w:rPr>
        <w:t xml:space="preserve">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</w:t>
      </w:r>
      <w:r>
        <w:rPr>
          <w:rFonts w:ascii="FreeSerif" w:hAnsi="FreeSerif" w:eastAsia="FreeSerif" w:cs="FreeSerif"/>
          <w:sz w:val="28"/>
          <w:szCs w:val="28"/>
        </w:rPr>
        <w:t xml:space="preserve">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Контролируемое лицо не имеет права отказаться от исполнения соглашения в одностороннем порядке.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color w:val="22272f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О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бжалование решений Отдела, действий (бездействия) 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</w:r>
    </w:p>
    <w:p>
      <w:pPr>
        <w:pStyle w:val="1_634"/>
        <w:contextualSpacing/>
        <w:ind w:right="-142" w:firstLine="0"/>
        <w:jc w:val="center"/>
        <w:spacing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0.75 с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его должностных лиц при осуществлении муниципального контроля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Правом на обжалование решений Отдела,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я (бездействие), а именно: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1) решения о проведении контрольных мероприятий и обязательных профилактических визитов;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3) действий (бездействия) должностных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4) решений об отнесении объектов контроля к соответствующей категории риска;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6) иных решений, принимаемых контрольными органами по итогам профилактических и (или) контрольных мероприятий, в отношении контролируемых лиц или объектов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6.2. Судебное об</w:t>
      </w:r>
      <w:r>
        <w:rPr>
          <w:rFonts w:ascii="FreeSerif" w:hAnsi="FreeSerif" w:eastAsia="FreeSerif" w:cs="FreeSerif"/>
          <w:sz w:val="28"/>
          <w:szCs w:val="28"/>
        </w:rPr>
        <w:t xml:space="preserve">жалование решений Отдела,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6.3. Жалоба подается контролируемым лицом в Админист</w:t>
      </w:r>
      <w:r>
        <w:rPr>
          <w:rFonts w:ascii="FreeSerif" w:hAnsi="FreeSerif" w:eastAsia="FreeSerif" w:cs="FreeSerif"/>
          <w:sz w:val="28"/>
          <w:szCs w:val="28"/>
        </w:rPr>
        <w:t xml:space="preserve">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подаче жалобы гражданином она должна быть подписана </w:t>
      </w:r>
      <w:r>
        <w:rPr>
          <w:rFonts w:ascii="FreeSerif" w:hAnsi="FreeSerif" w:eastAsia="FreeSerif" w:cs="FreeSerif"/>
          <w:sz w:val="28"/>
          <w:szCs w:val="28"/>
        </w:rPr>
        <w:t xml:space="preserve">простой электронной подписью,</w:t>
      </w:r>
      <w:r>
        <w:rPr>
          <w:rFonts w:ascii="FreeSerif" w:hAnsi="FreeSerif" w:eastAsia="FreeSerif" w:cs="FreeSerif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Ж</w:t>
      </w:r>
      <w:r>
        <w:rPr>
          <w:rFonts w:ascii="FreeSerif" w:hAnsi="FreeSerif" w:eastAsia="FreeSerif" w:cs="FreeSerif"/>
          <w:sz w:val="28"/>
          <w:szCs w:val="28"/>
        </w:rPr>
        <w:t xml:space="preserve">алоба на решение Отдела,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муниципального образования, курирующего Отдел.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Жалоба на предписание может быть подана в течение десяти рабочих дней с момента получения контролируемым лицом предписания.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В случае пропуска по уважительной причине срока подачи жалобы этот </w:t>
      </w:r>
      <w:r>
        <w:rPr>
          <w:rFonts w:ascii="FreeSerif" w:hAnsi="FreeSerif" w:eastAsia="FreeSerif" w:cs="FreeSerif"/>
          <w:sz w:val="28"/>
          <w:szCs w:val="28"/>
        </w:rPr>
        <w:t xml:space="preserve">срок по ходатайству контролируемого лица, подающего жалобу, может быть восстановлен заместителем главы муниципального образования.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6.7. Контролируемое лицо, подавшее жалобу, до принятия решения по жалобе может отозвать ее. При этом повторное направление жалобы по тем же основа6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6.8. Жалоба может содержать ходатайство о приостановлении исполнения обжалуемого решения Отдела.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6.9. Заместителем главы муниципального образования в срок не двух рабочих дней со дня регистрации жалобы принимается решение: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 приостановлении исполнения обжалуемого решения Отдела;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 отказе в приостановлении исполнения обжалуемого решения Отдела.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709" w:right="-142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6.10. Жалоба должна содержать: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Отдела,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</w:t>
      </w:r>
      <w:r>
        <w:rPr>
          <w:rFonts w:ascii="FreeSerif" w:hAnsi="FreeSerif" w:eastAsia="FreeSerif" w:cs="FreeSerif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сведения об обжалуемых решении Отдела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) основания и доводы, на основании которых контролируемое лицо не согласно с решением Отдела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требования контролируемого лица, подавшего жалобу;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 подпунктами 1-3 пункта 6.1. на</w:t>
      </w:r>
      <w:hyperlink r:id="rId16" w:tooltip="https://internet.garant.ru/#/document/74449814/entry/400401" w:anchor="/document/74449814/entry/400401" w:history="1">
        <w:r>
          <w:rPr>
            <w:rFonts w:ascii="FreeSerif" w:hAnsi="FreeSerif" w:eastAsia="FreeSerif" w:cs="FreeSerif"/>
            <w:sz w:val="28"/>
            <w:szCs w:val="28"/>
          </w:rPr>
          <w:t xml:space="preserve">стоящего подраздела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6.11. Жалоба не должна содержать нецензурные либо оскорбительные выражения, угрозы жизни, здоровью и имуществу должностных лиц Отдела либо членов их семей.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6.13. Заместителем главы муниципального образования, принимает решение </w:t>
      </w:r>
      <w:r>
        <w:rPr>
          <w:rFonts w:ascii="FreeSerif" w:hAnsi="FreeSerif" w:eastAsia="FreeSerif" w:cs="FreeSerif"/>
          <w:sz w:val="28"/>
          <w:szCs w:val="28"/>
        </w:rPr>
        <w:t xml:space="preserve">об отказе в рассмотрении жалобы в течение пяти рабочих дней со дня получения жалобы, если: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имеется решение суда по вопросам, поставленным в жалобе;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ранее в Администрацию была подана другая жалоба от того же контролируемого лица по тем же основаниям;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</w:t>
      </w:r>
      <w:r>
        <w:rPr>
          <w:rFonts w:ascii="FreeSerif" w:hAnsi="FreeSerif" w:eastAsia="FreeSerif" w:cs="FreeSerif"/>
          <w:sz w:val="28"/>
          <w:szCs w:val="28"/>
        </w:rPr>
        <w:t xml:space="preserve">лиц Отдела</w:t>
      </w:r>
      <w:r>
        <w:rPr>
          <w:rFonts w:ascii="FreeSerif" w:hAnsi="FreeSerif" w:eastAsia="FreeSerif" w:cs="FreeSerif"/>
          <w:sz w:val="28"/>
          <w:szCs w:val="28"/>
        </w:rPr>
        <w:t xml:space="preserve">, а также членов их семей;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жалоба подана в ненадлежащий орган;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Отдела.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6.14. Отказ в р</w:t>
      </w:r>
      <w:r>
        <w:rPr>
          <w:rFonts w:ascii="FreeSerif" w:hAnsi="FreeSerif" w:eastAsia="FreeSerif" w:cs="FreeSerif"/>
          <w:sz w:val="28"/>
          <w:szCs w:val="28"/>
        </w:rPr>
        <w:t xml:space="preserve">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Отдела, действий (бездействия) должностных лиц.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6.15. При рассмотрении жалобы заместитель главы муниципально</w:t>
      </w:r>
      <w:r>
        <w:rPr>
          <w:rFonts w:ascii="FreeSerif" w:hAnsi="FreeSerif" w:eastAsia="FreeSerif" w:cs="FreeSerif"/>
          <w:sz w:val="28"/>
          <w:szCs w:val="28"/>
        </w:rPr>
        <w:t xml:space="preserve">го образования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6.16. Жалоба подлежит рассмотрению заместителем главы муниципального образования в течение 15 рабочих дней со дня ее регистрации.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6.18. Заместитель главы муниципального образования впра</w:t>
      </w:r>
      <w:r>
        <w:rPr>
          <w:rFonts w:ascii="FreeSerif" w:hAnsi="FreeSerif" w:eastAsia="FreeSerif" w:cs="FreeSerif"/>
          <w:sz w:val="28"/>
          <w:szCs w:val="28"/>
        </w:rPr>
        <w:t xml:space="preserve">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Течение срока рассмотрения жал</w:t>
      </w:r>
      <w:r>
        <w:rPr>
          <w:rFonts w:ascii="FreeSerif" w:hAnsi="FreeSerif" w:eastAsia="FreeSerif" w:cs="FreeSerif"/>
          <w:sz w:val="28"/>
          <w:szCs w:val="28"/>
        </w:rPr>
        <w:t xml:space="preserve">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6.19.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6.20. Обязанность доказывания законности и обоснованности принятого решения и (или) совершенного действия (бездействия) возлагается на Отдел.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6.21. По итогам рассмотрения жалобы заместитель главы муниципального образования принимает одно из следующих решений: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оставляет жалобу без удовлетворения;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отменяет решение Отдела полностью или частично;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отменяет решение Отдела полностью и принимает новое решение;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6.22. Решение заместителя главы муниципального образования, содержащее обоснование принятого решения, срок и п</w:t>
      </w:r>
      <w:r>
        <w:rPr>
          <w:rFonts w:ascii="FreeSerif" w:hAnsi="FreeSerif" w:eastAsia="FreeSerif" w:cs="FreeSerif"/>
          <w:sz w:val="28"/>
          <w:szCs w:val="28"/>
        </w:rPr>
        <w:t xml:space="preserve">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6. Ключевые показатели вида контроля и их целевые значения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для муниципального контроля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spacing w:line="240" w:lineRule="auto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Ключевые показатели муниципального контроля 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и их целевые значения, индикативные показатели</w:t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 установлены приложением 5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4820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4820" w:right="-142"/>
        <w:spacing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left="0" w:right="-57" w:firstLine="0"/>
        <w:jc w:val="left"/>
        <w:spacing w:line="240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Normal"/>
    <w:link w:val="900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9" w:customStyle="1">
    <w:name w:val="formattext"/>
    <w:basedOn w:val="72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HTML Preformatted"/>
    <w:basedOn w:val="720"/>
    <w:link w:val="94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6" w:customStyle="1">
    <w:name w:val="ConsPlusTitle"/>
    <w:link w:val="9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Body Text"/>
    <w:basedOn w:val="720"/>
    <w:link w:val="96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0" w:customStyle="1">
    <w:name w:val="Normal (Web)"/>
    <w:basedOn w:val="720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www.consultant.ru/document/cons_doc_LAW_495001/a5788fc7916097eb3c0ddbdc2b399ff3fe584976/" TargetMode="External"/><Relationship Id="rId15" Type="http://schemas.openxmlformats.org/officeDocument/2006/relationships/hyperlink" Target="https://www.consultant.ru/document/cons_doc_LAW_495001/5105f8a65c9bb5fdeb0811e663587a81fe06d7dd/" TargetMode="External"/><Relationship Id="rId16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2025-05-11T13:43:43Z</dcterms:modified>
</cp:coreProperties>
</file>