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34"/>
      </w:tblGrid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vAlign w:val="top"/>
            <w:textDirection w:val="lrTb"/>
            <w:noWrap w:val="false"/>
          </w:tcPr>
          <w:p>
            <w:pPr>
              <w:pStyle w:val="673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</w:t>
            </w:r>
            <w:r>
              <w:rPr>
                <w:szCs w:val="28"/>
              </w:rPr>
              <w:t xml:space="preserve">ведомлени</w:t>
            </w:r>
            <w:r>
              <w:rPr>
                <w:szCs w:val="28"/>
              </w:rPr>
              <w:t xml:space="preserve">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73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проведении публичных консультаций</w:t>
            </w:r>
            <w:r>
              <w:rPr>
                <w:szCs w:val="28"/>
              </w:rPr>
            </w:r>
          </w:p>
          <w:p>
            <w:pPr>
              <w:pStyle w:val="673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проекта муниципального нормативного правового акта</w:t>
            </w:r>
            <w:r>
              <w:rPr>
                <w:szCs w:val="28"/>
              </w:rPr>
            </w:r>
          </w:p>
          <w:p>
            <w:pPr>
              <w:pStyle w:val="673"/>
              <w:jc w:val="center"/>
              <w:widowControl w:val="off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«</w:t>
            </w:r>
            <w:r>
              <w:rPr>
                <w:bCs/>
                <w:szCs w:val="28"/>
              </w:rPr>
              <w:t xml:space="preserve">Об утверждении Положения 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</w:t>
            </w:r>
            <w:r>
              <w:rPr>
                <w:bCs/>
                <w:szCs w:val="28"/>
              </w:rPr>
      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</w:t>
            </w:r>
            <w:r>
              <w:rPr>
                <w:bCs/>
                <w:szCs w:val="28"/>
              </w:rPr>
              <w:t xml:space="preserve">»</w: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  <w:p>
            <w:pPr>
              <w:pStyle w:val="673"/>
              <w:jc w:val="center"/>
              <w:widowControl w:val="off"/>
              <w:rPr>
                <w:sz w:val="20"/>
                <w:szCs w:val="28"/>
                <w:highlight w:val="yellow"/>
              </w:rPr>
            </w:pPr>
            <w:r>
              <w:rPr>
                <w:sz w:val="20"/>
                <w:szCs w:val="28"/>
                <w:highlight w:val="yellow"/>
              </w:rPr>
            </w:r>
            <w:r>
              <w:rPr>
                <w:sz w:val="20"/>
                <w:szCs w:val="28"/>
                <w:highlight w:val="yellow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690" w:leader="none"/>
                <w:tab w:val="left" w:pos="86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Настоящим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отдел экономики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Ленинградского </w:t>
            </w:r>
            <w:r>
              <w:rPr>
                <w:szCs w:val="28"/>
              </w:rPr>
              <w:t xml:space="preserve">муниципального о</w:t>
            </w:r>
            <w:r>
              <w:rPr>
                <w:szCs w:val="28"/>
              </w:rPr>
              <w:t xml:space="preserve">круга </w:t>
            </w:r>
            <w:r>
              <w:rPr>
                <w:szCs w:val="28"/>
              </w:rPr>
              <w:t xml:space="preserve">извещает о начале обсуждения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проекта муниципального нормативного правового акта предлагаемого правового регулирования </w:t>
            </w: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Об утверждении Положения о порядке организации и проведения торгов (в форме электронного аукциона)  на право заключения договора  на размещение неста</w:t>
            </w:r>
            <w:r>
              <w:rPr>
                <w:szCs w:val="28"/>
              </w:rPr>
              <w:t xml:space="preserve">ционарных торговых объектов</w:t>
            </w:r>
            <w:r>
              <w:rPr>
                <w:szCs w:val="28"/>
              </w:rPr>
      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сборе предложений заинтересованных лиц.</w:t>
            </w:r>
            <w:r>
              <w:rPr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Предложения принимаются по адресу:</w:t>
            </w:r>
            <w:r>
              <w:t xml:space="preserve"> </w:t>
            </w:r>
            <w:r>
              <w:rPr>
                <w:szCs w:val="28"/>
              </w:rPr>
              <w:t xml:space="preserve">ст. Ленинградская, </w:t>
            </w:r>
            <w:r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 xml:space="preserve">ул. Чернышевского, 179, а также по адресу электронной почты: ekonomlen@mail.ru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tabs>
                <w:tab w:val="left" w:pos="86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>
              <w:rPr>
                <w:szCs w:val="28"/>
              </w:rPr>
              <w:t xml:space="preserve">Сроки приема предложений:</w:t>
            </w:r>
            <w:r>
              <w:t xml:space="preserve"> </w:t>
            </w:r>
            <w:r>
              <w:rPr>
                <w:szCs w:val="28"/>
              </w:rPr>
              <w:t xml:space="preserve">с 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апреля </w:t>
            </w:r>
            <w:r>
              <w:rPr>
                <w:szCs w:val="28"/>
              </w:rPr>
              <w:t xml:space="preserve">20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 года по 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2 апреля </w:t>
            </w:r>
            <w:r>
              <w:rPr>
                <w:szCs w:val="28"/>
              </w:rPr>
              <w:t xml:space="preserve">20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 года.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Место размещения уведомления о подготовке проекта муниципального нормативного правового акта в </w:t>
            </w:r>
            <w:r>
              <w:rPr>
                <w:szCs w:val="28"/>
                <w:shd w:val="clear" w:color="auto" w:fill="ffffff"/>
              </w:rPr>
              <w:t xml:space="preserve">информационно-телекоммуникационной сети «Интернет»:  </w:t>
            </w:r>
            <w:r>
              <w:rPr>
                <w:szCs w:val="28"/>
                <w:shd w:val="clear" w:color="auto" w:fill="ffffff"/>
              </w:rPr>
              <w:fldChar w:fldCharType="begin"/>
            </w:r>
            <w:r>
              <w:rPr>
                <w:szCs w:val="28"/>
                <w:shd w:val="clear" w:color="auto" w:fill="ffffff"/>
              </w:rPr>
              <w:instrText xml:space="preserve"> HYPERLINK "http://adminlenkub.ru" </w:instrText>
            </w:r>
            <w:r>
              <w:rPr>
                <w:szCs w:val="28"/>
                <w:shd w:val="clear" w:color="auto" w:fill="ffffff"/>
              </w:rPr>
              <w:fldChar w:fldCharType="separate"/>
            </w:r>
            <w:r>
              <w:rPr>
                <w:rStyle w:val="692"/>
                <w:szCs w:val="28"/>
                <w:shd w:val="clear" w:color="auto" w:fill="ffffff"/>
              </w:rPr>
              <w:t xml:space="preserve">http://adminlenkub.ru</w:t>
            </w:r>
            <w:r>
              <w:rPr>
                <w:szCs w:val="28"/>
                <w:shd w:val="clear" w:color="auto" w:fill="ffffff"/>
              </w:rPr>
              <w:fldChar w:fldCharType="end"/>
            </w:r>
            <w:r>
              <w:rPr>
                <w:szCs w:val="28"/>
                <w:shd w:val="clear" w:color="auto" w:fill="ffffff"/>
              </w:rPr>
              <w:t xml:space="preserve">.</w:t>
            </w:r>
            <w:r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837" w:leader="none"/>
              </w:tabs>
              <w:rPr>
                <w:sz w:val="24"/>
              </w:rPr>
            </w:pPr>
            <w:r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Все поступившие предложения будут рассмотрены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позднее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9 апреля </w:t>
            </w:r>
            <w:r>
              <w:rPr>
                <w:szCs w:val="28"/>
              </w:rPr>
              <w:t xml:space="preserve">20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и размещены на сайте  </w:t>
            </w: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HYPERLINK "http://adminlenkub.ru" </w:instrText>
            </w:r>
            <w:r>
              <w:rPr>
                <w:szCs w:val="28"/>
              </w:rPr>
              <w:fldChar w:fldCharType="separate"/>
            </w:r>
            <w:r>
              <w:rPr>
                <w:rStyle w:val="692"/>
                <w:szCs w:val="28"/>
              </w:rPr>
              <w:t xml:space="preserve">http://adminlenkub.ru</w:t>
            </w:r>
            <w:r>
              <w:rPr>
                <w:szCs w:val="28"/>
              </w:rPr>
              <w:fldChar w:fldCharType="end"/>
            </w:r>
            <w:r>
              <w:rPr>
                <w:szCs w:val="28"/>
              </w:rPr>
              <w:t xml:space="preserve"> в заключении об оценке регулирующего воздействия проекта муниципального нормативного правового акта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3"/>
              <w:jc w:val="both"/>
              <w:tabs>
                <w:tab w:val="left" w:pos="882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851" w:footer="851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3"/>
      </w:rPr>
      <w:framePr w:wrap="around" w:vAnchor="text" w:hAnchor="margin" w:xAlign="center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separate"/>
    </w:r>
    <w:r>
      <w:rPr>
        <w:rStyle w:val="683"/>
      </w:rPr>
      <w:t xml:space="preserve">2</w:t>
    </w:r>
    <w:r>
      <w:rPr>
        <w:rStyle w:val="683"/>
      </w:rPr>
      <w:fldChar w:fldCharType="end"/>
    </w:r>
    <w:r>
      <w:rPr>
        <w:rStyle w:val="683"/>
      </w:rPr>
    </w:r>
    <w:r>
      <w:rPr>
        <w:rStyle w:val="683"/>
      </w:rPr>
    </w:r>
  </w:p>
  <w:p>
    <w:pPr>
      <w:pStyle w:val="6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3"/>
      </w:rPr>
      <w:framePr w:wrap="around" w:vAnchor="text" w:hAnchor="margin" w:xAlign="center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end"/>
    </w:r>
    <w:r>
      <w:rPr>
        <w:rStyle w:val="683"/>
      </w:rPr>
    </w:r>
    <w:r>
      <w:rPr>
        <w:rStyle w:val="683"/>
      </w:rPr>
    </w:r>
  </w:p>
  <w:p>
    <w:pPr>
      <w:pStyle w:val="6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  <w:tabs>
          <w:tab w:val="num" w:pos="1129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  <w:tabs>
          <w:tab w:val="num" w:pos="2138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  <w:tabs>
          <w:tab w:val="num" w:pos="3207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  <w:tabs>
          <w:tab w:val="num" w:pos="3916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  <w:tabs>
          <w:tab w:val="num" w:pos="498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  <w:tabs>
          <w:tab w:val="num" w:pos="6763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  <w:tabs>
          <w:tab w:val="num" w:pos="7832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  <w:tabs>
          <w:tab w:val="num" w:pos="2509" w:leader="none"/>
        </w:tabs>
      </w:pPr>
      <w:rPr>
        <w:color w:val="26282f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  <w:tabs>
          <w:tab w:val="num" w:pos="2509" w:leader="none"/>
        </w:tabs>
      </w:pPr>
      <w:rPr>
        <w:color w:val="26282f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  <w:tabs>
          <w:tab w:val="num" w:pos="2869" w:leader="none"/>
        </w:tabs>
      </w:pPr>
      <w:rPr>
        <w:color w:val="26282f"/>
        <w:sz w:val="28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20" w:hanging="360"/>
        <w:tabs>
          <w:tab w:val="num" w:pos="10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76" w:hanging="720"/>
        <w:tabs>
          <w:tab w:val="num" w:pos="1476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84" w:hanging="1080"/>
        <w:tabs>
          <w:tab w:val="num" w:pos="1884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1932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  <w:tabs>
          <w:tab w:val="num" w:pos="23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48" w:hanging="1800"/>
        <w:tabs>
          <w:tab w:val="num" w:pos="274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6" w:hanging="1800"/>
        <w:tabs>
          <w:tab w:val="num" w:pos="2796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04" w:hanging="2160"/>
        <w:tabs>
          <w:tab w:val="num" w:pos="3204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 "/>
      <w:legacy w:legacy="1" w:legacyIndent="0" w:legacySpace="0"/>
      <w:lvlJc w:val="left"/>
      <w:pPr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 "/>
      <w:legacy w:legacy="1" w:legacyIndent="0" w:legacySpace="0"/>
      <w:lvlJc w:val="left"/>
      <w:pPr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isLgl w:val="false"/>
        <w:suff w:val="tab"/>
        <w:lvlText w:val="%1. "/>
        <w:legacy w:legacy="1" w:legacyIndent="0" w:legacySpace="0"/>
        <w:lvlJc w:val="left"/>
        <w:pPr>
          <w:ind w:left="992" w:hanging="283"/>
        </w:pPr>
        <w:rPr>
          <w:rFonts w:ascii="Times New Roman" w:hAnsi="Times New Roman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3"/>
    <w:next w:val="67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next w:val="673"/>
    <w:link w:val="673"/>
    <w:qFormat/>
    <w:rPr>
      <w:sz w:val="28"/>
      <w:szCs w:val="24"/>
      <w:lang w:val="ru-RU" w:eastAsia="ru-RU" w:bidi="ar-SA"/>
    </w:rPr>
  </w:style>
  <w:style w:type="paragraph" w:styleId="674">
    <w:name w:val="Заголовок 1"/>
    <w:basedOn w:val="673"/>
    <w:next w:val="673"/>
    <w:link w:val="701"/>
    <w:qFormat/>
    <w:pPr>
      <w:jc w:val="center"/>
      <w:keepNext/>
      <w:shd w:val="clear" w:color="auto" w:fill="ffffff"/>
      <w:outlineLvl w:val="0"/>
    </w:pPr>
    <w:rPr>
      <w:b/>
      <w:bCs/>
      <w:caps/>
      <w:color w:val="000000"/>
      <w:spacing w:val="-1"/>
      <w:sz w:val="24"/>
      <w:szCs w:val="16"/>
      <w:lang w:val="en-US" w:eastAsia="en-US"/>
    </w:rPr>
  </w:style>
  <w:style w:type="paragraph" w:styleId="675">
    <w:name w:val="Заголовок 2"/>
    <w:basedOn w:val="673"/>
    <w:next w:val="673"/>
    <w:link w:val="702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  <w:style w:type="paragraph" w:styleId="676">
    <w:name w:val="Заголовок 3"/>
    <w:basedOn w:val="673"/>
    <w:next w:val="673"/>
    <w:link w:val="703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character" w:styleId="677">
    <w:name w:val="Основной шрифт абзаца"/>
    <w:next w:val="677"/>
    <w:link w:val="673"/>
    <w:semiHidden/>
  </w:style>
  <w:style w:type="table" w:styleId="678">
    <w:name w:val="Обычная таблица"/>
    <w:next w:val="678"/>
    <w:link w:val="673"/>
    <w:semiHidden/>
    <w:tblPr/>
  </w:style>
  <w:style w:type="numbering" w:styleId="679">
    <w:name w:val="Нет списка"/>
    <w:next w:val="679"/>
    <w:link w:val="673"/>
    <w:semiHidden/>
  </w:style>
  <w:style w:type="paragraph" w:styleId="680">
    <w:name w:val="Название"/>
    <w:basedOn w:val="673"/>
    <w:next w:val="680"/>
    <w:link w:val="707"/>
    <w:qFormat/>
    <w:pPr>
      <w:jc w:val="center"/>
    </w:pPr>
    <w:rPr>
      <w:b/>
      <w:bCs/>
      <w:sz w:val="32"/>
      <w:lang w:val="en-US" w:eastAsia="en-US"/>
    </w:rPr>
  </w:style>
  <w:style w:type="paragraph" w:styleId="681">
    <w:name w:val="Подзаголовок"/>
    <w:basedOn w:val="673"/>
    <w:next w:val="681"/>
    <w:link w:val="691"/>
    <w:qFormat/>
    <w:pPr>
      <w:jc w:val="center"/>
    </w:pPr>
    <w:rPr>
      <w:b/>
      <w:bCs/>
    </w:rPr>
  </w:style>
  <w:style w:type="paragraph" w:styleId="682">
    <w:name w:val="Верхний колонтитул"/>
    <w:basedOn w:val="673"/>
    <w:next w:val="682"/>
    <w:link w:val="70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83">
    <w:name w:val="Номер страницы"/>
    <w:basedOn w:val="677"/>
    <w:next w:val="683"/>
    <w:link w:val="673"/>
  </w:style>
  <w:style w:type="paragraph" w:styleId="684">
    <w:name w:val="Нижний колонтитул"/>
    <w:basedOn w:val="673"/>
    <w:next w:val="684"/>
    <w:link w:val="70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685">
    <w:name w:val="Heading"/>
    <w:next w:val="685"/>
    <w:link w:val="673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table" w:styleId="686">
    <w:name w:val="Сетка таблицы"/>
    <w:basedOn w:val="678"/>
    <w:next w:val="686"/>
    <w:link w:val="673"/>
    <w:tblPr/>
  </w:style>
  <w:style w:type="paragraph" w:styleId="687">
    <w:name w:val="Текст выноски"/>
    <w:basedOn w:val="673"/>
    <w:next w:val="687"/>
    <w:link w:val="709"/>
    <w:semiHidden/>
    <w:rPr>
      <w:rFonts w:ascii="Tahoma" w:hAnsi="Tahoma"/>
      <w:sz w:val="16"/>
      <w:szCs w:val="16"/>
      <w:lang w:val="en-US" w:eastAsia="en-US"/>
    </w:rPr>
  </w:style>
  <w:style w:type="paragraph" w:styleId="688">
    <w:name w:val="Основной текст с отступом"/>
    <w:basedOn w:val="673"/>
    <w:next w:val="688"/>
    <w:link w:val="708"/>
    <w:pPr>
      <w:ind w:firstLine="708"/>
      <w:jc w:val="both"/>
    </w:pPr>
    <w:rPr>
      <w:sz w:val="24"/>
      <w:lang w:val="en-US" w:eastAsia="en-US"/>
    </w:rPr>
  </w:style>
  <w:style w:type="character" w:styleId="689">
    <w:name w:val="Гипертекстовая ссылка"/>
    <w:next w:val="689"/>
    <w:link w:val="673"/>
    <w:rPr>
      <w:color w:val="008000"/>
      <w:sz w:val="16"/>
      <w:szCs w:val="16"/>
      <w:u w:val="single"/>
    </w:rPr>
  </w:style>
  <w:style w:type="paragraph" w:styleId="690">
    <w:name w:val=" Знак Знак Знак Знак"/>
    <w:basedOn w:val="673"/>
    <w:next w:val="690"/>
    <w:link w:val="673"/>
    <w:pPr>
      <w:spacing w:after="160" w:line="240" w:lineRule="exact"/>
    </w:pPr>
    <w:rPr>
      <w:sz w:val="20"/>
      <w:szCs w:val="20"/>
    </w:rPr>
  </w:style>
  <w:style w:type="character" w:styleId="691">
    <w:name w:val="Подзаголовок Знак"/>
    <w:next w:val="691"/>
    <w:link w:val="681"/>
    <w:rPr>
      <w:b/>
      <w:bCs/>
      <w:sz w:val="28"/>
      <w:szCs w:val="24"/>
      <w:lang w:val="ru-RU" w:eastAsia="ru-RU" w:bidi="ar-SA"/>
    </w:rPr>
  </w:style>
  <w:style w:type="character" w:styleId="692">
    <w:name w:val="Гиперссылка"/>
    <w:next w:val="692"/>
    <w:link w:val="673"/>
    <w:rPr>
      <w:color w:val="002680"/>
      <w:u w:val="single"/>
    </w:rPr>
  </w:style>
  <w:style w:type="character" w:styleId="693">
    <w:name w:val="Font Style36"/>
    <w:next w:val="693"/>
    <w:link w:val="673"/>
    <w:rPr>
      <w:rFonts w:ascii="Times New Roman" w:hAnsi="Times New Roman" w:eastAsia="Times New Roman" w:cs="Times New Roman"/>
      <w:b/>
      <w:bCs/>
    </w:rPr>
  </w:style>
  <w:style w:type="paragraph" w:styleId="694">
    <w:name w:val="ConsPlusCell"/>
    <w:next w:val="694"/>
    <w:link w:val="695"/>
    <w:rPr>
      <w:rFonts w:ascii="Arial" w:hAnsi="Arial" w:cs="Arial"/>
      <w:lang w:val="ru-RU" w:eastAsia="ru-RU" w:bidi="ar-SA"/>
    </w:rPr>
  </w:style>
  <w:style w:type="character" w:styleId="695">
    <w:name w:val="ConsPlusCell Знак"/>
    <w:next w:val="695"/>
    <w:link w:val="694"/>
    <w:rPr>
      <w:rFonts w:ascii="Arial" w:hAnsi="Arial" w:cs="Arial"/>
      <w:lang w:val="ru-RU" w:eastAsia="ru-RU" w:bidi="ar-SA"/>
    </w:rPr>
  </w:style>
  <w:style w:type="character" w:styleId="696">
    <w:name w:val="Заголовок своего сообщения"/>
    <w:next w:val="696"/>
    <w:link w:val="673"/>
    <w:rPr>
      <w:b/>
      <w:bCs/>
      <w:color w:val="26282f"/>
    </w:rPr>
  </w:style>
  <w:style w:type="character" w:styleId="697">
    <w:name w:val="Цветовое выделение"/>
    <w:next w:val="697"/>
    <w:link w:val="673"/>
    <w:rPr>
      <w:b/>
      <w:bCs/>
      <w:color w:val="26282f"/>
      <w:sz w:val="26"/>
      <w:szCs w:val="26"/>
    </w:rPr>
  </w:style>
  <w:style w:type="paragraph" w:styleId="698">
    <w:name w:val="Нормальный (таблица)"/>
    <w:basedOn w:val="673"/>
    <w:next w:val="673"/>
    <w:link w:val="673"/>
    <w:pPr>
      <w:jc w:val="both"/>
      <w:widowControl w:val="off"/>
    </w:pPr>
    <w:rPr>
      <w:rFonts w:ascii="Arial" w:hAnsi="Arial"/>
      <w:sz w:val="24"/>
    </w:rPr>
  </w:style>
  <w:style w:type="paragraph" w:styleId="699">
    <w:name w:val="Прижатый влево"/>
    <w:basedOn w:val="673"/>
    <w:next w:val="673"/>
    <w:link w:val="673"/>
    <w:pPr>
      <w:widowControl w:val="off"/>
    </w:pPr>
    <w:rPr>
      <w:rFonts w:ascii="Arial" w:hAnsi="Arial"/>
      <w:sz w:val="24"/>
    </w:rPr>
  </w:style>
  <w:style w:type="paragraph" w:styleId="700">
    <w:name w:val="Абзац списка"/>
    <w:basedOn w:val="673"/>
    <w:next w:val="700"/>
    <w:link w:val="6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01">
    <w:name w:val="Заголовок 1 Знак"/>
    <w:next w:val="701"/>
    <w:link w:val="674"/>
    <w:rPr>
      <w:b/>
      <w:bCs/>
      <w:caps/>
      <w:color w:val="000000"/>
      <w:spacing w:val="-1"/>
      <w:sz w:val="24"/>
      <w:szCs w:val="16"/>
      <w:shd w:val="clear" w:color="auto" w:fill="ffffff"/>
    </w:rPr>
  </w:style>
  <w:style w:type="character" w:styleId="702">
    <w:name w:val="Заголовок 2 Знак"/>
    <w:next w:val="702"/>
    <w:link w:val="675"/>
    <w:rPr>
      <w:rFonts w:ascii="Arial" w:hAnsi="Arial" w:cs="Arial"/>
      <w:b/>
      <w:bCs/>
      <w:i/>
      <w:iCs/>
      <w:sz w:val="28"/>
      <w:szCs w:val="28"/>
    </w:rPr>
  </w:style>
  <w:style w:type="character" w:styleId="703">
    <w:name w:val="Заголовок 3 Знак"/>
    <w:next w:val="703"/>
    <w:link w:val="676"/>
    <w:rPr>
      <w:rFonts w:ascii="Arial" w:hAnsi="Arial" w:cs="Arial"/>
      <w:b/>
      <w:bCs/>
      <w:sz w:val="26"/>
      <w:szCs w:val="26"/>
    </w:rPr>
  </w:style>
  <w:style w:type="character" w:styleId="704">
    <w:name w:val="Просмотренная гиперссылка"/>
    <w:next w:val="704"/>
    <w:link w:val="673"/>
    <w:uiPriority w:val="99"/>
    <w:unhideWhenUsed/>
    <w:rPr>
      <w:color w:val="800080"/>
      <w:u w:val="single"/>
    </w:rPr>
  </w:style>
  <w:style w:type="character" w:styleId="705">
    <w:name w:val="Верхний колонтитул Знак"/>
    <w:next w:val="705"/>
    <w:link w:val="682"/>
    <w:rPr>
      <w:sz w:val="28"/>
      <w:szCs w:val="24"/>
    </w:rPr>
  </w:style>
  <w:style w:type="character" w:styleId="706">
    <w:name w:val="Нижний колонтитул Знак"/>
    <w:next w:val="706"/>
    <w:link w:val="684"/>
    <w:rPr>
      <w:sz w:val="28"/>
      <w:szCs w:val="24"/>
    </w:rPr>
  </w:style>
  <w:style w:type="character" w:styleId="707">
    <w:name w:val="Название Знак"/>
    <w:next w:val="707"/>
    <w:link w:val="680"/>
    <w:rPr>
      <w:b/>
      <w:bCs/>
      <w:sz w:val="32"/>
      <w:szCs w:val="24"/>
    </w:rPr>
  </w:style>
  <w:style w:type="character" w:styleId="708">
    <w:name w:val="Основной текст с отступом Знак"/>
    <w:next w:val="708"/>
    <w:link w:val="688"/>
    <w:rPr>
      <w:sz w:val="24"/>
      <w:szCs w:val="24"/>
    </w:rPr>
  </w:style>
  <w:style w:type="character" w:styleId="709">
    <w:name w:val="Текст выноски Знак"/>
    <w:next w:val="709"/>
    <w:link w:val="687"/>
    <w:semiHidden/>
    <w:rPr>
      <w:rFonts w:ascii="Tahoma" w:hAnsi="Tahoma" w:cs="Tahoma"/>
      <w:sz w:val="16"/>
      <w:szCs w:val="16"/>
    </w:rPr>
  </w:style>
  <w:style w:type="paragraph" w:styleId="710">
    <w:name w:val="Знак Знак Знак Знак"/>
    <w:basedOn w:val="673"/>
    <w:next w:val="710"/>
    <w:link w:val="673"/>
    <w:pPr>
      <w:spacing w:after="160" w:line="240" w:lineRule="exact"/>
    </w:pPr>
    <w:rPr>
      <w:sz w:val="20"/>
      <w:szCs w:val="20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Grizli777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user</dc:creator>
  <cp:lastModifiedBy>romanko</cp:lastModifiedBy>
  <cp:revision>9</cp:revision>
  <dcterms:created xsi:type="dcterms:W3CDTF">2025-04-09T06:25:00Z</dcterms:created>
  <dcterms:modified xsi:type="dcterms:W3CDTF">2025-08-28T09:44:09Z</dcterms:modified>
  <cp:version>1048576</cp:version>
</cp:coreProperties>
</file>