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emf" ContentType="image/x-emf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387" w:firstLine="0"/>
        <w:jc w:val="left"/>
        <w:tabs>
          <w:tab w:val="left" w:pos="1247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Style w:val="677"/>
          <w:rFonts w:ascii="Times New Roman" w:hAnsi="Times New Roman" w:cs="Times New Roman"/>
          <w:b w:val="0"/>
          <w:sz w:val="28"/>
          <w:szCs w:val="28"/>
        </w:rPr>
        <w:t xml:space="preserve">П</w:t>
      </w:r>
      <w:r>
        <w:rPr>
          <w:rStyle w:val="677"/>
          <w:rFonts w:ascii="Times New Roman" w:hAnsi="Times New Roman" w:cs="Times New Roman"/>
          <w:b w:val="0"/>
          <w:sz w:val="28"/>
          <w:szCs w:val="28"/>
        </w:rPr>
        <w:t xml:space="preserve">риложение</w:t>
      </w:r>
      <w:r>
        <w:rPr>
          <w:rStyle w:val="677"/>
          <w:rFonts w:ascii="Times New Roman" w:hAnsi="Times New Roman" w:cs="Times New Roman"/>
          <w:b w:val="0"/>
          <w:sz w:val="28"/>
          <w:szCs w:val="28"/>
        </w:rPr>
        <w:t xml:space="preserve">  4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5387" w:firstLine="0"/>
        <w:jc w:val="left"/>
        <w:rPr>
          <w:rStyle w:val="677"/>
          <w:rFonts w:ascii="Times New Roman" w:hAnsi="Times New Roman" w:cs="Times New Roman"/>
          <w:b w:val="0"/>
          <w:sz w:val="28"/>
          <w:szCs w:val="28"/>
        </w:rPr>
      </w:pPr>
      <w:r>
        <w:rPr>
          <w:rStyle w:val="677"/>
          <w:rFonts w:ascii="Times New Roman" w:hAnsi="Times New Roman" w:cs="Times New Roman"/>
          <w:b w:val="0"/>
          <w:sz w:val="28"/>
          <w:szCs w:val="28"/>
        </w:rPr>
        <w:t xml:space="preserve">к муниципальной программе</w:t>
      </w:r>
      <w:r>
        <w:rPr>
          <w:rStyle w:val="677"/>
          <w:rFonts w:ascii="Times New Roman" w:hAnsi="Times New Roman" w:cs="Times New Roman"/>
          <w:b w:val="0"/>
          <w:sz w:val="28"/>
          <w:szCs w:val="28"/>
        </w:rPr>
      </w:r>
    </w:p>
    <w:p>
      <w:pPr>
        <w:ind w:left="5387" w:firstLine="0"/>
        <w:jc w:val="left"/>
        <w:rPr>
          <w:rStyle w:val="677"/>
          <w:rFonts w:ascii="Times New Roman" w:hAnsi="Times New Roman" w:cs="Times New Roman"/>
          <w:b w:val="0"/>
          <w:sz w:val="28"/>
          <w:szCs w:val="28"/>
        </w:rPr>
      </w:pPr>
      <w:r>
        <w:rPr>
          <w:rStyle w:val="677"/>
          <w:rFonts w:ascii="Times New Roman" w:hAnsi="Times New Roman" w:cs="Times New Roman"/>
          <w:b w:val="0"/>
          <w:sz w:val="28"/>
          <w:szCs w:val="28"/>
        </w:rPr>
        <w:t xml:space="preserve">муниципального образования </w:t>
      </w:r>
      <w:r>
        <w:rPr>
          <w:rStyle w:val="677"/>
          <w:rFonts w:ascii="Times New Roman" w:hAnsi="Times New Roman" w:cs="Times New Roman"/>
          <w:b w:val="0"/>
          <w:sz w:val="28"/>
          <w:szCs w:val="28"/>
        </w:rPr>
      </w:r>
    </w:p>
    <w:p>
      <w:pPr>
        <w:ind w:left="5387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муниципальный округ Краснодарского края</w:t>
      </w:r>
      <w:r>
        <w:rPr>
          <w:rStyle w:val="677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Style w:val="677"/>
          <w:rFonts w:ascii="Times New Roman" w:hAnsi="Times New Roman" w:cs="Times New Roman"/>
          <w:b w:val="0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Управление муниципальным имуществом и земельными ресурсами</w:t>
      </w:r>
      <w:r>
        <w:rPr>
          <w:rStyle w:val="677"/>
          <w:rFonts w:ascii="Times New Roman" w:hAnsi="Times New Roman" w:cs="Times New Roman"/>
          <w:b w:val="0"/>
          <w:sz w:val="28"/>
          <w:szCs w:val="28"/>
        </w:rPr>
        <w:t xml:space="preserve">»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0"/>
        <w:spacing w:before="0" w:after="0" w:line="228" w:lineRule="auto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</w:r>
    </w:p>
    <w:p>
      <w:pPr>
        <w:pStyle w:val="755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етодика</w:t>
      </w:r>
      <w:r>
        <w:rPr>
          <w:rFonts w:ascii="Times New Roman" w:hAnsi="Times New Roman" w:cs="Times New Roman"/>
          <w:sz w:val="28"/>
          <w:szCs w:val="28"/>
        </w:rPr>
        <w:br/>
        <w:t xml:space="preserve">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муниципального образования Ленинградский муниципальный округ Краснодарского края «Управление муниципальным имуществом и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55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земельными ресурсами</w:t>
      </w:r>
      <w:r>
        <w:rPr>
          <w:rFonts w:ascii="Times New Roman" w:hAnsi="Times New Roman" w:cs="Times New Roman"/>
          <w:i/>
          <w:sz w:val="28"/>
          <w:szCs w:val="28"/>
        </w:rPr>
        <w:t xml:space="preserve">»</w:t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ind w:firstLine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pStyle w:val="670"/>
        <w:spacing w:before="0" w:after="0" w:line="228" w:lineRule="auto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/>
      <w:bookmarkStart w:id="0" w:name="sub_101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1. Общие положения</w:t>
      </w:r>
      <w:bookmarkEnd w:id="0"/>
      <w:r>
        <w:rPr>
          <w:rFonts w:ascii="Times New Roman" w:hAnsi="Times New Roman" w:cs="Times New Roman"/>
          <w:b w:val="0"/>
          <w:color w:val="000000"/>
          <w:sz w:val="28"/>
          <w:szCs w:val="28"/>
        </w:rPr>
      </w:r>
    </w:p>
    <w:p>
      <w:pPr>
        <w:spacing w:line="228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/>
      <w:bookmarkStart w:id="1" w:name="sub_1011"/>
      <w:r>
        <w:rPr>
          <w:rFonts w:ascii="Times New Roman" w:hAnsi="Times New Roman" w:cs="Times New Roman"/>
          <w:color w:val="000000"/>
          <w:sz w:val="28"/>
          <w:szCs w:val="28"/>
        </w:rPr>
        <w:t xml:space="preserve">1.1.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 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и об оценке эффективности ее реализации.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/>
      <w:bookmarkStart w:id="2" w:name="sub_1012"/>
      <w:r/>
      <w:bookmarkEnd w:id="1"/>
      <w:r>
        <w:rPr>
          <w:rFonts w:ascii="Times New Roman" w:hAnsi="Times New Roman" w:cs="Times New Roman"/>
          <w:sz w:val="28"/>
          <w:szCs w:val="28"/>
        </w:rPr>
        <w:t xml:space="preserve">1.2.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осуществляется в два этапа.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/>
      <w:bookmarkStart w:id="3" w:name="sub_10121"/>
      <w:r/>
      <w:bookmarkEnd w:id="2"/>
      <w:r>
        <w:rPr>
          <w:rFonts w:ascii="Times New Roman" w:hAnsi="Times New Roman" w:cs="Times New Roman"/>
          <w:sz w:val="28"/>
          <w:szCs w:val="28"/>
        </w:rPr>
        <w:t xml:space="preserve">1.2.1. На первом этапе осуществляется оценка эффективности реализации каждой из подпрограмм, основных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</w:t>
      </w:r>
      <w:r>
        <w:rPr>
          <w:rFonts w:ascii="Times New Roman" w:hAnsi="Times New Roman" w:cs="Times New Roman"/>
          <w:sz w:val="28"/>
          <w:szCs w:val="28"/>
        </w:rPr>
        <w:t xml:space="preserve">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программы</w:t>
      </w:r>
      <w:r>
        <w:rPr>
          <w:rFonts w:ascii="Times New Roman" w:hAnsi="Times New Roman" w:cs="Times New Roman"/>
          <w:sz w:val="28"/>
          <w:szCs w:val="28"/>
        </w:rPr>
        <w:t xml:space="preserve">, и включает:</w:t>
      </w:r>
      <w:bookmarkEnd w:id="3"/>
      <w:r>
        <w:rPr>
          <w:rFonts w:ascii="Times New Roman" w:hAnsi="Times New Roman" w:cs="Times New Roman"/>
          <w:sz w:val="28"/>
          <w:szCs w:val="28"/>
        </w:rPr>
      </w:r>
    </w:p>
    <w:p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оценку степени реализации мероприятий подпрограмм (основных мероприятий) и достижения ожидаемых непосредственных результатов их реализации;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оценку степени соответствия запланированному уровню расходов;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оценку эффективности использования средств местного бюджета;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 xml:space="preserve">оценку степени достижения целей и решения задач подпрограмм, основных мероприятий, входящих в муниципальную программу (далее - оценка степени реализации подпрограммы (</w:t>
      </w:r>
      <w:r>
        <w:rPr>
          <w:rFonts w:ascii="Times New Roman" w:hAnsi="Times New Roman" w:cs="Times New Roman"/>
          <w:sz w:val="28"/>
          <w:szCs w:val="28"/>
        </w:rPr>
        <w:t xml:space="preserve">основного мероприятия).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/>
      <w:bookmarkStart w:id="4" w:name="sub_10122"/>
      <w:r>
        <w:rPr>
          <w:rFonts w:ascii="Times New Roman" w:hAnsi="Times New Roman" w:cs="Times New Roman"/>
          <w:sz w:val="28"/>
          <w:szCs w:val="28"/>
        </w:rPr>
        <w:t xml:space="preserve"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  <w:bookmarkEnd w:id="4"/>
      <w:r>
        <w:rPr>
          <w:rFonts w:ascii="Times New Roman" w:hAnsi="Times New Roman" w:cs="Times New Roman"/>
          <w:sz w:val="28"/>
          <w:szCs w:val="28"/>
        </w:rPr>
      </w:r>
    </w:p>
    <w:p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0"/>
        <w:spacing w:before="0" w:after="0" w:line="228" w:lineRule="auto"/>
        <w:tabs>
          <w:tab w:val="left" w:pos="709" w:leader="none"/>
        </w:tabs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/>
      <w:bookmarkStart w:id="5" w:name="sub_102"/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Оценка степени реализации мероприятий подпрограмм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</w:r>
    </w:p>
    <w:p>
      <w:pPr>
        <w:pStyle w:val="670"/>
        <w:spacing w:before="0" w:after="0" w:line="228" w:lineRule="auto"/>
        <w:tabs>
          <w:tab w:val="left" w:pos="709" w:leader="none"/>
        </w:tabs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(основных мероприятий) и достижения ожидаемых непосредственных результатов их реализации</w:t>
      </w:r>
      <w:bookmarkEnd w:id="5"/>
      <w:r>
        <w:rPr>
          <w:rFonts w:ascii="Times New Roman" w:hAnsi="Times New Roman" w:cs="Times New Roman"/>
          <w:b w:val="0"/>
          <w:color w:val="000000"/>
          <w:sz w:val="28"/>
          <w:szCs w:val="28"/>
        </w:rPr>
      </w:r>
    </w:p>
    <w:p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/>
      <w:bookmarkStart w:id="6" w:name="sub_1021"/>
      <w:r>
        <w:rPr>
          <w:rFonts w:ascii="Times New Roman" w:hAnsi="Times New Roman" w:cs="Times New Roman"/>
          <w:sz w:val="28"/>
          <w:szCs w:val="28"/>
        </w:rPr>
        <w:t xml:space="preserve">2.1. Степень реализации мероприятий оценивается для каждой подпрограммы (основного мероприятия), как доля мероприятий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выполненных в полном объеме по следующей формуле:</w:t>
      </w:r>
      <w:bookmarkEnd w:id="6"/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center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center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СРм = Мв / М, где: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left"/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СРм – степень реализации мероприятий;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Мв - количество мероприятий, выполненных в полном объеме, из числа мероприятий, запланированных к реализации в отчетном году;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 - общее количество мероприятий, запланированных к реализации в отчетном году.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/>
      <w:bookmarkStart w:id="7" w:name="sub_1022"/>
      <w:r>
        <w:rPr>
          <w:rFonts w:ascii="Times New Roman" w:hAnsi="Times New Roman" w:cs="Times New Roman"/>
          <w:sz w:val="28"/>
          <w:szCs w:val="28"/>
        </w:rPr>
        <w:t xml:space="preserve">2.2. Мероприятие может считаться выполненным в полном объеме при достижении следующих результатов: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/>
      <w:bookmarkStart w:id="8" w:name="sub_10221"/>
      <w:r/>
      <w:bookmarkEnd w:id="7"/>
      <w:r>
        <w:rPr>
          <w:rFonts w:ascii="Times New Roman" w:hAnsi="Times New Roman" w:cs="Times New Roman"/>
          <w:sz w:val="28"/>
          <w:szCs w:val="28"/>
        </w:rPr>
        <w:t xml:space="preserve"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</w:t>
      </w:r>
      <w:r>
        <w:rPr>
          <w:rFonts w:ascii="Times New Roman" w:hAnsi="Times New Roman" w:cs="Times New Roman"/>
          <w:sz w:val="28"/>
          <w:szCs w:val="28"/>
        </w:rPr>
        <w:t xml:space="preserve">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bookmarkEnd w:id="8"/>
      <w:r>
        <w:rPr>
          <w:rFonts w:ascii="Times New Roman" w:hAnsi="Times New Roman" w:cs="Times New Roman"/>
          <w:sz w:val="28"/>
          <w:szCs w:val="28"/>
        </w:rPr>
      </w:r>
    </w:p>
    <w:p>
      <w:pPr>
        <w:spacing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Выполнение данного условия подразумевает, что в случае, есл</w:t>
      </w:r>
      <w:r>
        <w:rPr>
          <w:rFonts w:ascii="Times New Roman" w:hAnsi="Times New Roman" w:cs="Times New Roman"/>
          <w:sz w:val="28"/>
          <w:szCs w:val="28"/>
        </w:rPr>
        <w:t xml:space="preserve">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</w:t>
      </w:r>
      <w:r>
        <w:rPr>
          <w:rFonts w:ascii="Times New Roman" w:hAnsi="Times New Roman" w:cs="Times New Roman"/>
          <w:sz w:val="28"/>
          <w:szCs w:val="28"/>
        </w:rPr>
        <w:t xml:space="preserve">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</w:t>
      </w:r>
      <w:r>
        <w:rPr>
          <w:rFonts w:ascii="Times New Roman" w:hAnsi="Times New Roman" w:cs="Times New Roman"/>
          <w:sz w:val="28"/>
          <w:szCs w:val="28"/>
        </w:rPr>
        <w:t xml:space="preserve">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</w:t>
      </w:r>
      <w:r>
        <w:rPr>
          <w:rFonts w:ascii="Times New Roman" w:hAnsi="Times New Roman" w:cs="Times New Roman"/>
          <w:sz w:val="28"/>
          <w:szCs w:val="28"/>
        </w:rPr>
        <w:t xml:space="preserve">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том случае, когда для описан</w:t>
      </w:r>
      <w:r>
        <w:rPr>
          <w:rFonts w:ascii="Times New Roman" w:hAnsi="Times New Roman" w:cs="Times New Roman"/>
          <w:sz w:val="28"/>
          <w:szCs w:val="28"/>
        </w:rPr>
        <w:t xml:space="preserve">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/>
      <w:bookmarkStart w:id="9" w:name="sub_10223"/>
      <w:r>
        <w:rPr>
          <w:rFonts w:ascii="Times New Roman" w:hAnsi="Times New Roman" w:cs="Times New Roman"/>
          <w:sz w:val="28"/>
          <w:szCs w:val="28"/>
        </w:rPr>
        <w:t xml:space="preserve">2.2.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. По иным мероприятиям результаты реализации могут оцениваться наступление или ненаступление контрольного события (событий) и (или) достижение качественного результата.</w:t>
      </w:r>
      <w:bookmarkEnd w:id="9"/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0"/>
        <w:spacing w:before="0" w:after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/>
      <w:bookmarkStart w:id="10" w:name="sub_103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3. Оценка степени соответствия запланированному уровню расходов</w:t>
      </w:r>
      <w:bookmarkEnd w:id="10"/>
      <w:r>
        <w:rPr>
          <w:rFonts w:ascii="Times New Roman" w:hAnsi="Times New Roman" w:cs="Times New Roman"/>
          <w:b w:val="0"/>
          <w:color w:val="000000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/>
      <w:bookmarkStart w:id="11" w:name="sub_1031"/>
      <w:r>
        <w:rPr>
          <w:rFonts w:ascii="Times New Roman" w:hAnsi="Times New Roman" w:cs="Times New Roman"/>
          <w:sz w:val="28"/>
          <w:szCs w:val="28"/>
        </w:rPr>
        <w:t xml:space="preserve">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</w:t>
      </w:r>
      <w:r>
        <w:rPr>
          <w:rFonts w:ascii="Times New Roman" w:hAnsi="Times New Roman" w:cs="Times New Roman"/>
          <w:sz w:val="28"/>
          <w:szCs w:val="28"/>
        </w:rPr>
        <w:t xml:space="preserve">реализацию к плановым значениям по следующей формуле:</w:t>
      </w:r>
      <w:bookmarkEnd w:id="11"/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ССуз = Зф / Зп, где: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ССуз – степень соответствия запланированному уровню расходов;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Зф - фактические расходы на реализацию подпрограммы (основного мероприятия) в отчетном году;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Зп - объемы бюджетных ас</w:t>
      </w:r>
      <w:r>
        <w:rPr>
          <w:rFonts w:ascii="Times New Roman" w:hAnsi="Times New Roman" w:cs="Times New Roman"/>
          <w:sz w:val="28"/>
          <w:szCs w:val="28"/>
        </w:rPr>
        <w:t xml:space="preserve">сигнований, предусмотренные на реализацию соответствующей подпрограммы (основного мероприятия) в местном и краевом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/>
      <w:bookmarkStart w:id="12" w:name="sub_1032"/>
      <w:r>
        <w:rPr>
          <w:rFonts w:ascii="Times New Roman" w:hAnsi="Times New Roman" w:cs="Times New Roman"/>
          <w:sz w:val="28"/>
          <w:szCs w:val="28"/>
        </w:rPr>
        <w:t xml:space="preserve">3.2.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учетом специфики конкретной муниципальной программы в методике оценки эффективности реализации муниципальной программы предусма</w:t>
      </w:r>
      <w:r>
        <w:rPr>
          <w:rFonts w:ascii="Times New Roman" w:hAnsi="Times New Roman" w:cs="Times New Roman"/>
          <w:sz w:val="28"/>
          <w:szCs w:val="28"/>
        </w:rPr>
        <w:t xml:space="preserve">триваются в составе показателя «</w:t>
      </w:r>
      <w:r>
        <w:rPr>
          <w:rFonts w:ascii="Times New Roman" w:hAnsi="Times New Roman" w:cs="Times New Roman"/>
          <w:sz w:val="28"/>
          <w:szCs w:val="28"/>
        </w:rPr>
        <w:t xml:space="preserve">степень соответствия з</w:t>
      </w:r>
      <w:r>
        <w:rPr>
          <w:rFonts w:ascii="Times New Roman" w:hAnsi="Times New Roman" w:cs="Times New Roman"/>
          <w:sz w:val="28"/>
          <w:szCs w:val="28"/>
        </w:rPr>
        <w:t xml:space="preserve">апланированному уровню расходов»</w:t>
      </w:r>
      <w:r>
        <w:rPr>
          <w:rFonts w:ascii="Times New Roman" w:hAnsi="Times New Roman" w:cs="Times New Roman"/>
          <w:sz w:val="28"/>
          <w:szCs w:val="28"/>
        </w:rPr>
        <w:t xml:space="preserve"> только бюджетные расходы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либо расходы из всех источников.</w:t>
      </w:r>
      <w:bookmarkEnd w:id="12"/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0"/>
        <w:spacing w:before="0" w:after="0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/>
      <w:bookmarkStart w:id="13" w:name="sub_104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4. Оценка эффективности использования средств местного бюджета</w:t>
      </w:r>
      <w:bookmarkEnd w:id="13"/>
      <w:r>
        <w:rPr>
          <w:rFonts w:ascii="Times New Roman" w:hAnsi="Times New Roman" w:cs="Times New Roman"/>
          <w:b w:val="0"/>
          <w:color w:val="000000"/>
          <w:sz w:val="28"/>
          <w:szCs w:val="28"/>
        </w:rPr>
      </w:r>
    </w:p>
    <w:p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Эфф</w:t>
      </w:r>
      <w:r>
        <w:rPr>
          <w:rFonts w:ascii="Times New Roman" w:hAnsi="Times New Roman" w:cs="Times New Roman"/>
          <w:sz w:val="28"/>
          <w:szCs w:val="28"/>
        </w:rPr>
        <w:t xml:space="preserve">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Эис = СРм / ССуз, где: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Эис - эффективность использования средств местного бюджета;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СРм - степень реализации мероприятий, полностью или частично финансируемых из средств местного бюджета;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ССуз - степень соответствия запланированному уровню расходов из средств местного бюджета.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доля финансового обеспечения реализации подпрограммы, основного мероприятия из местного бюджета составляет менее 75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%, по решению координатора муниципальной пр</w:t>
      </w:r>
      <w:r>
        <w:rPr>
          <w:rFonts w:ascii="Times New Roman" w:hAnsi="Times New Roman" w:cs="Times New Roman"/>
          <w:sz w:val="28"/>
          <w:szCs w:val="28"/>
        </w:rPr>
        <w:t xml:space="preserve">ограммы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подпрограммы (основного мероприятия). Данный показатель рассчитывается по формуле: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Эис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= СРм / ССуз, где: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Эис - эффективность использования финансовых ресурсов на реализацию подпрограммы (основного мероприятия);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СРм - степень реализации всех мероприятий подпрограммы (основного мероприятия);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ССуз - степень соответствия запланированному уровню расходов из всех источников.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0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/>
      <w:bookmarkStart w:id="14" w:name="sub_105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5. Оценка степени достижения целей и решения задач подпрограммы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(основного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мероприятия)</w:t>
      </w:r>
      <w:bookmarkEnd w:id="14"/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/>
      <w:bookmarkStart w:id="15" w:name="sub_1051"/>
      <w:r>
        <w:rPr>
          <w:rFonts w:ascii="Times New Roman" w:hAnsi="Times New Roman" w:cs="Times New Roman"/>
          <w:sz w:val="28"/>
          <w:szCs w:val="28"/>
        </w:rPr>
        <w:t xml:space="preserve">5.1. Для оце</w:t>
      </w:r>
      <w:r>
        <w:rPr>
          <w:rFonts w:ascii="Times New Roman" w:hAnsi="Times New Roman" w:cs="Times New Roman"/>
          <w:sz w:val="28"/>
          <w:szCs w:val="28"/>
        </w:rPr>
        <w:t xml:space="preserve">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/>
      <w:bookmarkStart w:id="16" w:name="sub_1052"/>
      <w:r/>
      <w:bookmarkEnd w:id="15"/>
      <w:r>
        <w:rPr>
          <w:rFonts w:ascii="Times New Roman" w:hAnsi="Times New Roman" w:cs="Times New Roman"/>
          <w:sz w:val="28"/>
          <w:szCs w:val="28"/>
        </w:rPr>
        <w:t xml:space="preserve">5.2. Степень достижения планового значения целевого показателя рассчитывается по следующим формулам:</w:t>
      </w:r>
      <w:bookmarkEnd w:id="16"/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целевых показателей, желаемой тенденцией развития которых является увеличение значений: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СДп/ппз = ЗПп/пф / ЗПп/пп,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целевых показателей,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желаемой тенденцией развития которых является снижение значений: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СДп/ппз = ЗПп/пп / ЗПп/пф, где: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СДп/ппз - степень достижения планового значения целевого показателя подпрограммы (основного мероприятия);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ЗПп/пф - значение целевого показателя подпрограммы (основного мероприятия) фактически достигнутое на конец отчетного периода;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ЗПп/пп - плановое значение целевого показателя подпрограммы (основного мероприятия).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/>
      <w:bookmarkStart w:id="17" w:name="sub_1053"/>
      <w:r>
        <w:rPr>
          <w:rFonts w:ascii="Times New Roman" w:hAnsi="Times New Roman" w:cs="Times New Roman"/>
          <w:sz w:val="28"/>
          <w:szCs w:val="28"/>
        </w:rPr>
        <w:t xml:space="preserve">5.3.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Степень реализации подпрограммы (ведомственной целевой программы</w:t>
      </w:r>
      <w:r>
        <w:rPr>
          <w:rFonts w:ascii="Times New Roman" w:hAnsi="Times New Roman" w:cs="Times New Roman"/>
          <w:sz w:val="28"/>
          <w:szCs w:val="28"/>
        </w:rPr>
        <w:t xml:space="preserve">, основного мероприятия) рассчитывается по формуле:</w:t>
      </w:r>
      <w:bookmarkEnd w:id="17"/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1600200" cy="628650"/>
                <wp:effectExtent l="19050" t="0" r="0" b="0"/>
                <wp:docPr id="1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1600200" cy="628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26.00pt;height:49.50pt;mso-wrap-distance-left:0.00pt;mso-wrap-distance-top:0.00pt;mso-wrap-distance-right:0.00pt;mso-wrap-distance-bottom:0.00pt;" stroked="f" strokeweight="0.75pt">
                <v:path textboxrect="0,0,0,0"/>
                <v:imagedata r:id="rId11" o:title=""/>
              </v:shape>
            </w:pict>
          </mc:Fallback>
        </mc:AlternateContent>
      </w:r>
      <w:r>
        <w:rPr>
          <w:rFonts w:ascii="Times New Roman" w:hAnsi="Times New Roman" w:cs="Times New Roman"/>
          <w:sz w:val="28"/>
          <w:szCs w:val="28"/>
        </w:rPr>
        <w:t xml:space="preserve"> , где: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СРп/п – степень реализации подпрограммы (основного мероприятия);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СДп/ппз - степень достижения планового значения целевого показателя подпрограммы (основного мероприятия);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 - число целевых показателей подпрограммы (основного ме</w:t>
      </w:r>
      <w:r>
        <w:rPr>
          <w:rFonts w:ascii="Times New Roman" w:hAnsi="Times New Roman" w:cs="Times New Roman"/>
          <w:sz w:val="28"/>
          <w:szCs w:val="28"/>
        </w:rPr>
        <w:t xml:space="preserve">роприятия).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формуле в случаях, если СДп/ппз &gt;1, значение СДп/ппз принимается равным 1.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0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/>
      <w:bookmarkStart w:id="18" w:name="sub_106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6. Оценка эффективности реализации подпрограммы,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</w:r>
    </w:p>
    <w:p>
      <w:pPr>
        <w:pStyle w:val="670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(основного мероприятия)</w:t>
      </w:r>
      <w:bookmarkEnd w:id="18"/>
      <w:r>
        <w:rPr>
          <w:rFonts w:ascii="Times New Roman" w:hAnsi="Times New Roman" w:cs="Times New Roman"/>
          <w:b w:val="0"/>
          <w:color w:val="auto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/>
      <w:bookmarkStart w:id="19" w:name="sub_1061"/>
      <w:r>
        <w:rPr>
          <w:rFonts w:ascii="Times New Roman" w:hAnsi="Times New Roman" w:cs="Times New Roman"/>
          <w:sz w:val="28"/>
          <w:szCs w:val="28"/>
        </w:rPr>
        <w:t xml:space="preserve">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  <w:bookmarkEnd w:id="19"/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ЭРп/п = СРп/п * Эис, где: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ЭРп/п – эффективность реализации подпрограммы (основного мероприятия);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СРп/п - степень реализации подпрограммы (основного мероприятия);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Эис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/>
      <w:bookmarkStart w:id="20" w:name="sub_1062"/>
      <w:r/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Эффективность реализации подпрограммы (основного мероприятия) признается высокой в случае, если значение ЭРп/п составляет не менее 0,9.</w:t>
      </w:r>
      <w:bookmarkEnd w:id="20"/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(основного мероприятия) признается средней в случае, если значение ЭРп/п составляет не менее 0,8.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подпрограммы (основного мероприятия) признается удовлетворительной в случае, если значение ЭРп/п составляет не менее 0,7.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остальных случаях эффективность реализации подпрограммы (основного мероприятия) признается неудовлетворительной.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0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/>
      <w:bookmarkStart w:id="21" w:name="sub_107"/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7. Оценка степени достижения целей и решения задач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муниципальной программы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</w:r>
    </w:p>
    <w:p>
      <w:r/>
      <w:r/>
    </w:p>
    <w:p>
      <w:pPr>
        <w:rPr>
          <w:rFonts w:ascii="Times New Roman" w:hAnsi="Times New Roman" w:cs="Times New Roman"/>
          <w:sz w:val="28"/>
          <w:szCs w:val="28"/>
        </w:rPr>
      </w:pPr>
      <w:r/>
      <w:bookmarkStart w:id="22" w:name="sub_1071"/>
      <w:r/>
      <w:bookmarkEnd w:id="21"/>
      <w:r>
        <w:rPr>
          <w:rFonts w:ascii="Times New Roman" w:hAnsi="Times New Roman" w:cs="Times New Roman"/>
          <w:sz w:val="28"/>
          <w:szCs w:val="28"/>
        </w:rPr>
        <w:t xml:space="preserve"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/>
      <w:bookmarkStart w:id="23" w:name="sub_1072"/>
      <w:r/>
      <w:bookmarkEnd w:id="22"/>
      <w:r>
        <w:rPr>
          <w:rFonts w:ascii="Times New Roman" w:hAnsi="Times New Roman" w:cs="Times New Roman"/>
          <w:sz w:val="28"/>
          <w:szCs w:val="28"/>
        </w:rPr>
        <w:t xml:space="preserve"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  <w:bookmarkEnd w:id="23"/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целевых показателей, желаемой тенденцией развития которых является увеличение значений: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СДмппз = ЗПмпф / ЗПм</w:t>
      </w:r>
      <w:r>
        <w:rPr>
          <w:rFonts w:ascii="Times New Roman" w:hAnsi="Times New Roman" w:cs="Times New Roman"/>
          <w:sz w:val="28"/>
          <w:szCs w:val="28"/>
        </w:rPr>
        <w:t xml:space="preserve">пп,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целевых показателей, желаемой тенденцией развития которых является снижение значений: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СДмппз = ЗПмпл / ЗПм</w:t>
      </w:r>
      <w:r>
        <w:rPr>
          <w:rFonts w:ascii="Times New Roman" w:hAnsi="Times New Roman" w:cs="Times New Roman"/>
          <w:sz w:val="28"/>
          <w:szCs w:val="28"/>
        </w:rPr>
        <w:t xml:space="preserve">пф, где: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СДмппз – степень достижения планового значения целевого показателя, характеризующего цели и задачи муниципальной программы;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ЗП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ЗП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пп - плановое значение целевого показателя, характеризующего цели и задачи муниципальной программы.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/>
      <w:bookmarkStart w:id="24" w:name="sub_1073"/>
      <w:r>
        <w:rPr>
          <w:rFonts w:ascii="Times New Roman" w:hAnsi="Times New Roman" w:cs="Times New Roman"/>
          <w:sz w:val="28"/>
          <w:szCs w:val="28"/>
        </w:rPr>
        <w:t xml:space="preserve">7.3. Степень реализации муниципальной программы рассчитывается по формуле: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/>
      <m:oMath>
        <m:r>
          <w:rPr>
            <w:rFonts w:ascii="Cambria Math" w:hAnsi="Cambria Math"/>
            <w:color w:val="000000"/>
            <w:sz w:val="28"/>
          </w:rPr>
          <m:rPr>
            <m:sty m:val="p"/>
          </m:rPr>
          <m:t>СРмп</m:t>
        </m:r>
        <m:r>
          <w:rPr>
            <w:rFonts w:ascii="Cambria Math" w:hAnsi="Cambria Math" w:eastAsia="Cambria Math" w:cs="Cambria Math"/>
            <w:color w:val="000000"/>
            <w:sz w:val="28"/>
          </w:rPr>
          <m:rPr>
            <m:sty m:val="p"/>
          </m:rPr>
          <m:t>=</m:t>
        </m:r>
        <m:nary>
          <m:naryPr>
            <m:chr m:val="∑"/>
            <m:ctrlPr>
              <w:rPr>
                <w:rFonts w:ascii="Cambria Math" w:hAnsi="Cambria Math"/>
                <w:color w:val="000000"/>
                <w:sz w:val="28"/>
              </w:rPr>
            </m:ctrlPr>
          </m:naryPr>
          <m:sub>
            <m:r>
              <w:rPr>
                <w:rFonts w:ascii="Cambria Math" w:hAnsi="Cambria Math" w:eastAsia="Cambria Math" w:cs="Cambria Math"/>
                <w:color w:val="000000"/>
                <w:sz w:val="28"/>
              </w:rPr>
              <m:rPr>
                <m:sty m:val="p"/>
              </m:rPr>
              <m:t>1</m:t>
            </m:r>
          </m:sub>
          <m:sup>
            <m:r>
              <w:rPr>
                <w:rFonts w:ascii="Cambria Math" w:hAnsi="Cambria Math" w:eastAsia="Cambria Math" w:cs="Cambria Math"/>
                <w:color w:val="000000"/>
                <w:sz w:val="28"/>
              </w:rPr>
              <m:rPr>
                <m:sty m:val="p"/>
              </m:rPr>
              <m:t>М</m:t>
            </m:r>
          </m:sup>
          <m:e>
            <m:r>
              <w:rPr>
                <w:rFonts w:ascii="Cambria Math" w:hAnsi="Cambria Math"/>
                <w:color w:val="000000"/>
                <w:sz w:val="28"/>
              </w:rPr>
              <m:rPr>
                <m:sty m:val="p"/>
              </m:rPr>
              <m:t>СДмппз/М</m:t>
            </m:r>
          </m:e>
        </m:nary>
      </m:oMath>
      <w:r/>
      <w:bookmarkEnd w:id="24"/>
      <w:r>
        <w:rPr>
          <w:rFonts w:ascii="Times New Roman" w:hAnsi="Times New Roman" w:cs="Times New Roman"/>
          <w:sz w:val="28"/>
          <w:szCs w:val="28"/>
        </w:rPr>
        <w:t xml:space="preserve">, где: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СРмп – степень реализации муниципальной программы;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СДм</w:t>
      </w:r>
      <w:r>
        <w:rPr>
          <w:rFonts w:ascii="Times New Roman" w:hAnsi="Times New Roman" w:cs="Times New Roman"/>
          <w:sz w:val="28"/>
          <w:szCs w:val="28"/>
        </w:rPr>
        <w:t xml:space="preserve">ппз - степень достижения планового значения целевого показателя (индикатора), характеризующего цели и задачи муниципальной программы;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 - число целевых показателей, характеризующих цели и задачи муниципальной программы.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использовании да</w:t>
      </w:r>
      <w:r>
        <w:rPr>
          <w:rFonts w:ascii="Times New Roman" w:hAnsi="Times New Roman" w:cs="Times New Roman"/>
          <w:sz w:val="28"/>
          <w:szCs w:val="28"/>
        </w:rPr>
        <w:t xml:space="preserve">нной формулы в случаях, если СДмппз&gt;1, значение СДм</w:t>
      </w:r>
      <w:r>
        <w:rPr>
          <w:rFonts w:ascii="Times New Roman" w:hAnsi="Times New Roman" w:cs="Times New Roman"/>
          <w:sz w:val="28"/>
          <w:szCs w:val="28"/>
        </w:rPr>
        <w:t xml:space="preserve">ппз принимается равным 1.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70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/>
      <w:bookmarkStart w:id="25" w:name="sub_108"/>
      <w:r/>
      <w:r>
        <w:rPr>
          <w:rFonts w:ascii="Times New Roman" w:hAnsi="Times New Roman" w:cs="Times New Roman"/>
          <w:b w:val="0"/>
          <w:color w:val="auto"/>
          <w:sz w:val="28"/>
          <w:szCs w:val="28"/>
        </w:rPr>
      </w:r>
    </w:p>
    <w:p>
      <w:pPr>
        <w:pStyle w:val="670"/>
        <w:spacing w:before="0" w:after="0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8. Оценка эффективности реализации муниципальной программы</w:t>
      </w:r>
      <w:bookmarkEnd w:id="25"/>
      <w:r>
        <w:rPr>
          <w:rFonts w:ascii="Times New Roman" w:hAnsi="Times New Roman" w:cs="Times New Roman"/>
          <w:b w:val="0"/>
          <w:color w:val="auto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/>
      <w:bookmarkStart w:id="26" w:name="sub_1081"/>
      <w:r>
        <w:rPr>
          <w:rFonts w:ascii="Times New Roman" w:hAnsi="Times New Roman" w:cs="Times New Roman"/>
          <w:sz w:val="28"/>
          <w:szCs w:val="28"/>
        </w:rPr>
        <w:t xml:space="preserve"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  <w:bookmarkEnd w:id="26"/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</w:pPr>
      <w:r/>
      <m:oMathPara>
        <m:oMathParaPr/>
        <m:oMath>
          <m:r>
            <w:rPr>
              <w:rFonts w:ascii="Cambria Math" w:hAnsi="Cambria Math"/>
            </w:rPr>
            <m:rPr/>
            <m:t>ЭРмп=0,5*СРмп+0,5*</m:t>
          </m:r>
          <m:nary>
            <m:naryPr>
              <m:chr m:val="∑"/>
              <m:ctrlPr>
                <w:rPr>
                  <w:rFonts w:ascii="Cambria Math" w:hAnsi="Cambria Math"/>
                </w:rPr>
              </m:ctrlPr>
            </m:naryPr>
            <m:sub>
              <m:r>
                <w:rPr>
                  <w:rFonts w:ascii="Cambria Math" w:hAnsi="Cambria Math" w:eastAsia="Cambria Math" w:cs="Cambria Math"/>
                </w:rPr>
                <m:rPr/>
                <m:t>1</m:t>
              </m:r>
            </m:sub>
            <m:sup>
              <m:r>
                <w:rPr>
                  <w:rFonts w:ascii="Cambria Math" w:hAnsi="Cambria Math" w:eastAsia="Cambria Math" w:cs="Cambria Math"/>
                  <w:lang w:val="en-US"/>
                </w:rPr>
                <m:rPr/>
                <m:t>j</m:t>
              </m:r>
            </m:sup>
            <m:e>
              <m:r>
                <w:rPr>
                  <w:rFonts w:ascii="Cambria Math" w:hAnsi="Cambria Math"/>
                </w:rPr>
                <m:rPr/>
                <m:t>ЭРп/п*</m:t>
              </m:r>
              <m:r>
                <w:rPr>
                  <w:rFonts w:ascii="Cambria Math" w:hAnsi="Cambria Math"/>
                  <w:lang w:val="en-US"/>
                </w:rPr>
                <m:rPr/>
                <m:t>kj/j</m:t>
              </m:r>
            </m:e>
          </m:nary>
        </m:oMath>
      </m:oMathPara>
      <w:r/>
      <w:r/>
    </w:p>
    <w:p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, где: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ЭРмп – эффективность реализации муниципальной программы;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СРм</w:t>
      </w:r>
      <w:r>
        <w:rPr>
          <w:rFonts w:ascii="Times New Roman" w:hAnsi="Times New Roman" w:cs="Times New Roman"/>
          <w:sz w:val="28"/>
          <w:szCs w:val="28"/>
        </w:rPr>
        <w:t xml:space="preserve">п - степень реализации муниципальной программы;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ЭРп/п - эффективность реализации подпрограммы (основного мероприятия);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j - количество подпрограмм (основных меро</w:t>
      </w:r>
      <w:r>
        <w:rPr>
          <w:rFonts w:ascii="Times New Roman" w:hAnsi="Times New Roman" w:cs="Times New Roman"/>
          <w:sz w:val="28"/>
          <w:szCs w:val="28"/>
        </w:rPr>
        <w:t xml:space="preserve">приятий);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kj - коэффициент значимости подпрограммы (основного мероприятия)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kj определяется по формуле: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kj = Фj / Ф, где: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Фj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 - объем фактических расходов из местного бюджета (кассового исполнения) на реализацию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/>
      <w:bookmarkStart w:id="27" w:name="sub_1082"/>
      <w:r>
        <w:rPr>
          <w:rFonts w:ascii="Times New Roman" w:hAnsi="Times New Roman" w:cs="Times New Roman"/>
          <w:sz w:val="28"/>
          <w:szCs w:val="28"/>
        </w:rPr>
        <w:t xml:space="preserve">8.2. Эффективность реализации муниципальной программы признается выс</w:t>
      </w:r>
      <w:r>
        <w:rPr>
          <w:rFonts w:ascii="Times New Roman" w:hAnsi="Times New Roman" w:cs="Times New Roman"/>
          <w:sz w:val="28"/>
          <w:szCs w:val="28"/>
        </w:rPr>
        <w:t xml:space="preserve">окой в случае, если значение ЭРм</w:t>
      </w:r>
      <w:r>
        <w:rPr>
          <w:rFonts w:ascii="Times New Roman" w:hAnsi="Times New Roman" w:cs="Times New Roman"/>
          <w:sz w:val="28"/>
          <w:szCs w:val="28"/>
        </w:rPr>
        <w:t xml:space="preserve">п составляет не менее 0,90.</w:t>
      </w:r>
      <w:bookmarkEnd w:id="27"/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сре</w:t>
      </w:r>
      <w:r>
        <w:rPr>
          <w:rFonts w:ascii="Times New Roman" w:hAnsi="Times New Roman" w:cs="Times New Roman"/>
          <w:sz w:val="28"/>
          <w:szCs w:val="28"/>
        </w:rPr>
        <w:t xml:space="preserve">дней в случае, если значение ЭРм</w:t>
      </w:r>
      <w:r>
        <w:rPr>
          <w:rFonts w:ascii="Times New Roman" w:hAnsi="Times New Roman" w:cs="Times New Roman"/>
          <w:sz w:val="28"/>
          <w:szCs w:val="28"/>
        </w:rPr>
        <w:t xml:space="preserve">п, составляет не менее 0,80.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удовлетворител</w:t>
      </w:r>
      <w:r>
        <w:rPr>
          <w:rFonts w:ascii="Times New Roman" w:hAnsi="Times New Roman" w:cs="Times New Roman"/>
          <w:sz w:val="28"/>
          <w:szCs w:val="28"/>
        </w:rPr>
        <w:t xml:space="preserve">ьной в случае, если значение ЭРм</w:t>
      </w:r>
      <w:r>
        <w:rPr>
          <w:rFonts w:ascii="Times New Roman" w:hAnsi="Times New Roman" w:cs="Times New Roman"/>
          <w:sz w:val="28"/>
          <w:szCs w:val="28"/>
        </w:rPr>
        <w:t xml:space="preserve">п составляет не менее 0,70.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остальных случаях эффективность реализации муниципальной программы признается неудовлетворительной.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55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55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55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главы Ленинградского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55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округа,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55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начальника отдела имущественных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55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отношений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Р.Г.Тоцкая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footnotePr/>
      <w:endnotePr/>
      <w:type w:val="nextPage"/>
      <w:pgSz w:w="11905" w:h="16837" w:orient="portrait"/>
      <w:pgMar w:top="1134" w:right="567" w:bottom="1134" w:left="1701" w:header="454" w:footer="454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00603000000000000"/>
  </w:font>
  <w:font w:name="Symbol">
    <w:panose1 w:val="05010000000000000000"/>
  </w:font>
  <w:font w:name="Wingdings">
    <w:panose1 w:val="05010000000000000000"/>
  </w:font>
  <w:font w:name="Tahoma">
    <w:panose1 w:val="020B0604030504040204"/>
  </w:font>
  <w:font w:name="Microsoft Sans Serif">
    <w:panose1 w:val="020B0604020202020204"/>
  </w:font>
  <w:font w:name="Courier New">
    <w:panose1 w:val="02070309020205020404"/>
  </w:font>
  <w:font w:name="Cambria">
    <w:panose1 w:val="020405030504060302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7"/>
      <w:ind w:firstLine="0"/>
      <w:jc w:val="center"/>
      <w:tabs>
        <w:tab w:val="center" w:pos="3969" w:leader="none"/>
        <w:tab w:val="clear" w:pos="4677" w:leader="none"/>
      </w:tabs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fldChar w:fldCharType="begin"/>
    </w:r>
    <w:r>
      <w:rPr>
        <w:rFonts w:ascii="Times New Roman" w:hAnsi="Times New Roman" w:cs="Times New Roman"/>
      </w:rPr>
      <w:instrText xml:space="preserve">PAGE   \* MERGEFORMAT</w:instrText>
    </w:r>
    <w:r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</w:rPr>
      <w:t xml:space="preserve">7</w:t>
    </w:r>
    <w:r>
      <w:rPr>
        <w:rFonts w:ascii="Times New Roman" w:hAnsi="Times New Roman" w:cs="Times New Roman"/>
      </w:rPr>
      <w:fldChar w:fldCharType="end"/>
    </w:r>
    <w:r>
      <w:rPr>
        <w:rFonts w:ascii="Times New Roman" w:hAnsi="Times New Roman" w:cs="Times New Roman"/>
      </w:rPr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3.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 w:val="true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74"/>
    <w:link w:val="67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74"/>
    <w:link w:val="671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74"/>
    <w:link w:val="672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74"/>
    <w:link w:val="673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69"/>
    <w:next w:val="66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7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69"/>
    <w:next w:val="66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69"/>
    <w:next w:val="66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69"/>
    <w:next w:val="66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69"/>
    <w:next w:val="66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69"/>
    <w:uiPriority w:val="34"/>
    <w:qFormat/>
    <w:pPr>
      <w:contextualSpacing/>
      <w:ind w:left="720"/>
    </w:pPr>
  </w:style>
  <w:style w:type="paragraph" w:styleId="34">
    <w:name w:val="Title"/>
    <w:basedOn w:val="669"/>
    <w:next w:val="66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74"/>
    <w:link w:val="34"/>
    <w:uiPriority w:val="10"/>
    <w:rPr>
      <w:sz w:val="48"/>
      <w:szCs w:val="48"/>
    </w:rPr>
  </w:style>
  <w:style w:type="paragraph" w:styleId="36">
    <w:name w:val="Subtitle"/>
    <w:basedOn w:val="669"/>
    <w:next w:val="66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74"/>
    <w:link w:val="36"/>
    <w:uiPriority w:val="11"/>
    <w:rPr>
      <w:sz w:val="24"/>
      <w:szCs w:val="24"/>
    </w:rPr>
  </w:style>
  <w:style w:type="paragraph" w:styleId="38">
    <w:name w:val="Quote"/>
    <w:basedOn w:val="669"/>
    <w:next w:val="66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69"/>
    <w:next w:val="66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74"/>
    <w:link w:val="747"/>
    <w:uiPriority w:val="99"/>
  </w:style>
  <w:style w:type="character" w:styleId="45">
    <w:name w:val="Footer Char"/>
    <w:basedOn w:val="674"/>
    <w:link w:val="749"/>
    <w:uiPriority w:val="99"/>
  </w:style>
  <w:style w:type="paragraph" w:styleId="46">
    <w:name w:val="Caption"/>
    <w:basedOn w:val="669"/>
    <w:next w:val="66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49"/>
    <w:uiPriority w:val="99"/>
  </w:style>
  <w:style w:type="table" w:styleId="49">
    <w:name w:val="Table Grid Light"/>
    <w:basedOn w:val="6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7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6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74"/>
    <w:uiPriority w:val="99"/>
    <w:unhideWhenUsed/>
    <w:rPr>
      <w:vertAlign w:val="superscript"/>
    </w:rPr>
  </w:style>
  <w:style w:type="paragraph" w:styleId="178">
    <w:name w:val="endnote text"/>
    <w:basedOn w:val="66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4"/>
    <w:uiPriority w:val="99"/>
    <w:semiHidden/>
    <w:unhideWhenUsed/>
    <w:rPr>
      <w:vertAlign w:val="superscript"/>
    </w:rPr>
  </w:style>
  <w:style w:type="paragraph" w:styleId="181">
    <w:name w:val="toc 1"/>
    <w:basedOn w:val="669"/>
    <w:next w:val="66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69"/>
    <w:next w:val="66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69"/>
    <w:next w:val="66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69"/>
    <w:next w:val="66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69"/>
    <w:next w:val="66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69"/>
    <w:next w:val="66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69"/>
    <w:next w:val="66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69"/>
    <w:next w:val="66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69"/>
    <w:next w:val="66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69"/>
    <w:next w:val="669"/>
    <w:uiPriority w:val="99"/>
    <w:unhideWhenUsed/>
    <w:pPr>
      <w:spacing w:after="0" w:afterAutospacing="0"/>
    </w:pPr>
  </w:style>
  <w:style w:type="paragraph" w:styleId="669" w:default="1">
    <w:name w:val="Normal"/>
    <w:qFormat/>
    <w:pPr>
      <w:ind w:firstLine="720"/>
      <w:jc w:val="both"/>
      <w:widowControl w:val="off"/>
    </w:pPr>
    <w:rPr>
      <w:rFonts w:ascii="Arial" w:hAnsi="Arial" w:cs="Arial"/>
      <w:sz w:val="24"/>
      <w:szCs w:val="24"/>
    </w:rPr>
  </w:style>
  <w:style w:type="paragraph" w:styleId="670">
    <w:name w:val="Heading 1"/>
    <w:basedOn w:val="669"/>
    <w:next w:val="669"/>
    <w:link w:val="688"/>
    <w:uiPriority w:val="99"/>
    <w:qFormat/>
    <w:pPr>
      <w:ind w:firstLine="0"/>
      <w:jc w:val="center"/>
      <w:spacing w:before="108" w:after="108"/>
      <w:outlineLvl w:val="0"/>
    </w:pPr>
    <w:rPr>
      <w:b/>
      <w:bCs/>
      <w:color w:val="26282f"/>
    </w:rPr>
  </w:style>
  <w:style w:type="paragraph" w:styleId="671">
    <w:name w:val="Heading 2"/>
    <w:basedOn w:val="670"/>
    <w:next w:val="669"/>
    <w:link w:val="689"/>
    <w:uiPriority w:val="99"/>
    <w:qFormat/>
    <w:pPr>
      <w:outlineLvl w:val="1"/>
    </w:pPr>
  </w:style>
  <w:style w:type="paragraph" w:styleId="672">
    <w:name w:val="Heading 3"/>
    <w:basedOn w:val="671"/>
    <w:next w:val="669"/>
    <w:link w:val="690"/>
    <w:uiPriority w:val="99"/>
    <w:qFormat/>
    <w:pPr>
      <w:outlineLvl w:val="2"/>
    </w:pPr>
  </w:style>
  <w:style w:type="paragraph" w:styleId="673">
    <w:name w:val="Heading 4"/>
    <w:basedOn w:val="672"/>
    <w:next w:val="669"/>
    <w:link w:val="691"/>
    <w:uiPriority w:val="99"/>
    <w:qFormat/>
    <w:pPr>
      <w:outlineLvl w:val="3"/>
    </w:pPr>
  </w:style>
  <w:style w:type="character" w:styleId="674" w:default="1">
    <w:name w:val="Default Paragraph Font"/>
    <w:uiPriority w:val="1"/>
    <w:semiHidden/>
    <w:unhideWhenUsed/>
  </w:style>
  <w:style w:type="table" w:styleId="675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6" w:default="1">
    <w:name w:val="No List"/>
    <w:uiPriority w:val="99"/>
    <w:semiHidden/>
    <w:unhideWhenUsed/>
  </w:style>
  <w:style w:type="character" w:styleId="677" w:customStyle="1">
    <w:name w:val="Цветовое выделение"/>
    <w:uiPriority w:val="99"/>
    <w:rPr>
      <w:b/>
      <w:bCs/>
      <w:color w:val="26282f"/>
    </w:rPr>
  </w:style>
  <w:style w:type="character" w:styleId="678" w:customStyle="1">
    <w:name w:val="Гипертекстовая ссылка"/>
    <w:uiPriority w:val="99"/>
    <w:rPr>
      <w:b/>
      <w:bCs/>
      <w:color w:val="106bbe"/>
    </w:rPr>
  </w:style>
  <w:style w:type="character" w:styleId="679" w:customStyle="1">
    <w:name w:val="Активная гипертекстовая ссылка"/>
    <w:uiPriority w:val="99"/>
    <w:rPr>
      <w:b/>
      <w:bCs/>
      <w:color w:val="106bbe"/>
      <w:u w:val="single"/>
    </w:rPr>
  </w:style>
  <w:style w:type="paragraph" w:styleId="680" w:customStyle="1">
    <w:name w:val="Внимание"/>
    <w:basedOn w:val="669"/>
    <w:next w:val="669"/>
    <w:uiPriority w:val="99"/>
    <w:pPr>
      <w:ind w:left="420" w:right="420" w:firstLine="300"/>
      <w:spacing w:before="240" w:after="240"/>
    </w:pPr>
    <w:rPr>
      <w:shd w:val="clear" w:color="auto" w:fill="f5f3da"/>
    </w:rPr>
  </w:style>
  <w:style w:type="paragraph" w:styleId="681" w:customStyle="1">
    <w:name w:val="Внимание: криминал!!"/>
    <w:basedOn w:val="680"/>
    <w:next w:val="669"/>
    <w:uiPriority w:val="99"/>
  </w:style>
  <w:style w:type="paragraph" w:styleId="682" w:customStyle="1">
    <w:name w:val="Внимание: недобросовестность!"/>
    <w:basedOn w:val="680"/>
    <w:next w:val="669"/>
    <w:uiPriority w:val="99"/>
  </w:style>
  <w:style w:type="character" w:styleId="683" w:customStyle="1">
    <w:name w:val="Выделение для Базового Поиска"/>
    <w:uiPriority w:val="99"/>
    <w:rPr>
      <w:b/>
      <w:bCs/>
      <w:color w:val="0058a9"/>
    </w:rPr>
  </w:style>
  <w:style w:type="character" w:styleId="684" w:customStyle="1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styleId="685" w:customStyle="1">
    <w:name w:val="Дочерний элемент списка"/>
    <w:basedOn w:val="669"/>
    <w:next w:val="669"/>
    <w:uiPriority w:val="99"/>
    <w:pPr>
      <w:ind w:firstLine="0"/>
    </w:pPr>
    <w:rPr>
      <w:color w:val="868381"/>
      <w:sz w:val="20"/>
      <w:szCs w:val="20"/>
    </w:rPr>
  </w:style>
  <w:style w:type="paragraph" w:styleId="686" w:customStyle="1">
    <w:name w:val="Основное меню (преемственное)"/>
    <w:basedOn w:val="669"/>
    <w:next w:val="669"/>
    <w:uiPriority w:val="99"/>
    <w:rPr>
      <w:rFonts w:ascii="Verdana" w:hAnsi="Verdana" w:cs="Verdana"/>
      <w:sz w:val="22"/>
      <w:szCs w:val="22"/>
    </w:rPr>
  </w:style>
  <w:style w:type="paragraph" w:styleId="687" w:customStyle="1">
    <w:name w:val="Заголовок"/>
    <w:basedOn w:val="686"/>
    <w:next w:val="669"/>
    <w:uiPriority w:val="99"/>
    <w:rPr>
      <w:b/>
      <w:bCs/>
      <w:color w:val="0058a9"/>
      <w:shd w:val="clear" w:color="auto" w:fill="f0f0f0"/>
    </w:rPr>
  </w:style>
  <w:style w:type="character" w:styleId="688" w:customStyle="1">
    <w:name w:val="Заголовок 1 Знак"/>
    <w:link w:val="670"/>
    <w:uiPriority w:val="99"/>
    <w:rPr>
      <w:rFonts w:ascii="Cambria" w:hAnsi="Cambria" w:eastAsia="Times New Roman" w:cs="Times New Roman"/>
      <w:b/>
      <w:bCs/>
      <w:sz w:val="32"/>
      <w:szCs w:val="32"/>
    </w:rPr>
  </w:style>
  <w:style w:type="character" w:styleId="689" w:customStyle="1">
    <w:name w:val="Заголовок 2 Знак"/>
    <w:link w:val="671"/>
    <w:uiPriority w:val="9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690" w:customStyle="1">
    <w:name w:val="Заголовок 3 Знак"/>
    <w:link w:val="672"/>
    <w:uiPriority w:val="9"/>
    <w:semiHidden/>
    <w:rPr>
      <w:rFonts w:ascii="Cambria" w:hAnsi="Cambria" w:eastAsia="Times New Roman" w:cs="Times New Roman"/>
      <w:b/>
      <w:bCs/>
      <w:sz w:val="26"/>
      <w:szCs w:val="26"/>
    </w:rPr>
  </w:style>
  <w:style w:type="character" w:styleId="691" w:customStyle="1">
    <w:name w:val="Заголовок 4 Знак"/>
    <w:link w:val="673"/>
    <w:uiPriority w:val="9"/>
    <w:semiHidden/>
    <w:rPr>
      <w:b/>
      <w:bCs/>
      <w:sz w:val="28"/>
      <w:szCs w:val="28"/>
    </w:rPr>
  </w:style>
  <w:style w:type="paragraph" w:styleId="692" w:customStyle="1">
    <w:name w:val="Заголовок группы контролов"/>
    <w:basedOn w:val="669"/>
    <w:next w:val="669"/>
    <w:uiPriority w:val="99"/>
    <w:rPr>
      <w:b/>
      <w:bCs/>
      <w:color w:val="000000"/>
    </w:rPr>
  </w:style>
  <w:style w:type="paragraph" w:styleId="693" w:customStyle="1">
    <w:name w:val="Заголовок для информации об изменениях"/>
    <w:basedOn w:val="670"/>
    <w:next w:val="669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694" w:customStyle="1">
    <w:name w:val="Заголовок распахивающейся части диалога"/>
    <w:basedOn w:val="669"/>
    <w:next w:val="669"/>
    <w:uiPriority w:val="99"/>
    <w:rPr>
      <w:i/>
      <w:iCs/>
      <w:color w:val="000080"/>
      <w:sz w:val="22"/>
      <w:szCs w:val="22"/>
    </w:rPr>
  </w:style>
  <w:style w:type="character" w:styleId="695" w:customStyle="1">
    <w:name w:val="Заголовок своего сообщения"/>
    <w:basedOn w:val="677"/>
    <w:uiPriority w:val="99"/>
  </w:style>
  <w:style w:type="paragraph" w:styleId="696" w:customStyle="1">
    <w:name w:val="Заголовок статьи"/>
    <w:basedOn w:val="669"/>
    <w:next w:val="669"/>
    <w:uiPriority w:val="99"/>
    <w:pPr>
      <w:ind w:left="1612" w:hanging="892"/>
    </w:pPr>
  </w:style>
  <w:style w:type="character" w:styleId="697" w:customStyle="1">
    <w:name w:val="Заголовок чужого сообщения"/>
    <w:uiPriority w:val="99"/>
    <w:rPr>
      <w:b/>
      <w:bCs/>
      <w:color w:val="ff0000"/>
    </w:rPr>
  </w:style>
  <w:style w:type="paragraph" w:styleId="698" w:customStyle="1">
    <w:name w:val="Заголовок ЭР (левое окно)"/>
    <w:basedOn w:val="669"/>
    <w:next w:val="669"/>
    <w:uiPriority w:val="99"/>
    <w:pPr>
      <w:ind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699" w:customStyle="1">
    <w:name w:val="Заголовок ЭР (правое окно)"/>
    <w:basedOn w:val="698"/>
    <w:next w:val="669"/>
    <w:uiPriority w:val="99"/>
    <w:pPr>
      <w:jc w:val="left"/>
      <w:spacing w:after="0"/>
    </w:pPr>
  </w:style>
  <w:style w:type="paragraph" w:styleId="700" w:customStyle="1">
    <w:name w:val="Интерактивный заголовок"/>
    <w:basedOn w:val="687"/>
    <w:next w:val="669"/>
    <w:uiPriority w:val="99"/>
    <w:rPr>
      <w:u w:val="single"/>
    </w:rPr>
  </w:style>
  <w:style w:type="paragraph" w:styleId="701" w:customStyle="1">
    <w:name w:val="Текст информации об изменениях"/>
    <w:basedOn w:val="669"/>
    <w:next w:val="669"/>
    <w:uiPriority w:val="99"/>
    <w:rPr>
      <w:color w:val="353842"/>
      <w:sz w:val="18"/>
      <w:szCs w:val="18"/>
    </w:rPr>
  </w:style>
  <w:style w:type="paragraph" w:styleId="702" w:customStyle="1">
    <w:name w:val="Информация об изменениях"/>
    <w:basedOn w:val="701"/>
    <w:next w:val="669"/>
    <w:uiPriority w:val="99"/>
    <w:pPr>
      <w:ind w:left="360" w:right="360" w:firstLine="0"/>
      <w:spacing w:before="180"/>
    </w:pPr>
    <w:rPr>
      <w:shd w:val="clear" w:color="auto" w:fill="eaefed"/>
    </w:rPr>
  </w:style>
  <w:style w:type="paragraph" w:styleId="703" w:customStyle="1">
    <w:name w:val="Текст (справка)"/>
    <w:basedOn w:val="669"/>
    <w:next w:val="669"/>
    <w:uiPriority w:val="99"/>
    <w:pPr>
      <w:ind w:left="170" w:right="170" w:firstLine="0"/>
      <w:jc w:val="left"/>
    </w:pPr>
  </w:style>
  <w:style w:type="paragraph" w:styleId="704" w:customStyle="1">
    <w:name w:val="Комментарий"/>
    <w:basedOn w:val="703"/>
    <w:next w:val="669"/>
    <w:uiPriority w:val="99"/>
    <w:pPr>
      <w:ind w:right="0"/>
      <w:jc w:val="both"/>
      <w:spacing w:before="75"/>
    </w:pPr>
    <w:rPr>
      <w:color w:val="353842"/>
      <w:shd w:val="clear" w:color="auto" w:fill="f0f0f0"/>
    </w:rPr>
  </w:style>
  <w:style w:type="paragraph" w:styleId="705" w:customStyle="1">
    <w:name w:val="Информация об изменениях документа"/>
    <w:basedOn w:val="704"/>
    <w:next w:val="669"/>
    <w:uiPriority w:val="99"/>
    <w:rPr>
      <w:i/>
      <w:iCs/>
    </w:rPr>
  </w:style>
  <w:style w:type="paragraph" w:styleId="706" w:customStyle="1">
    <w:name w:val="Текст (лев. подпись)"/>
    <w:basedOn w:val="669"/>
    <w:next w:val="669"/>
    <w:uiPriority w:val="99"/>
    <w:pPr>
      <w:ind w:firstLine="0"/>
      <w:jc w:val="left"/>
    </w:pPr>
  </w:style>
  <w:style w:type="paragraph" w:styleId="707" w:customStyle="1">
    <w:name w:val="Колонтитул (левый)"/>
    <w:basedOn w:val="706"/>
    <w:next w:val="669"/>
    <w:uiPriority w:val="99"/>
    <w:rPr>
      <w:sz w:val="14"/>
      <w:szCs w:val="14"/>
    </w:rPr>
  </w:style>
  <w:style w:type="paragraph" w:styleId="708" w:customStyle="1">
    <w:name w:val="Текст (прав. подпись)"/>
    <w:basedOn w:val="669"/>
    <w:next w:val="669"/>
    <w:uiPriority w:val="99"/>
    <w:pPr>
      <w:ind w:firstLine="0"/>
      <w:jc w:val="right"/>
    </w:pPr>
  </w:style>
  <w:style w:type="paragraph" w:styleId="709" w:customStyle="1">
    <w:name w:val="Колонтитул (правый)"/>
    <w:basedOn w:val="708"/>
    <w:next w:val="669"/>
    <w:uiPriority w:val="99"/>
    <w:rPr>
      <w:sz w:val="14"/>
      <w:szCs w:val="14"/>
    </w:rPr>
  </w:style>
  <w:style w:type="paragraph" w:styleId="710" w:customStyle="1">
    <w:name w:val="Комментарий пользователя"/>
    <w:basedOn w:val="704"/>
    <w:next w:val="669"/>
    <w:uiPriority w:val="99"/>
    <w:pPr>
      <w:jc w:val="left"/>
    </w:pPr>
    <w:rPr>
      <w:shd w:val="clear" w:color="auto" w:fill="ffdfe0"/>
    </w:rPr>
  </w:style>
  <w:style w:type="paragraph" w:styleId="711" w:customStyle="1">
    <w:name w:val="Куда обратиться?"/>
    <w:basedOn w:val="680"/>
    <w:next w:val="669"/>
    <w:uiPriority w:val="99"/>
  </w:style>
  <w:style w:type="paragraph" w:styleId="712" w:customStyle="1">
    <w:name w:val="Моноширинный"/>
    <w:basedOn w:val="669"/>
    <w:next w:val="669"/>
    <w:uiPriority w:val="99"/>
    <w:pPr>
      <w:ind w:firstLine="0"/>
      <w:jc w:val="left"/>
    </w:pPr>
    <w:rPr>
      <w:rFonts w:ascii="Courier New" w:hAnsi="Courier New" w:cs="Courier New"/>
    </w:rPr>
  </w:style>
  <w:style w:type="character" w:styleId="713" w:customStyle="1">
    <w:name w:val="Найденные слова"/>
    <w:uiPriority w:val="99"/>
    <w:rPr>
      <w:b/>
      <w:bCs/>
      <w:color w:val="26282f"/>
      <w:shd w:val="clear" w:color="auto" w:fill="fff580"/>
    </w:rPr>
  </w:style>
  <w:style w:type="character" w:styleId="714" w:customStyle="1">
    <w:name w:val="Не вступил в силу"/>
    <w:uiPriority w:val="99"/>
    <w:rPr>
      <w:b/>
      <w:bCs/>
      <w:color w:val="000000"/>
      <w:shd w:val="clear" w:color="auto" w:fill="d8ede8"/>
    </w:rPr>
  </w:style>
  <w:style w:type="paragraph" w:styleId="715" w:customStyle="1">
    <w:name w:val="Необходимые документы"/>
    <w:basedOn w:val="680"/>
    <w:next w:val="669"/>
    <w:uiPriority w:val="99"/>
    <w:pPr>
      <w:ind w:firstLine="118"/>
    </w:pPr>
  </w:style>
  <w:style w:type="paragraph" w:styleId="716" w:customStyle="1">
    <w:name w:val="Нормальный (таблица)"/>
    <w:basedOn w:val="669"/>
    <w:next w:val="669"/>
    <w:uiPriority w:val="99"/>
    <w:pPr>
      <w:ind w:firstLine="0"/>
    </w:pPr>
  </w:style>
  <w:style w:type="paragraph" w:styleId="717" w:customStyle="1">
    <w:name w:val="Таблицы (моноширинный)"/>
    <w:basedOn w:val="669"/>
    <w:next w:val="669"/>
    <w:uiPriority w:val="99"/>
    <w:pPr>
      <w:ind w:firstLine="0"/>
      <w:jc w:val="left"/>
    </w:pPr>
    <w:rPr>
      <w:rFonts w:ascii="Courier New" w:hAnsi="Courier New" w:cs="Courier New"/>
    </w:rPr>
  </w:style>
  <w:style w:type="paragraph" w:styleId="718" w:customStyle="1">
    <w:name w:val="Оглавление"/>
    <w:basedOn w:val="717"/>
    <w:next w:val="669"/>
    <w:uiPriority w:val="99"/>
    <w:pPr>
      <w:ind w:left="140"/>
    </w:pPr>
  </w:style>
  <w:style w:type="character" w:styleId="719" w:customStyle="1">
    <w:name w:val="Опечатки"/>
    <w:uiPriority w:val="99"/>
    <w:rPr>
      <w:color w:val="ff0000"/>
    </w:rPr>
  </w:style>
  <w:style w:type="paragraph" w:styleId="720" w:customStyle="1">
    <w:name w:val="Переменная часть"/>
    <w:basedOn w:val="686"/>
    <w:next w:val="669"/>
    <w:uiPriority w:val="99"/>
    <w:rPr>
      <w:sz w:val="18"/>
      <w:szCs w:val="18"/>
    </w:rPr>
  </w:style>
  <w:style w:type="paragraph" w:styleId="721" w:customStyle="1">
    <w:name w:val="Подвал для информации об изменениях"/>
    <w:basedOn w:val="670"/>
    <w:next w:val="669"/>
    <w:uiPriority w:val="99"/>
    <w:pPr>
      <w:outlineLvl w:val="9"/>
    </w:pPr>
    <w:rPr>
      <w:b w:val="0"/>
      <w:bCs w:val="0"/>
      <w:sz w:val="18"/>
      <w:szCs w:val="18"/>
    </w:rPr>
  </w:style>
  <w:style w:type="paragraph" w:styleId="722" w:customStyle="1">
    <w:name w:val="Подзаголовок для информации об изменениях"/>
    <w:basedOn w:val="701"/>
    <w:next w:val="669"/>
    <w:uiPriority w:val="99"/>
    <w:rPr>
      <w:b/>
      <w:bCs/>
    </w:rPr>
  </w:style>
  <w:style w:type="paragraph" w:styleId="723" w:customStyle="1">
    <w:name w:val="Подчёркнуный текст"/>
    <w:basedOn w:val="669"/>
    <w:next w:val="669"/>
    <w:uiPriority w:val="99"/>
  </w:style>
  <w:style w:type="paragraph" w:styleId="724" w:customStyle="1">
    <w:name w:val="Постоянная часть"/>
    <w:basedOn w:val="686"/>
    <w:next w:val="669"/>
    <w:uiPriority w:val="99"/>
    <w:rPr>
      <w:sz w:val="20"/>
      <w:szCs w:val="20"/>
    </w:rPr>
  </w:style>
  <w:style w:type="paragraph" w:styleId="725" w:customStyle="1">
    <w:name w:val="Прижатый влево"/>
    <w:basedOn w:val="669"/>
    <w:next w:val="669"/>
    <w:uiPriority w:val="99"/>
    <w:pPr>
      <w:ind w:firstLine="0"/>
      <w:jc w:val="left"/>
    </w:pPr>
  </w:style>
  <w:style w:type="paragraph" w:styleId="726" w:customStyle="1">
    <w:name w:val="Пример."/>
    <w:basedOn w:val="680"/>
    <w:next w:val="669"/>
    <w:uiPriority w:val="99"/>
  </w:style>
  <w:style w:type="paragraph" w:styleId="727" w:customStyle="1">
    <w:name w:val="Примечание."/>
    <w:basedOn w:val="680"/>
    <w:next w:val="669"/>
    <w:uiPriority w:val="99"/>
  </w:style>
  <w:style w:type="character" w:styleId="728" w:customStyle="1">
    <w:name w:val="Продолжение ссылки"/>
    <w:basedOn w:val="678"/>
    <w:uiPriority w:val="99"/>
  </w:style>
  <w:style w:type="paragraph" w:styleId="729" w:customStyle="1">
    <w:name w:val="Словарная статья"/>
    <w:basedOn w:val="669"/>
    <w:next w:val="669"/>
    <w:uiPriority w:val="99"/>
    <w:pPr>
      <w:ind w:right="118" w:firstLine="0"/>
    </w:pPr>
  </w:style>
  <w:style w:type="character" w:styleId="730" w:customStyle="1">
    <w:name w:val="Сравнение редакций"/>
    <w:basedOn w:val="677"/>
    <w:uiPriority w:val="99"/>
  </w:style>
  <w:style w:type="character" w:styleId="731" w:customStyle="1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styleId="732" w:customStyle="1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styleId="733" w:customStyle="1">
    <w:name w:val="Ссылка на официальную публикацию"/>
    <w:basedOn w:val="669"/>
    <w:next w:val="669"/>
    <w:uiPriority w:val="99"/>
  </w:style>
  <w:style w:type="paragraph" w:styleId="734" w:customStyle="1">
    <w:name w:val="Текст в таблице"/>
    <w:basedOn w:val="716"/>
    <w:next w:val="669"/>
    <w:uiPriority w:val="99"/>
    <w:pPr>
      <w:ind w:firstLine="500"/>
    </w:pPr>
  </w:style>
  <w:style w:type="paragraph" w:styleId="735" w:customStyle="1">
    <w:name w:val="Текст ЭР (см. также)"/>
    <w:basedOn w:val="669"/>
    <w:next w:val="669"/>
    <w:uiPriority w:val="99"/>
    <w:pPr>
      <w:ind w:firstLine="0"/>
      <w:jc w:val="left"/>
      <w:spacing w:before="200"/>
    </w:pPr>
    <w:rPr>
      <w:sz w:val="20"/>
      <w:szCs w:val="20"/>
    </w:rPr>
  </w:style>
  <w:style w:type="paragraph" w:styleId="736" w:customStyle="1">
    <w:name w:val="Технический комментарий"/>
    <w:basedOn w:val="669"/>
    <w:next w:val="669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styleId="737" w:customStyle="1">
    <w:name w:val="Утратил силу"/>
    <w:uiPriority w:val="99"/>
    <w:rPr>
      <w:b/>
      <w:bCs/>
      <w:strike/>
      <w:color w:val="666600"/>
    </w:rPr>
  </w:style>
  <w:style w:type="paragraph" w:styleId="738" w:customStyle="1">
    <w:name w:val="Формула"/>
    <w:basedOn w:val="669"/>
    <w:next w:val="669"/>
    <w:uiPriority w:val="99"/>
    <w:pPr>
      <w:ind w:left="420" w:right="420" w:firstLine="300"/>
      <w:spacing w:before="240" w:after="240"/>
    </w:pPr>
    <w:rPr>
      <w:shd w:val="clear" w:color="auto" w:fill="f5f3da"/>
    </w:rPr>
  </w:style>
  <w:style w:type="paragraph" w:styleId="739" w:customStyle="1">
    <w:name w:val="Центрированный (таблица)"/>
    <w:basedOn w:val="716"/>
    <w:next w:val="669"/>
    <w:uiPriority w:val="99"/>
    <w:pPr>
      <w:jc w:val="center"/>
    </w:pPr>
  </w:style>
  <w:style w:type="paragraph" w:styleId="740" w:customStyle="1">
    <w:name w:val="ЭР-содержание (правое окно)"/>
    <w:basedOn w:val="669"/>
    <w:next w:val="669"/>
    <w:uiPriority w:val="99"/>
    <w:pPr>
      <w:ind w:firstLine="0"/>
      <w:jc w:val="left"/>
      <w:spacing w:before="300"/>
    </w:pPr>
  </w:style>
  <w:style w:type="paragraph" w:styleId="741">
    <w:name w:val="Body Text"/>
    <w:basedOn w:val="669"/>
    <w:pPr>
      <w:ind w:firstLine="0"/>
      <w:jc w:val="left"/>
      <w:spacing w:after="120"/>
      <w:widowControl/>
    </w:pPr>
  </w:style>
  <w:style w:type="paragraph" w:styleId="742">
    <w:name w:val="Body Text 2"/>
    <w:basedOn w:val="669"/>
    <w:pPr>
      <w:ind w:firstLine="0"/>
      <w:widowControl/>
    </w:pPr>
    <w:rPr>
      <w:sz w:val="28"/>
      <w:szCs w:val="28"/>
    </w:rPr>
  </w:style>
  <w:style w:type="paragraph" w:styleId="743" w:customStyle="1">
    <w:name w:val="Style7"/>
    <w:basedOn w:val="669"/>
    <w:pPr>
      <w:ind w:firstLine="494"/>
      <w:spacing w:line="211" w:lineRule="exact"/>
    </w:pPr>
    <w:rPr>
      <w:rFonts w:ascii="Times New Roman" w:hAnsi="Times New Roman" w:eastAsia="Calibri" w:cs="Times New Roman"/>
    </w:rPr>
  </w:style>
  <w:style w:type="character" w:styleId="744" w:customStyle="1">
    <w:name w:val="Font Style50"/>
    <w:rPr>
      <w:rFonts w:ascii="Times New Roman" w:hAnsi="Times New Roman"/>
      <w:sz w:val="16"/>
    </w:rPr>
  </w:style>
  <w:style w:type="table" w:styleId="745">
    <w:name w:val="Table Grid"/>
    <w:basedOn w:val="675"/>
    <w:rPr>
      <w:rFonts w:ascii="Times New Roman" w:hAnsi="Times New Roma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46" w:customStyle="1">
    <w:name w:val="Абзац списка1"/>
    <w:basedOn w:val="669"/>
    <w:pPr>
      <w:contextualSpacing/>
      <w:ind w:left="720" w:firstLine="0"/>
      <w:jc w:val="left"/>
      <w:spacing w:after="200" w:line="276" w:lineRule="auto"/>
      <w:widowControl/>
    </w:pPr>
    <w:rPr>
      <w:rFonts w:ascii="Calibri" w:hAnsi="Calibri" w:cs="Times New Roman"/>
      <w:sz w:val="22"/>
      <w:szCs w:val="22"/>
      <w:lang w:eastAsia="en-US"/>
    </w:rPr>
  </w:style>
  <w:style w:type="paragraph" w:styleId="747">
    <w:name w:val="Header"/>
    <w:basedOn w:val="669"/>
    <w:link w:val="748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48" w:customStyle="1">
    <w:name w:val="Верхний колонтитул Знак"/>
    <w:link w:val="747"/>
    <w:uiPriority w:val="99"/>
    <w:rPr>
      <w:rFonts w:ascii="Arial" w:hAnsi="Arial" w:cs="Arial"/>
      <w:sz w:val="24"/>
      <w:szCs w:val="24"/>
    </w:rPr>
  </w:style>
  <w:style w:type="paragraph" w:styleId="749">
    <w:name w:val="Footer"/>
    <w:basedOn w:val="669"/>
    <w:link w:val="75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50" w:customStyle="1">
    <w:name w:val="Нижний колонтитул Знак"/>
    <w:link w:val="749"/>
    <w:uiPriority w:val="99"/>
    <w:rPr>
      <w:rFonts w:ascii="Arial" w:hAnsi="Arial" w:cs="Arial"/>
      <w:sz w:val="24"/>
      <w:szCs w:val="24"/>
    </w:rPr>
  </w:style>
  <w:style w:type="paragraph" w:styleId="751" w:customStyle="1">
    <w:name w:val="Основной текст (2)"/>
    <w:basedOn w:val="669"/>
    <w:pPr>
      <w:ind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  <w:lang w:eastAsia="ar-SA"/>
    </w:rPr>
  </w:style>
  <w:style w:type="character" w:styleId="752" w:customStyle="1">
    <w:name w:val="Основной текст (2) + Не полужирный"/>
    <w:rPr>
      <w:rFonts w:hint="default" w:ascii="Times New Roman" w:hAnsi="Times New Roman" w:eastAsia="Microsoft Sans Serif" w:cs="Times New Roman"/>
      <w:b/>
      <w:bCs/>
      <w:spacing w:val="0"/>
      <w:sz w:val="17"/>
      <w:szCs w:val="17"/>
      <w:lang w:val="ru-RU" w:eastAsia="ar-SA" w:bidi="ar-SA"/>
    </w:rPr>
  </w:style>
  <w:style w:type="paragraph" w:styleId="753">
    <w:name w:val="Balloon Text"/>
    <w:basedOn w:val="669"/>
    <w:link w:val="754"/>
    <w:uiPriority w:val="99"/>
    <w:semiHidden/>
    <w:unhideWhenUsed/>
    <w:rPr>
      <w:rFonts w:ascii="Tahoma" w:hAnsi="Tahoma" w:cs="Tahoma"/>
      <w:sz w:val="16"/>
      <w:szCs w:val="16"/>
    </w:rPr>
  </w:style>
  <w:style w:type="character" w:styleId="754" w:customStyle="1">
    <w:name w:val="Текст выноски Знак"/>
    <w:link w:val="753"/>
    <w:uiPriority w:val="99"/>
    <w:semiHidden/>
    <w:rPr>
      <w:rFonts w:ascii="Tahoma" w:hAnsi="Tahoma" w:cs="Tahoma"/>
      <w:sz w:val="16"/>
      <w:szCs w:val="16"/>
    </w:rPr>
  </w:style>
  <w:style w:type="paragraph" w:styleId="755">
    <w:name w:val="No Spacing"/>
    <w:uiPriority w:val="1"/>
    <w:qFormat/>
    <w:pPr>
      <w:ind w:firstLine="720"/>
      <w:jc w:val="both"/>
      <w:widowControl w:val="off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e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570A6-0B19-4ACD-B0E8-FD3463BAE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Hewlett-Packard Company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revision>18</cp:revision>
  <dcterms:created xsi:type="dcterms:W3CDTF">2023-11-22T10:25:00Z</dcterms:created>
  <dcterms:modified xsi:type="dcterms:W3CDTF">2025-03-11T06:08:58Z</dcterms:modified>
</cp:coreProperties>
</file>