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numPr>
          <w:ilvl w:val="0"/>
          <w:numId w:val="2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907"/>
        <w:numPr>
          <w:ilvl w:val="0"/>
          <w:numId w:val="2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ЛЕНИНГРАДСКИЙ </w:t>
      </w:r>
      <w:r>
        <w:rPr>
          <w:rFonts w:ascii="FreeSerif" w:hAnsi="FreeSerif" w:eastAsia="FreeSerif" w:cs="FreeSerif"/>
          <w:b/>
          <w:szCs w:val="28"/>
          <w:u w:val="none"/>
        </w:rPr>
        <w:t xml:space="preserve">МУНИЦИПАЛЬНЫ</w:t>
      </w:r>
      <w:r>
        <w:rPr>
          <w:rFonts w:ascii="FreeSerif" w:hAnsi="FreeSerif" w:eastAsia="FreeSerif" w:cs="FreeSerif"/>
          <w:b/>
          <w:szCs w:val="28"/>
          <w:u w:val="none"/>
        </w:rPr>
        <w:t xml:space="preserve">Й</w:t>
      </w:r>
      <w:r>
        <w:rPr>
          <w:rFonts w:ascii="FreeSerif" w:hAnsi="FreeSerif" w:eastAsia="FreeSerif" w:cs="FreeSerif"/>
          <w:b/>
          <w:szCs w:val="28"/>
          <w:u w:val="none"/>
        </w:rPr>
        <w:t xml:space="preserve"> ОКРУГ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713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3"/>
        <w:jc w:val="center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</w:rPr>
        <w:t xml:space="preserve">ПЕРВОГО СОЗЫВА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713"/>
        <w:jc w:val="center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</w:rPr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897"/>
        <w:ind w:left="432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13"/>
        <w:jc w:val="center"/>
        <w:tabs>
          <w:tab w:val="left" w:pos="546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713"/>
        <w:jc w:val="center"/>
        <w:tabs>
          <w:tab w:val="left" w:pos="546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713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20.03.2025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 32</w:t>
      </w:r>
      <w:r>
        <w:rPr>
          <w:rFonts w:ascii="FreeSerif" w:hAnsi="FreeSerif" w:cs="FreeSerif"/>
          <w:sz w:val="28"/>
          <w:szCs w:val="28"/>
        </w:rPr>
      </w:r>
    </w:p>
    <w:p>
      <w:pPr>
        <w:pStyle w:val="713"/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00"/>
        <w:jc w:val="center"/>
        <w:rPr>
          <w:rFonts w:ascii="FreeSerif" w:hAnsi="FreeSerif"/>
          <w:b/>
          <w:sz w:val="28"/>
          <w:szCs w:val="28"/>
        </w:rPr>
      </w:pPr>
      <w:r>
        <w:rPr>
          <w:rFonts w:ascii="FreeSerif" w:hAnsi="FreeSerif"/>
          <w:b/>
          <w:sz w:val="28"/>
          <w:szCs w:val="28"/>
        </w:rPr>
      </w:r>
      <w:r>
        <w:rPr>
          <w:rFonts w:ascii="FreeSerif" w:hAnsi="FreeSerif"/>
          <w:b/>
          <w:sz w:val="28"/>
          <w:szCs w:val="28"/>
        </w:rPr>
      </w:r>
      <w:r>
        <w:rPr>
          <w:rFonts w:ascii="FreeSerif" w:hAnsi="FreeSerif"/>
          <w:b/>
          <w:sz w:val="28"/>
          <w:szCs w:val="28"/>
        </w:rPr>
      </w:r>
    </w:p>
    <w:p>
      <w:pPr>
        <w:pStyle w:val="900"/>
        <w:jc w:val="center"/>
        <w:rPr>
          <w:rFonts w:ascii="FreeSerif" w:hAnsi="FreeSerif"/>
          <w:b/>
          <w:sz w:val="28"/>
          <w:szCs w:val="28"/>
        </w:rPr>
      </w:pPr>
      <w:r>
        <w:rPr>
          <w:rFonts w:ascii="FreeSerif" w:hAnsi="FreeSerif"/>
          <w:b/>
          <w:sz w:val="28"/>
          <w:szCs w:val="28"/>
        </w:rPr>
      </w:r>
      <w:r>
        <w:rPr>
          <w:rFonts w:ascii="FreeSerif" w:hAnsi="FreeSerif"/>
          <w:b/>
          <w:sz w:val="28"/>
          <w:szCs w:val="28"/>
        </w:rPr>
      </w:r>
      <w:r>
        <w:rPr>
          <w:rFonts w:ascii="FreeSerif" w:hAnsi="FreeSerif"/>
          <w:b/>
          <w:sz w:val="28"/>
          <w:szCs w:val="28"/>
        </w:rPr>
      </w:r>
    </w:p>
    <w:p>
      <w:pPr>
        <w:pStyle w:val="900"/>
        <w:jc w:val="center"/>
        <w:rPr>
          <w:b/>
          <w:sz w:val="28"/>
          <w:szCs w:val="28"/>
        </w:rPr>
      </w:pPr>
      <w:r>
        <w:rPr>
          <w:rFonts w:ascii="FreeSerif" w:hAnsi="FreeSerif"/>
          <w:b/>
          <w:sz w:val="28"/>
          <w:szCs w:val="28"/>
        </w:rPr>
        <w:t xml:space="preserve">О </w:t>
      </w:r>
      <w:r>
        <w:rPr>
          <w:rFonts w:ascii="FreeSerif" w:hAnsi="FreeSerif"/>
          <w:b/>
          <w:sz w:val="28"/>
          <w:szCs w:val="28"/>
        </w:rPr>
        <w:t xml:space="preserve">даче согласия на передачу </w:t>
      </w:r>
      <w:r>
        <w:rPr>
          <w:rFonts w:ascii="FreeSerif" w:hAnsi="FreeSerif"/>
          <w:b/>
          <w:sz w:val="28"/>
          <w:szCs w:val="28"/>
        </w:rPr>
        <w:t xml:space="preserve">муниципального имущества </w:t>
      </w:r>
      <w:r>
        <w:rPr>
          <w:rFonts w:ascii="FreeSerif" w:hAnsi="FreeSerif"/>
          <w:b/>
          <w:sz w:val="28"/>
          <w:szCs w:val="28"/>
        </w:rPr>
        <w:t xml:space="preserve">помещений (кабинет) </w:t>
      </w:r>
      <w:r>
        <w:rPr>
          <w:rFonts w:ascii="FreeSerif" w:hAnsi="FreeSerif"/>
          <w:b/>
          <w:sz w:val="28"/>
          <w:szCs w:val="28"/>
        </w:rPr>
        <w:t xml:space="preserve">в безвозмездное </w:t>
      </w:r>
      <w:r>
        <w:rPr>
          <w:rFonts w:ascii="FreeSerif" w:hAnsi="FreeSerif"/>
          <w:b/>
          <w:sz w:val="28"/>
          <w:szCs w:val="28"/>
        </w:rPr>
        <w:t xml:space="preserve">пользование </w:t>
      </w:r>
      <w:r>
        <w:rPr>
          <w:b/>
          <w:sz w:val="28"/>
          <w:szCs w:val="28"/>
        </w:rPr>
        <w:t xml:space="preserve">Отделу Министерства внутренних дел Российской Федерации по Ленинградскому району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0"/>
        <w:jc w:val="center"/>
        <w:rPr>
          <w:rFonts w:ascii="FreeSerif" w:hAnsi="FreeSerif"/>
          <w:b/>
          <w:sz w:val="28"/>
          <w:szCs w:val="28"/>
        </w:rPr>
      </w:pPr>
      <w:r>
        <w:rPr>
          <w:b/>
          <w:sz w:val="28"/>
          <w:szCs w:val="28"/>
        </w:rPr>
        <w:t xml:space="preserve">(дислокация ст. Ленинградская)</w:t>
      </w:r>
      <w:r>
        <w:rPr>
          <w:rFonts w:ascii="FreeSerif" w:hAnsi="FreeSerif"/>
          <w:b/>
          <w:sz w:val="28"/>
          <w:szCs w:val="28"/>
        </w:rPr>
      </w:r>
      <w:r>
        <w:rPr>
          <w:rFonts w:ascii="FreeSerif" w:hAnsi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Федеральными законами от 6 октября 2003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131-ФЗ «Об общих принципах организации местного само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в Российской Федерации», от 26 июля 2006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135-ФЗ «О защите конкуренции», решением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23 декабря </w:t>
      </w:r>
      <w:r>
        <w:rPr>
          <w:rFonts w:ascii="FreeSerif" w:hAnsi="FreeSerif" w:eastAsia="FreeSerif" w:cs="FreeSerif"/>
          <w:sz w:val="28"/>
          <w:szCs w:val="28"/>
        </w:rPr>
        <w:t xml:space="preserve">2024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145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порядке владения, пользования и распоряжения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находящимся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Уставом муниципального образования Ленинградский муниципальный округ Краснодарского края, рассмотрев заявлени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директора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межпоселенческого бюджетного учреждения культуры</w:t>
      </w:r>
      <w:r>
        <w:rPr>
          <w:rFonts w:ascii="FreeSerif" w:hAnsi="FreeSerif" w:eastAsia="FreeSerif" w:cs="FreeSerif"/>
          <w:sz w:val="28"/>
          <w:szCs w:val="28"/>
        </w:rPr>
        <w:t xml:space="preserve"> «Центр творчества и искусства» муниципального образования Ленинградский муниципальный округ Краснодарского края Давиденко А.В. </w:t>
      </w: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марта</w:t>
      </w:r>
      <w:r>
        <w:rPr>
          <w:rFonts w:ascii="FreeSerif" w:hAnsi="FreeSerif" w:eastAsia="FreeSerif" w:cs="FreeSerif"/>
          <w:sz w:val="28"/>
          <w:szCs w:val="28"/>
        </w:rPr>
        <w:t xml:space="preserve"> 2025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116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 предоставлении </w:t>
      </w:r>
      <w:r>
        <w:rPr>
          <w:rFonts w:ascii="FreeSerif" w:hAnsi="FreeSerif" w:eastAsia="FreeSerif" w:cs="FreeSerif"/>
          <w:sz w:val="28"/>
          <w:szCs w:val="28"/>
        </w:rPr>
        <w:t xml:space="preserve">нежилого помещения в </w:t>
      </w:r>
      <w:r>
        <w:rPr>
          <w:rFonts w:ascii="FreeSerif" w:hAnsi="FreeSerif" w:eastAsia="FreeSerif" w:cs="FreeSerif"/>
          <w:sz w:val="28"/>
          <w:szCs w:val="28"/>
        </w:rPr>
        <w:t xml:space="preserve">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сроком на 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(пять)</w:t>
      </w:r>
      <w:r>
        <w:rPr>
          <w:rFonts w:ascii="FreeSerif" w:hAnsi="FreeSerif" w:eastAsia="FreeSerif" w:cs="FreeSerif"/>
          <w:sz w:val="28"/>
          <w:szCs w:val="28"/>
        </w:rPr>
        <w:t xml:space="preserve"> лет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муниципальный округ Краснодарский край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 на передачу </w:t>
      </w:r>
      <w:r>
        <w:rPr>
          <w:rFonts w:ascii="FreeSerif" w:hAnsi="FreeSerif" w:eastAsia="FreeSerif" w:cs="FreeSerif"/>
          <w:sz w:val="28"/>
          <w:szCs w:val="28"/>
        </w:rPr>
        <w:t xml:space="preserve">недвижимого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находящегося в оперативном управлении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межпоселенческого бюджетного учреждения культуры «Центр творчества и искусства» муниципального образования Ленинградский муниципа</w:t>
      </w:r>
      <w:r>
        <w:rPr>
          <w:rFonts w:ascii="FreeSerif" w:hAnsi="FreeSerif" w:eastAsia="FreeSerif" w:cs="FreeSerif"/>
          <w:sz w:val="28"/>
          <w:szCs w:val="28"/>
        </w:rPr>
        <w:t xml:space="preserve">льный округ Краснодарского края (Давиденко А.В.)</w:t>
      </w:r>
      <w:r>
        <w:rPr>
          <w:rFonts w:ascii="FreeSerif" w:hAnsi="FreeSerif" w:eastAsia="FreeSerif" w:cs="FreeSerif"/>
          <w:sz w:val="28"/>
          <w:szCs w:val="28"/>
        </w:rPr>
        <w:t xml:space="preserve">, в безвозмездное 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Отделу Министерства внутренних дел Российской Федерации по Ленинградскому району (дислокация ст. Ленинградская) </w:t>
      </w:r>
      <w:r>
        <w:rPr>
          <w:rFonts w:ascii="FreeSerif" w:hAnsi="FreeSerif" w:eastAsia="FreeSerif" w:cs="FreeSerif"/>
          <w:sz w:val="28"/>
          <w:szCs w:val="28"/>
        </w:rPr>
        <w:t xml:space="preserve">для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размещения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участ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ков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пункт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полиции №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7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без</w:t>
      </w:r>
      <w:r>
        <w:rPr>
          <w:rFonts w:ascii="FreeSerif" w:hAnsi="FreeSerif" w:eastAsia="FreeSerif" w:cs="FreeSerif"/>
          <w:sz w:val="28"/>
          <w:szCs w:val="28"/>
        </w:rPr>
        <w:t xml:space="preserve"> заключени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договора на оплату</w:t>
      </w:r>
      <w:r>
        <w:rPr>
          <w:rFonts w:ascii="FreeSerif" w:hAnsi="FreeSerif" w:eastAsia="FreeSerif" w:cs="FreeSerif"/>
          <w:sz w:val="28"/>
          <w:szCs w:val="28"/>
        </w:rPr>
        <w:t xml:space="preserve"> коммунальных, эксплуатационных и административно-хозяйственных услуг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37"/>
        <w:ind w:firstLine="708"/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Директору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межпоселенческого бюджетного учреждения культуры «Центр творчества и искусства» муниципального образования Ленинградский муниципа</w:t>
      </w:r>
      <w:r>
        <w:rPr>
          <w:rFonts w:ascii="FreeSerif" w:hAnsi="FreeSerif" w:eastAsia="FreeSerif" w:cs="FreeSerif"/>
          <w:sz w:val="28"/>
          <w:szCs w:val="28"/>
        </w:rPr>
        <w:t xml:space="preserve">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(Давиденко А.В.) </w:t>
      </w:r>
      <w:r>
        <w:rPr>
          <w:rFonts w:ascii="FreeSerif" w:hAnsi="FreeSerif" w:eastAsia="FreeSerif" w:cs="FreeSerif"/>
          <w:sz w:val="28"/>
          <w:szCs w:val="28"/>
        </w:rPr>
        <w:t xml:space="preserve">осуществить юридические действия по передаче </w:t>
      </w:r>
      <w:r>
        <w:rPr>
          <w:rFonts w:ascii="FreeSerif" w:hAnsi="FreeSerif" w:eastAsia="FreeSerif" w:cs="FreeSerif"/>
          <w:sz w:val="28"/>
          <w:szCs w:val="28"/>
        </w:rPr>
        <w:t xml:space="preserve">нежил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помещени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Отделу Министерства внутренних дел Российской Федерации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по Ленинградскому району (дислокация ст. Ленинградская)</w:t>
      </w:r>
      <w:r>
        <w:rPr>
          <w:rFonts w:ascii="FreeSerif" w:hAnsi="FreeSerif" w:eastAsia="FreeSerif" w:cs="FreeSerif"/>
          <w:sz w:val="28"/>
          <w:szCs w:val="28"/>
        </w:rPr>
        <w:t xml:space="preserve"> и заключить договор безвозмездного пользования муниципальным имуществом сроком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на 5 (пять) лет.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</w:t>
      </w:r>
      <w:r>
        <w:rPr>
          <w:rFonts w:ascii="FreeSerif" w:hAnsi="FreeSerif" w:eastAsia="FreeSerif" w:cs="FreeSerif"/>
          <w:sz w:val="28"/>
          <w:szCs w:val="28"/>
        </w:rPr>
        <w:t xml:space="preserve">го решения возложить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(Бауэр Г.В.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2"/>
        <w:ind w:firstLine="709"/>
        <w:jc w:val="both"/>
        <w:tabs>
          <w:tab w:val="left" w:pos="1023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</w:t>
      </w:r>
      <w:r>
        <w:rPr>
          <w:rFonts w:ascii="FreeSerif" w:hAnsi="FreeSerif" w:eastAsia="FreeSerif" w:cs="FreeSerif"/>
          <w:sz w:val="28"/>
          <w:szCs w:val="28"/>
        </w:rPr>
        <w:t xml:space="preserve">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</w:t>
      </w:r>
      <w:r>
        <w:rPr>
          <w:rFonts w:ascii="FreeSerif" w:hAnsi="FreeSerif" w:eastAsia="FreeSerif" w:cs="FreeSerif"/>
          <w:sz w:val="28"/>
          <w:szCs w:val="28"/>
        </w:rPr>
        <w:t xml:space="preserve">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79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</w:pPr>
    <w:r>
      <w:t xml:space="preserve">3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</w:pPr>
    <w:r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  <w:rPr>
        <w:b/>
        <w:bCs/>
        <w:sz w:val="28"/>
        <w:szCs w:val="28"/>
      </w:rPr>
    </w:pPr>
    <w:r>
      <w:rPr>
        <w:b/>
        <w:sz w:val="28"/>
        <w:szCs w:val="28"/>
      </w:rPr>
    </w:r>
    <w:r>
      <mc:AlternateContent>
        <mc:Choice Requires="wpg">
          <w:drawing>
            <wp:inline xmlns:wp="http://schemas.openxmlformats.org/drawingml/2006/wordprocessingDrawing" distT="0" distB="0" distL="0" distR="0">
              <wp:extent cx="468630" cy="569849"/>
              <wp:effectExtent l="0" t="0" r="0" b="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>
                        <a:off x="0" y="0"/>
                        <a:ext cx="468630" cy="5698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90pt;height:44.87pt;mso-wrap-distance-left:0.00pt;mso-wrap-distance-top:0.00pt;mso-wrap-distance-right:0.00pt;mso-wrap-distance-bottom:0.00pt;rotation:0;" stroked="f">
              <v:path textboxrect="0,0,0,0"/>
              <v:imagedata r:id="rId1" o:title=""/>
            </v:shape>
          </w:pict>
        </mc:Fallback>
      </mc:AlternateContent>
    </w:r>
    <w:r>
      <w:rPr>
        <w:b/>
        <w:sz w:val="28"/>
        <w:szCs w:val="28"/>
      </w:rPr>
    </w:r>
    <w:r>
      <w:rPr>
        <w:b/>
        <w:bCs/>
        <w:sz w:val="28"/>
        <w:szCs w:val="28"/>
      </w:rPr>
    </w:r>
  </w:p>
  <w:p>
    <w:pPr>
      <w:pStyle w:val="903"/>
      <w:jc w:val="right"/>
      <w:rPr>
        <w:b/>
        <w:bCs/>
        <w:sz w:val="28"/>
        <w:szCs w:val="28"/>
      </w:rPr>
    </w:pPr>
    <w:r>
      <w:rPr>
        <w:b/>
        <w:sz w:val="28"/>
        <w:szCs w:val="28"/>
      </w:rPr>
    </w:r>
    <w:r>
      <w:rPr>
        <w:b/>
        <w:bCs/>
        <w:sz w:val="28"/>
        <w:szCs w:val="28"/>
      </w:rPr>
    </w:r>
    <w:r>
      <w:rPr>
        <w:b/>
        <w:bCs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7">
    <w:name w:val="Title Char"/>
    <w:basedOn w:val="715"/>
    <w:link w:val="738"/>
    <w:uiPriority w:val="10"/>
    <w:rPr>
      <w:sz w:val="48"/>
      <w:szCs w:val="48"/>
    </w:rPr>
  </w:style>
  <w:style w:type="character" w:styleId="708">
    <w:name w:val="Subtitle Char"/>
    <w:basedOn w:val="715"/>
    <w:link w:val="740"/>
    <w:uiPriority w:val="11"/>
    <w:rPr>
      <w:sz w:val="24"/>
      <w:szCs w:val="24"/>
    </w:rPr>
  </w:style>
  <w:style w:type="character" w:styleId="709">
    <w:name w:val="Quote Char"/>
    <w:link w:val="742"/>
    <w:uiPriority w:val="29"/>
    <w:rPr>
      <w:i/>
    </w:rPr>
  </w:style>
  <w:style w:type="character" w:styleId="710">
    <w:name w:val="Intense Quote Char"/>
    <w:link w:val="744"/>
    <w:uiPriority w:val="30"/>
    <w:rPr>
      <w:i/>
    </w:rPr>
  </w:style>
  <w:style w:type="character" w:styleId="711">
    <w:name w:val="Footnote Text Char"/>
    <w:link w:val="879"/>
    <w:uiPriority w:val="99"/>
    <w:rPr>
      <w:sz w:val="18"/>
    </w:rPr>
  </w:style>
  <w:style w:type="character" w:styleId="712">
    <w:name w:val="Endnote Text Char"/>
    <w:link w:val="882"/>
    <w:uiPriority w:val="99"/>
    <w:rPr>
      <w:sz w:val="20"/>
    </w:rPr>
  </w:style>
  <w:style w:type="paragraph" w:styleId="713" w:default="1">
    <w:name w:val="Normal"/>
    <w:qFormat/>
    <w:rPr>
      <w:rFonts w:eastAsia="Times New Roman"/>
      <w:sz w:val="24"/>
      <w:szCs w:val="24"/>
      <w:lang w:eastAsia="ru-RU"/>
    </w:rPr>
  </w:style>
  <w:style w:type="paragraph" w:styleId="714">
    <w:name w:val="Heading 1"/>
    <w:basedOn w:val="713"/>
    <w:next w:val="713"/>
    <w:link w:val="896"/>
    <w:qFormat/>
    <w:pPr>
      <w:jc w:val="both"/>
      <w:keepNext/>
      <w:outlineLvl w:val="0"/>
    </w:pPr>
    <w:rPr>
      <w:sz w:val="28"/>
      <w:u w:val="single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paragraph" w:styleId="718" w:customStyle="1">
    <w:name w:val="Heading 1"/>
    <w:basedOn w:val="713"/>
    <w:next w:val="713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 w:customStyle="1">
    <w:name w:val="Heading 1 Char"/>
    <w:link w:val="718"/>
    <w:uiPriority w:val="9"/>
    <w:rPr>
      <w:rFonts w:ascii="Arial" w:hAnsi="Arial" w:eastAsia="Arial" w:cs="Arial"/>
      <w:sz w:val="40"/>
      <w:szCs w:val="40"/>
    </w:rPr>
  </w:style>
  <w:style w:type="paragraph" w:styleId="720" w:customStyle="1">
    <w:name w:val="Heading 2"/>
    <w:basedOn w:val="713"/>
    <w:next w:val="713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 w:customStyle="1">
    <w:name w:val="Heading 2 Char"/>
    <w:link w:val="720"/>
    <w:uiPriority w:val="9"/>
    <w:rPr>
      <w:rFonts w:ascii="Arial" w:hAnsi="Arial" w:eastAsia="Arial" w:cs="Arial"/>
      <w:sz w:val="34"/>
    </w:rPr>
  </w:style>
  <w:style w:type="paragraph" w:styleId="722" w:customStyle="1">
    <w:name w:val="Heading 3"/>
    <w:basedOn w:val="713"/>
    <w:next w:val="713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 w:customStyle="1">
    <w:name w:val="Heading 3 Char"/>
    <w:link w:val="722"/>
    <w:uiPriority w:val="9"/>
    <w:rPr>
      <w:rFonts w:ascii="Arial" w:hAnsi="Arial" w:eastAsia="Arial" w:cs="Arial"/>
      <w:sz w:val="30"/>
      <w:szCs w:val="30"/>
    </w:rPr>
  </w:style>
  <w:style w:type="paragraph" w:styleId="724" w:customStyle="1">
    <w:name w:val="Heading 4"/>
    <w:basedOn w:val="713"/>
    <w:next w:val="713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 w:customStyle="1">
    <w:name w:val="Heading 4 Char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 w:customStyle="1">
    <w:name w:val="Heading 5"/>
    <w:basedOn w:val="713"/>
    <w:next w:val="713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727" w:customStyle="1">
    <w:name w:val="Heading 5 Char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 w:customStyle="1">
    <w:name w:val="Heading 6"/>
    <w:basedOn w:val="713"/>
    <w:next w:val="713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 w:customStyle="1">
    <w:name w:val="Heading 6 Char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 w:customStyle="1">
    <w:name w:val="Heading 7"/>
    <w:basedOn w:val="713"/>
    <w:next w:val="713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 w:customStyle="1">
    <w:name w:val="Heading 7 Char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 w:customStyle="1">
    <w:name w:val="Heading 8"/>
    <w:basedOn w:val="713"/>
    <w:next w:val="713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Heading 8 Char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 w:customStyle="1">
    <w:name w:val="Heading 9"/>
    <w:basedOn w:val="713"/>
    <w:next w:val="713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 w:customStyle="1">
    <w:name w:val="Heading 9 Char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713"/>
    <w:uiPriority w:val="34"/>
    <w:qFormat/>
    <w:pPr>
      <w:contextualSpacing/>
      <w:ind w:left="720"/>
    </w:pPr>
  </w:style>
  <w:style w:type="paragraph" w:styleId="737">
    <w:name w:val="No Spacing"/>
    <w:uiPriority w:val="1"/>
    <w:qFormat/>
  </w:style>
  <w:style w:type="paragraph" w:styleId="738">
    <w:name w:val="Title"/>
    <w:basedOn w:val="713"/>
    <w:next w:val="713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 w:customStyle="1">
    <w:name w:val="Название Знак"/>
    <w:link w:val="738"/>
    <w:uiPriority w:val="10"/>
    <w:rPr>
      <w:sz w:val="48"/>
      <w:szCs w:val="48"/>
    </w:rPr>
  </w:style>
  <w:style w:type="paragraph" w:styleId="740">
    <w:name w:val="Subtitle"/>
    <w:basedOn w:val="713"/>
    <w:next w:val="713"/>
    <w:link w:val="741"/>
    <w:uiPriority w:val="11"/>
    <w:qFormat/>
    <w:pPr>
      <w:spacing w:before="200" w:after="200"/>
    </w:pPr>
  </w:style>
  <w:style w:type="character" w:styleId="741" w:customStyle="1">
    <w:name w:val="Подзаголовок Знак"/>
    <w:link w:val="740"/>
    <w:uiPriority w:val="11"/>
    <w:rPr>
      <w:sz w:val="24"/>
      <w:szCs w:val="24"/>
    </w:rPr>
  </w:style>
  <w:style w:type="paragraph" w:styleId="742">
    <w:name w:val="Quote"/>
    <w:basedOn w:val="713"/>
    <w:next w:val="713"/>
    <w:link w:val="743"/>
    <w:uiPriority w:val="29"/>
    <w:qFormat/>
    <w:pPr>
      <w:ind w:left="720" w:right="720"/>
    </w:pPr>
    <w:rPr>
      <w:i/>
    </w:rPr>
  </w:style>
  <w:style w:type="character" w:styleId="743" w:customStyle="1">
    <w:name w:val="Цитата 2 Знак"/>
    <w:link w:val="742"/>
    <w:uiPriority w:val="29"/>
    <w:rPr>
      <w:i/>
    </w:rPr>
  </w:style>
  <w:style w:type="paragraph" w:styleId="744">
    <w:name w:val="Intense Quote"/>
    <w:basedOn w:val="713"/>
    <w:next w:val="713"/>
    <w:link w:val="74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 w:customStyle="1">
    <w:name w:val="Выделенная цитата Знак"/>
    <w:link w:val="744"/>
    <w:uiPriority w:val="30"/>
    <w:rPr>
      <w:i/>
    </w:rPr>
  </w:style>
  <w:style w:type="paragraph" w:styleId="746" w:customStyle="1">
    <w:name w:val="Header"/>
    <w:basedOn w:val="713"/>
    <w:link w:val="74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7" w:customStyle="1">
    <w:name w:val="Header Char"/>
    <w:link w:val="746"/>
    <w:uiPriority w:val="99"/>
  </w:style>
  <w:style w:type="paragraph" w:styleId="748" w:customStyle="1">
    <w:name w:val="Footer"/>
    <w:basedOn w:val="713"/>
    <w:link w:val="75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9" w:customStyle="1">
    <w:name w:val="Footer Char"/>
    <w:link w:val="748"/>
    <w:uiPriority w:val="99"/>
  </w:style>
  <w:style w:type="paragraph" w:styleId="750" w:customStyle="1">
    <w:name w:val="Caption"/>
    <w:basedOn w:val="713"/>
    <w:next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 w:customStyle="1">
    <w:name w:val="Caption Char"/>
    <w:link w:val="748"/>
    <w:uiPriority w:val="99"/>
  </w:style>
  <w:style w:type="table" w:styleId="75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basedOn w:val="713"/>
    <w:link w:val="880"/>
    <w:uiPriority w:val="99"/>
    <w:semiHidden/>
    <w:unhideWhenUsed/>
    <w:pPr>
      <w:spacing w:after="40"/>
    </w:pPr>
    <w:rPr>
      <w:sz w:val="18"/>
    </w:rPr>
  </w:style>
  <w:style w:type="character" w:styleId="880" w:customStyle="1">
    <w:name w:val="Текст сноски Знак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basedOn w:val="713"/>
    <w:link w:val="883"/>
    <w:uiPriority w:val="99"/>
    <w:semiHidden/>
    <w:unhideWhenUsed/>
    <w:rPr>
      <w:sz w:val="20"/>
    </w:rPr>
  </w:style>
  <w:style w:type="character" w:styleId="883" w:customStyle="1">
    <w:name w:val="Текст концевой сноски Знак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basedOn w:val="713"/>
    <w:next w:val="713"/>
    <w:uiPriority w:val="39"/>
    <w:unhideWhenUsed/>
    <w:pPr>
      <w:spacing w:after="57"/>
    </w:pPr>
  </w:style>
  <w:style w:type="paragraph" w:styleId="886">
    <w:name w:val="toc 2"/>
    <w:basedOn w:val="713"/>
    <w:next w:val="713"/>
    <w:uiPriority w:val="39"/>
    <w:unhideWhenUsed/>
    <w:pPr>
      <w:ind w:left="283"/>
      <w:spacing w:after="57"/>
    </w:pPr>
  </w:style>
  <w:style w:type="paragraph" w:styleId="887">
    <w:name w:val="toc 3"/>
    <w:basedOn w:val="713"/>
    <w:next w:val="713"/>
    <w:uiPriority w:val="39"/>
    <w:unhideWhenUsed/>
    <w:pPr>
      <w:ind w:left="567"/>
      <w:spacing w:after="57"/>
    </w:pPr>
  </w:style>
  <w:style w:type="paragraph" w:styleId="888">
    <w:name w:val="toc 4"/>
    <w:basedOn w:val="713"/>
    <w:next w:val="713"/>
    <w:uiPriority w:val="39"/>
    <w:unhideWhenUsed/>
    <w:pPr>
      <w:ind w:left="850"/>
      <w:spacing w:after="57"/>
    </w:pPr>
  </w:style>
  <w:style w:type="paragraph" w:styleId="889">
    <w:name w:val="toc 5"/>
    <w:basedOn w:val="713"/>
    <w:next w:val="713"/>
    <w:uiPriority w:val="39"/>
    <w:unhideWhenUsed/>
    <w:pPr>
      <w:ind w:left="1134"/>
      <w:spacing w:after="57"/>
    </w:pPr>
  </w:style>
  <w:style w:type="paragraph" w:styleId="890">
    <w:name w:val="toc 6"/>
    <w:basedOn w:val="713"/>
    <w:next w:val="713"/>
    <w:uiPriority w:val="39"/>
    <w:unhideWhenUsed/>
    <w:pPr>
      <w:ind w:left="1417"/>
      <w:spacing w:after="57"/>
    </w:pPr>
  </w:style>
  <w:style w:type="paragraph" w:styleId="891">
    <w:name w:val="toc 7"/>
    <w:basedOn w:val="713"/>
    <w:next w:val="713"/>
    <w:uiPriority w:val="39"/>
    <w:unhideWhenUsed/>
    <w:pPr>
      <w:ind w:left="1701"/>
      <w:spacing w:after="57"/>
    </w:pPr>
  </w:style>
  <w:style w:type="paragraph" w:styleId="892">
    <w:name w:val="toc 8"/>
    <w:basedOn w:val="713"/>
    <w:next w:val="713"/>
    <w:uiPriority w:val="39"/>
    <w:unhideWhenUsed/>
    <w:pPr>
      <w:ind w:left="1984"/>
      <w:spacing w:after="57"/>
    </w:pPr>
  </w:style>
  <w:style w:type="paragraph" w:styleId="893">
    <w:name w:val="toc 9"/>
    <w:basedOn w:val="713"/>
    <w:next w:val="713"/>
    <w:uiPriority w:val="39"/>
    <w:unhideWhenUsed/>
    <w:pPr>
      <w:ind w:left="2268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713"/>
    <w:next w:val="713"/>
    <w:uiPriority w:val="99"/>
    <w:unhideWhenUsed/>
  </w:style>
  <w:style w:type="character" w:styleId="896" w:customStyle="1">
    <w:name w:val="Заголовок 1 Знак"/>
    <w:link w:val="714"/>
    <w:rPr>
      <w:rFonts w:eastAsia="Times New Roman" w:cs="Times New Roman"/>
      <w:szCs w:val="24"/>
      <w:u w:val="single"/>
      <w:lang w:eastAsia="ru-RU"/>
    </w:rPr>
  </w:style>
  <w:style w:type="paragraph" w:styleId="897" w:customStyle="1">
    <w:name w:val="Название объекта1"/>
    <w:basedOn w:val="713"/>
    <w:next w:val="713"/>
    <w:pPr>
      <w:jc w:val="center"/>
      <w:spacing w:line="240" w:lineRule="atLeast"/>
      <w:widowControl w:val="off"/>
    </w:pPr>
    <w:rPr>
      <w:rFonts w:ascii="Nimbus Roman No9 L" w:hAnsi="Nimbus Roman No9 L"/>
      <w:b/>
      <w:bCs/>
      <w:sz w:val="32"/>
      <w:szCs w:val="28"/>
    </w:rPr>
  </w:style>
  <w:style w:type="paragraph" w:styleId="898">
    <w:name w:val="Balloon Text"/>
    <w:basedOn w:val="713"/>
    <w:link w:val="899"/>
    <w:uiPriority w:val="99"/>
    <w:semiHidden/>
    <w:unhideWhenUsed/>
    <w:rPr>
      <w:rFonts w:ascii="Tahoma" w:hAnsi="Tahoma" w:cs="Tahoma"/>
      <w:sz w:val="16"/>
      <w:szCs w:val="16"/>
    </w:rPr>
  </w:style>
  <w:style w:type="character" w:styleId="899" w:customStyle="1">
    <w:name w:val="Текст выноски Знак"/>
    <w:link w:val="89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00" w:customStyle="1">
    <w:name w:val="Standard"/>
    <w:rPr>
      <w:rFonts w:eastAsia="Times New Roman"/>
      <w:sz w:val="24"/>
      <w:szCs w:val="24"/>
      <w:lang w:eastAsia="ru-RU"/>
    </w:rPr>
  </w:style>
  <w:style w:type="character" w:styleId="901" w:customStyle="1">
    <w:name w:val="Основной текст_"/>
    <w:link w:val="902"/>
    <w:rPr>
      <w:rFonts w:eastAsia="Times New Roman"/>
      <w:sz w:val="28"/>
      <w:szCs w:val="28"/>
    </w:rPr>
  </w:style>
  <w:style w:type="paragraph" w:styleId="902" w:customStyle="1">
    <w:name w:val="Основной текст1"/>
    <w:basedOn w:val="713"/>
    <w:link w:val="901"/>
    <w:pPr>
      <w:ind w:firstLine="400"/>
      <w:widowControl w:val="off"/>
    </w:pPr>
    <w:rPr>
      <w:sz w:val="28"/>
      <w:szCs w:val="28"/>
      <w:lang w:eastAsia="zh-CN"/>
    </w:rPr>
  </w:style>
  <w:style w:type="paragraph" w:styleId="903">
    <w:name w:val="Header"/>
    <w:basedOn w:val="713"/>
    <w:link w:val="904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4" w:customStyle="1">
    <w:name w:val="Верхний колонтитул Знак"/>
    <w:basedOn w:val="715"/>
    <w:link w:val="903"/>
    <w:uiPriority w:val="99"/>
    <w:semiHidden/>
    <w:rPr>
      <w:rFonts w:eastAsia="Times New Roman"/>
      <w:sz w:val="24"/>
      <w:szCs w:val="24"/>
      <w:lang w:eastAsia="ru-RU"/>
    </w:rPr>
  </w:style>
  <w:style w:type="paragraph" w:styleId="905">
    <w:name w:val="Footer"/>
    <w:basedOn w:val="713"/>
    <w:link w:val="906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basedOn w:val="715"/>
    <w:link w:val="905"/>
    <w:uiPriority w:val="99"/>
    <w:semiHidden/>
    <w:rPr>
      <w:rFonts w:eastAsia="Times New Roman"/>
      <w:sz w:val="24"/>
      <w:szCs w:val="24"/>
      <w:lang w:eastAsia="ru-RU"/>
    </w:rPr>
  </w:style>
  <w:style w:type="paragraph" w:styleId="907" w:customStyle="1">
    <w:name w:val="Заголовок 1"/>
    <w:basedOn w:val="906"/>
    <w:next w:val="906"/>
    <w:qFormat/>
    <w:pPr>
      <w:contextualSpacing w:val="0"/>
      <w:ind w:left="0" w:right="0" w:firstLine="0"/>
      <w:jc w:val="both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singl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211</cp:revision>
  <dcterms:created xsi:type="dcterms:W3CDTF">2012-12-17T09:53:00Z</dcterms:created>
  <dcterms:modified xsi:type="dcterms:W3CDTF">2025-03-24T09:00:22Z</dcterms:modified>
  <cp:version>983040</cp:version>
</cp:coreProperties>
</file>