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ind/>
        <w:jc w:val="left"/>
      </w:pPr>
    </w:p>
    <w:p w14:paraId="04000000">
      <w:pPr>
        <w:pStyle w:val="Style_2"/>
      </w:pPr>
      <w:r>
        <w:t xml:space="preserve">ИНФОРМАЦИОННОЕ СООБЩЕНИЕ </w:t>
      </w:r>
    </w:p>
    <w:p w14:paraId="05000000">
      <w:pPr>
        <w:pStyle w:val="Style_2"/>
      </w:pPr>
      <w:r>
        <w:t>О ПРОВЕДЕНИИ АУКЦ</w:t>
      </w:r>
      <w:r>
        <w:t xml:space="preserve">ИОНА В ЭЛЕКТРОННОЙ ФОРМЕ </w:t>
      </w:r>
      <w:r>
        <w:t xml:space="preserve">ПО </w:t>
      </w:r>
    </w:p>
    <w:p w14:paraId="06000000">
      <w:pPr>
        <w:pStyle w:val="Style_2"/>
      </w:pPr>
      <w:r>
        <w:t xml:space="preserve">ПРОДАЖЕ </w:t>
      </w:r>
      <w:r>
        <w:t>МУНИЦ</w:t>
      </w:r>
      <w:r>
        <w:t>И</w:t>
      </w:r>
      <w:r>
        <w:t>ПАЛЬНОГО ИМУЩЕСТВА</w:t>
      </w:r>
    </w:p>
    <w:p w14:paraId="07000000">
      <w:pPr>
        <w:pStyle w:val="Style_2"/>
        <w:widowControl w:val="1"/>
        <w:ind/>
        <w:jc w:val="left"/>
      </w:pPr>
    </w:p>
    <w:p w14:paraId="08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дминистраци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Ленинградского муниципального округа Краснодарского края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9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сообщает о проведении аукцион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</w:t>
      </w:r>
      <w:r>
        <w:rPr>
          <w:rFonts w:ascii="Times New Roman" w:hAnsi="Times New Roman"/>
          <w:b w:val="0"/>
          <w:sz w:val="28"/>
        </w:rPr>
        <w:t xml:space="preserve">продаже </w:t>
      </w:r>
    </w:p>
    <w:p w14:paraId="0A000000">
      <w:pPr>
        <w:pStyle w:val="Style_2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муниципального имущества в электронной форме</w:t>
      </w:r>
    </w:p>
    <w:p w14:paraId="0B000000">
      <w:pPr>
        <w:pStyle w:val="Style_2"/>
        <w:widowControl w:val="1"/>
        <w:ind/>
        <w:jc w:val="both"/>
        <w:rPr>
          <w:rFonts w:ascii="Times New Roman" w:hAnsi="Times New Roman"/>
          <w:b w:val="0"/>
          <w:sz w:val="28"/>
        </w:rPr>
      </w:pPr>
    </w:p>
    <w:p w14:paraId="0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Решение об условиях приватизации данного имущества принято </w:t>
      </w:r>
      <w:r>
        <w:rPr>
          <w:rFonts w:ascii="Times New Roman" w:hAnsi="Times New Roman"/>
          <w:b w:val="0"/>
          <w:sz w:val="28"/>
        </w:rPr>
        <w:t>решен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ем 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ве</w:t>
      </w:r>
      <w:r>
        <w:rPr>
          <w:rFonts w:ascii="Times New Roman" w:hAnsi="Times New Roman"/>
          <w:b w:val="0"/>
          <w:sz w:val="28"/>
        </w:rPr>
        <w:t xml:space="preserve">та </w:t>
      </w:r>
      <w:r>
        <w:rPr>
          <w:rFonts w:ascii="Times New Roman" w:hAnsi="Times New Roman"/>
          <w:b w:val="0"/>
          <w:sz w:val="28"/>
        </w:rPr>
        <w:t xml:space="preserve"> Ленинградского муниципального округа Краснодарского края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от 25 декабря 2025 г. № 148 «Об утверждении Прогнозного плана (программы) приватизации муниципального имущества муниципального образования Л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нинградский муниципальный округ Краснодарского края на   2026 г.»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постановлением администрации мун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ципального образования </w:t>
      </w:r>
      <w:r>
        <w:rPr>
          <w:rFonts w:ascii="Times New Roman" w:hAnsi="Times New Roman"/>
          <w:b w:val="0"/>
          <w:sz w:val="28"/>
        </w:rPr>
        <w:t>Ленинградский муниципальный округ Краснодарск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го края </w:t>
      </w:r>
      <w:r>
        <w:rPr>
          <w:rFonts w:ascii="Times New Roman" w:hAnsi="Times New Roman"/>
          <w:b w:val="0"/>
          <w:sz w:val="28"/>
        </w:rPr>
        <w:t>от 31</w:t>
      </w:r>
      <w:r>
        <w:rPr>
          <w:rFonts w:ascii="Times New Roman" w:hAnsi="Times New Roman"/>
          <w:b w:val="0"/>
          <w:sz w:val="28"/>
        </w:rPr>
        <w:t>.03.2026</w:t>
      </w:r>
      <w:r>
        <w:rPr>
          <w:rFonts w:ascii="Times New Roman" w:hAnsi="Times New Roman"/>
          <w:b w:val="0"/>
          <w:sz w:val="28"/>
        </w:rPr>
        <w:t xml:space="preserve"> года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№ </w:t>
      </w:r>
      <w:r>
        <w:rPr>
          <w:rFonts w:ascii="Times New Roman" w:hAnsi="Times New Roman"/>
          <w:b w:val="0"/>
          <w:color w:val="000000"/>
          <w:sz w:val="28"/>
        </w:rPr>
        <w:t>399</w:t>
      </w:r>
      <w:r>
        <w:rPr>
          <w:rFonts w:ascii="Times New Roman" w:hAnsi="Times New Roman"/>
          <w:b w:val="0"/>
          <w:color w:val="FF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sz w:val="28"/>
        </w:rPr>
        <w:t xml:space="preserve">Об утверждении условий приватизации   </w:t>
      </w:r>
      <w:r>
        <w:rPr>
          <w:rFonts w:ascii="Times New Roman" w:hAnsi="Times New Roman"/>
          <w:b w:val="0"/>
          <w:sz w:val="28"/>
        </w:rPr>
        <w:t>муниципального имущества</w:t>
      </w:r>
      <w:r>
        <w:rPr>
          <w:rFonts w:ascii="Times New Roman" w:hAnsi="Times New Roman"/>
          <w:b w:val="0"/>
          <w:sz w:val="28"/>
        </w:rPr>
        <w:t xml:space="preserve"> муниципального образования Ленинградский м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ниц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пальный округ Краснодарского края </w:t>
      </w:r>
      <w:r>
        <w:rPr>
          <w:rFonts w:ascii="Times New Roman" w:hAnsi="Times New Roman"/>
          <w:b w:val="0"/>
          <w:sz w:val="28"/>
        </w:rPr>
        <w:t>»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>протоколом заседания комиссии по проведению аукционов, конкурсов на право заключения договоров аренды, к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пли-продажи муниципального имущества муниципального образования Л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нинградский м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ниципальный округ Краснодарского края от 25 марта 2026 г. № 1.</w:t>
      </w:r>
    </w:p>
    <w:p w14:paraId="0D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Проведение продажи муниципального имущества в электронной форме (далее - продажа в электронной форме) осуществляется</w:t>
      </w:r>
      <w:r>
        <w:rPr>
          <w:rFonts w:ascii="Times New Roman" w:hAnsi="Times New Roman"/>
          <w:b w:val="0"/>
          <w:sz w:val="28"/>
        </w:rPr>
        <w:t xml:space="preserve"> на электронной торг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вой</w:t>
      </w:r>
      <w:r>
        <w:rPr>
          <w:rFonts w:ascii="Times New Roman" w:hAnsi="Times New Roman"/>
          <w:b w:val="0"/>
          <w:sz w:val="28"/>
        </w:rPr>
        <w:t xml:space="preserve"> площадке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общества с ограниченной ответственностью  «РТС-Тендер» (ООО «РТС-Тендер») https://www.rts-tender.ru </w:t>
      </w:r>
      <w:r>
        <w:rPr>
          <w:rFonts w:ascii="Times New Roman" w:hAnsi="Times New Roman"/>
          <w:b w:val="0"/>
          <w:sz w:val="28"/>
        </w:rPr>
        <w:t>в сети Интернет (далее – Опер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тор).</w:t>
      </w:r>
    </w:p>
    <w:p w14:paraId="0E000000">
      <w:pPr>
        <w:widowControl w:val="1"/>
        <w:spacing w:line="380" w:lineRule="exact"/>
        <w:ind w:firstLine="709"/>
        <w:jc w:val="both"/>
        <w:rPr>
          <w:rFonts w:ascii="Times New Roman" w:hAnsi="Times New Roman"/>
          <w:b w:val="0"/>
          <w:sz w:val="28"/>
        </w:rPr>
      </w:pPr>
    </w:p>
    <w:p w14:paraId="0F000000">
      <w:pPr>
        <w:widowControl w:val="1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термины и определения</w:t>
      </w:r>
      <w:r>
        <w:rPr>
          <w:rFonts w:ascii="Times New Roman" w:hAnsi="Times New Roman"/>
          <w:sz w:val="28"/>
        </w:rPr>
        <w:t>:</w:t>
      </w:r>
    </w:p>
    <w:p w14:paraId="10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Сайт</w:t>
      </w:r>
      <w:r>
        <w:rPr>
          <w:rFonts w:ascii="Times New Roman" w:hAnsi="Times New Roman"/>
          <w:b w:val="0"/>
          <w:sz w:val="28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 и физически находящаяся на одном сервере, которую можно посмотреть с любого компьютера, подключенного к сети «Интернет» </w:t>
      </w:r>
      <w:r>
        <w:rPr>
          <w:rFonts w:ascii="Times New Roman" w:hAnsi="Times New Roman"/>
          <w:b w:val="0"/>
          <w:sz w:val="28"/>
        </w:rPr>
        <w:t>с помощью специальной программы;</w:t>
      </w:r>
    </w:p>
    <w:p w14:paraId="11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Предмет аукциона</w:t>
      </w:r>
      <w:r>
        <w:rPr>
          <w:rFonts w:ascii="Times New Roman" w:hAnsi="Times New Roman"/>
          <w:b w:val="0"/>
          <w:sz w:val="28"/>
        </w:rPr>
        <w:t xml:space="preserve"> – продажа имущества, находящегося в </w:t>
      </w:r>
      <w:r>
        <w:rPr>
          <w:rFonts w:ascii="Times New Roman" w:hAnsi="Times New Roman"/>
          <w:b w:val="0"/>
          <w:sz w:val="28"/>
        </w:rPr>
        <w:t>собственн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сти муниципальн</w:t>
      </w:r>
      <w:r>
        <w:rPr>
          <w:rFonts w:ascii="Times New Roman" w:hAnsi="Times New Roman"/>
          <w:b w:val="0"/>
          <w:sz w:val="28"/>
        </w:rPr>
        <w:t xml:space="preserve">ого образования </w:t>
      </w:r>
      <w:r>
        <w:rPr>
          <w:rFonts w:ascii="Times New Roman" w:hAnsi="Times New Roman"/>
          <w:b w:val="0"/>
          <w:sz w:val="28"/>
        </w:rPr>
        <w:t>Ленинградский муниципальный округ Кра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нодарского края</w:t>
      </w:r>
      <w:r>
        <w:rPr>
          <w:rFonts w:ascii="Times New Roman" w:hAnsi="Times New Roman"/>
          <w:b w:val="0"/>
          <w:sz w:val="28"/>
        </w:rPr>
        <w:t>;</w:t>
      </w:r>
    </w:p>
    <w:p w14:paraId="12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Продавец имущества</w:t>
      </w:r>
      <w:r>
        <w:rPr>
          <w:rFonts w:ascii="Times New Roman" w:hAnsi="Times New Roman"/>
          <w:b w:val="0"/>
          <w:sz w:val="28"/>
        </w:rPr>
        <w:t xml:space="preserve"> - </w:t>
      </w:r>
      <w:r>
        <w:rPr>
          <w:rFonts w:ascii="Times New Roman" w:hAnsi="Times New Roman"/>
          <w:b w:val="0"/>
          <w:sz w:val="28"/>
        </w:rPr>
        <w:t>администрац</w:t>
      </w:r>
      <w:r>
        <w:rPr>
          <w:rFonts w:ascii="Times New Roman" w:hAnsi="Times New Roman"/>
          <w:b w:val="0"/>
          <w:sz w:val="28"/>
        </w:rPr>
        <w:t>ия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>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>. Юридический а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 xml:space="preserve">рес: </w:t>
      </w:r>
      <w:r>
        <w:rPr>
          <w:rFonts w:ascii="Times New Roman" w:hAnsi="Times New Roman"/>
          <w:b w:val="0"/>
          <w:sz w:val="28"/>
        </w:rPr>
        <w:t xml:space="preserve">РФ, </w:t>
      </w:r>
      <w:r>
        <w:rPr>
          <w:rFonts w:ascii="Times New Roman" w:hAnsi="Times New Roman"/>
          <w:b w:val="0"/>
          <w:sz w:val="28"/>
        </w:rPr>
        <w:t>Краснодар</w:t>
      </w:r>
      <w:r>
        <w:rPr>
          <w:rFonts w:ascii="Times New Roman" w:hAnsi="Times New Roman"/>
          <w:b w:val="0"/>
          <w:sz w:val="28"/>
        </w:rPr>
        <w:t>ский край, ст-ца Ленинградская</w:t>
      </w:r>
      <w:r>
        <w:rPr>
          <w:rFonts w:ascii="Times New Roman" w:hAnsi="Times New Roman"/>
          <w:b w:val="0"/>
          <w:sz w:val="28"/>
        </w:rPr>
        <w:t xml:space="preserve">, ул. </w:t>
      </w:r>
      <w:r>
        <w:rPr>
          <w:rFonts w:ascii="Times New Roman" w:hAnsi="Times New Roman"/>
          <w:b w:val="0"/>
          <w:sz w:val="28"/>
        </w:rPr>
        <w:t>Чернышевского, 179</w:t>
      </w:r>
      <w:r>
        <w:rPr>
          <w:rFonts w:ascii="Times New Roman" w:hAnsi="Times New Roman"/>
          <w:b w:val="0"/>
          <w:sz w:val="28"/>
        </w:rPr>
        <w:t>;</w:t>
      </w:r>
    </w:p>
    <w:p w14:paraId="13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Оператор</w:t>
      </w:r>
      <w:r>
        <w:rPr>
          <w:rFonts w:ascii="Times New Roman" w:hAnsi="Times New Roman"/>
          <w:b w:val="0"/>
          <w:sz w:val="28"/>
        </w:rPr>
        <w:t xml:space="preserve"> – юридическое лицо, владеющее сайтом в информационно-телекоммуникационной сети «Интернет».</w:t>
      </w:r>
    </w:p>
    <w:p w14:paraId="14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Регистрация на электронной площадке</w:t>
      </w:r>
      <w:r>
        <w:rPr>
          <w:rFonts w:ascii="Times New Roman" w:hAnsi="Times New Roman"/>
          <w:b w:val="0"/>
          <w:sz w:val="28"/>
        </w:rPr>
        <w:t xml:space="preserve"> – процедура заполнения пе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сональных данных и присвоения персональных идентификаторов в виде имени и пароля, необходимых для авторизации на электронной площадке, при усл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вии согласия с правилами по</w:t>
      </w:r>
      <w:r>
        <w:rPr>
          <w:rFonts w:ascii="Times New Roman" w:hAnsi="Times New Roman"/>
          <w:b w:val="0"/>
          <w:sz w:val="28"/>
        </w:rPr>
        <w:t>льзования электронной площадкой;</w:t>
      </w:r>
    </w:p>
    <w:p w14:paraId="15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Открытая часть электронной площадки</w:t>
      </w:r>
      <w:r>
        <w:rPr>
          <w:rFonts w:ascii="Times New Roman" w:hAnsi="Times New Roman"/>
          <w:b w:val="0"/>
          <w:sz w:val="28"/>
        </w:rPr>
        <w:t xml:space="preserve"> – раздел электронной пл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щадки, находящийся в открытом доступе, не требующий регистрации на эле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>тро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ной площадке для работы в нём;</w:t>
      </w:r>
    </w:p>
    <w:p w14:paraId="16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Закрытая часть электронной площадки</w:t>
      </w:r>
      <w:r>
        <w:rPr>
          <w:rFonts w:ascii="Times New Roman" w:hAnsi="Times New Roman"/>
          <w:b w:val="0"/>
          <w:sz w:val="28"/>
        </w:rPr>
        <w:t xml:space="preserve"> – раздел электронной площа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ки, доступ к которому имеют только зарегистрированные на электронной пл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щадке </w:t>
      </w:r>
      <w:r>
        <w:rPr>
          <w:rFonts w:ascii="Times New Roman" w:hAnsi="Times New Roman"/>
          <w:b w:val="0"/>
          <w:sz w:val="28"/>
        </w:rPr>
        <w:t>продавец</w:t>
      </w:r>
      <w:r>
        <w:rPr>
          <w:rFonts w:ascii="Times New Roman" w:hAnsi="Times New Roman"/>
          <w:b w:val="0"/>
          <w:sz w:val="28"/>
        </w:rPr>
        <w:t xml:space="preserve"> и участники аукциона, позволяющий пользователям п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лучить доступ к информации и </w:t>
      </w:r>
      <w:r>
        <w:rPr>
          <w:rFonts w:ascii="Times New Roman" w:hAnsi="Times New Roman"/>
          <w:b w:val="0"/>
          <w:sz w:val="28"/>
        </w:rPr>
        <w:t>выполнять определенные действия;</w:t>
      </w:r>
    </w:p>
    <w:p w14:paraId="17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«Личный кабинет»</w:t>
      </w:r>
      <w:r>
        <w:rPr>
          <w:rFonts w:ascii="Times New Roman" w:hAnsi="Times New Roman"/>
          <w:b w:val="0"/>
          <w:sz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>тронной площадке лицо путем ввода через интерфейс сайта идентифициру</w:t>
      </w:r>
      <w:r>
        <w:rPr>
          <w:rFonts w:ascii="Times New Roman" w:hAnsi="Times New Roman"/>
          <w:b w:val="0"/>
          <w:sz w:val="28"/>
        </w:rPr>
        <w:t>ю</w:t>
      </w:r>
      <w:r>
        <w:rPr>
          <w:rFonts w:ascii="Times New Roman" w:hAnsi="Times New Roman"/>
          <w:b w:val="0"/>
          <w:sz w:val="28"/>
        </w:rPr>
        <w:t>щих данны</w:t>
      </w:r>
      <w:r>
        <w:rPr>
          <w:rFonts w:ascii="Times New Roman" w:hAnsi="Times New Roman"/>
          <w:b w:val="0"/>
          <w:sz w:val="28"/>
        </w:rPr>
        <w:t>х (имени пользователя и пароля);</w:t>
      </w:r>
    </w:p>
    <w:p w14:paraId="18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Электронный аукцион</w:t>
      </w:r>
      <w:r>
        <w:rPr>
          <w:rFonts w:ascii="Times New Roman" w:hAnsi="Times New Roman"/>
          <w:b w:val="0"/>
          <w:sz w:val="28"/>
        </w:rPr>
        <w:t xml:space="preserve"> – торги по продаже имущества, находящегося в </w:t>
      </w:r>
      <w:r>
        <w:rPr>
          <w:rFonts w:ascii="Times New Roman" w:hAnsi="Times New Roman"/>
          <w:b w:val="0"/>
          <w:sz w:val="28"/>
        </w:rPr>
        <w:t>собственности муниципаль</w:t>
      </w:r>
      <w:r>
        <w:rPr>
          <w:rFonts w:ascii="Times New Roman" w:hAnsi="Times New Roman"/>
          <w:b w:val="0"/>
          <w:sz w:val="28"/>
        </w:rPr>
        <w:t>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>, право приобретения которого принадлежит учас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нику, предложившему в ходе торгов наиболее высокую цену, проводимые в виде аукциона, открытого по составу участников и по форме подачи предл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жений о цене, на котором подача заявок и предложений производится только в электронной форме с помощью электронной пл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щадки;</w:t>
      </w:r>
    </w:p>
    <w:p w14:paraId="19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Лот</w:t>
      </w:r>
      <w:r>
        <w:rPr>
          <w:rFonts w:ascii="Times New Roman" w:hAnsi="Times New Roman"/>
          <w:b w:val="0"/>
          <w:sz w:val="28"/>
        </w:rPr>
        <w:t xml:space="preserve"> – имущество, являющееся предметом торгов, реализуемое в ходе проведения одной процедуры </w:t>
      </w:r>
      <w:r>
        <w:rPr>
          <w:rFonts w:ascii="Times New Roman" w:hAnsi="Times New Roman"/>
          <w:b w:val="0"/>
          <w:sz w:val="28"/>
        </w:rPr>
        <w:t>продажи (электронного аукциона);</w:t>
      </w:r>
    </w:p>
    <w:p w14:paraId="1A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Претендент</w:t>
      </w:r>
      <w:r>
        <w:rPr>
          <w:rFonts w:ascii="Times New Roman" w:hAnsi="Times New Roman"/>
          <w:b w:val="0"/>
          <w:sz w:val="28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</w:t>
      </w:r>
      <w:r>
        <w:rPr>
          <w:rFonts w:ascii="Times New Roman" w:hAnsi="Times New Roman"/>
          <w:b w:val="0"/>
          <w:spacing w:val="-4"/>
          <w:sz w:val="28"/>
        </w:rPr>
        <w:t xml:space="preserve">и принимающее на себя обязательство выполнять условия электронного </w:t>
      </w:r>
      <w:r>
        <w:rPr>
          <w:rFonts w:ascii="Times New Roman" w:hAnsi="Times New Roman"/>
          <w:b w:val="0"/>
          <w:spacing w:val="-4"/>
          <w:sz w:val="28"/>
        </w:rPr>
        <w:br/>
      </w:r>
      <w:r>
        <w:rPr>
          <w:rFonts w:ascii="Times New Roman" w:hAnsi="Times New Roman"/>
          <w:b w:val="0"/>
          <w:spacing w:val="-4"/>
          <w:sz w:val="28"/>
        </w:rPr>
        <w:t>аукци</w:t>
      </w:r>
      <w:r>
        <w:rPr>
          <w:rFonts w:ascii="Times New Roman" w:hAnsi="Times New Roman"/>
          <w:b w:val="0"/>
          <w:spacing w:val="-4"/>
          <w:sz w:val="28"/>
        </w:rPr>
        <w:t>о</w:t>
      </w:r>
      <w:r>
        <w:rPr>
          <w:rFonts w:ascii="Times New Roman" w:hAnsi="Times New Roman"/>
          <w:b w:val="0"/>
          <w:spacing w:val="-4"/>
          <w:sz w:val="28"/>
        </w:rPr>
        <w:t>на</w:t>
      </w:r>
      <w:r>
        <w:rPr>
          <w:rFonts w:ascii="Times New Roman" w:hAnsi="Times New Roman"/>
          <w:b w:val="0"/>
          <w:sz w:val="28"/>
        </w:rPr>
        <w:t>;</w:t>
      </w:r>
    </w:p>
    <w:p w14:paraId="1B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Участник электронного аукциона</w:t>
      </w:r>
      <w:r>
        <w:rPr>
          <w:rFonts w:ascii="Times New Roman" w:hAnsi="Times New Roman"/>
          <w:b w:val="0"/>
          <w:sz w:val="28"/>
        </w:rPr>
        <w:t xml:space="preserve"> – Претендент, допущенный к уч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стию в электронном аукционе</w:t>
      </w:r>
      <w:r>
        <w:rPr>
          <w:rFonts w:ascii="Times New Roman" w:hAnsi="Times New Roman"/>
          <w:b w:val="0"/>
          <w:sz w:val="28"/>
        </w:rPr>
        <w:t>;</w:t>
      </w:r>
    </w:p>
    <w:p w14:paraId="1C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Электронная подпись</w:t>
      </w:r>
      <w:r>
        <w:rPr>
          <w:rFonts w:ascii="Times New Roman" w:hAnsi="Times New Roman"/>
          <w:b w:val="0"/>
          <w:sz w:val="28"/>
        </w:rPr>
        <w:t xml:space="preserve"> – реквизит электронного документа, предназн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ченный для защиты данного электронного документа от подделки, полученный в результате криптографического преобразования информации с использов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нием закрытого ключа электронной подписи и позволяющий идентифицир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вать владельца сертификата ключа подписи, а также установить отсутствие и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каж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ния инф</w:t>
      </w:r>
      <w:r>
        <w:rPr>
          <w:rFonts w:ascii="Times New Roman" w:hAnsi="Times New Roman"/>
          <w:b w:val="0"/>
          <w:sz w:val="28"/>
        </w:rPr>
        <w:t>ормации в электронном документе;</w:t>
      </w:r>
    </w:p>
    <w:p w14:paraId="1D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Электронный документ</w:t>
      </w:r>
      <w:r>
        <w:rPr>
          <w:rFonts w:ascii="Times New Roman" w:hAnsi="Times New Roman"/>
          <w:b w:val="0"/>
          <w:sz w:val="28"/>
        </w:rPr>
        <w:t xml:space="preserve"> – документ, в котором информация предста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лена в электронно-цифровой форме, подписанный электронной подписью 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ца, имеющего право действовать от имени ли</w:t>
      </w:r>
      <w:r>
        <w:rPr>
          <w:rFonts w:ascii="Times New Roman" w:hAnsi="Times New Roman"/>
          <w:b w:val="0"/>
          <w:sz w:val="28"/>
        </w:rPr>
        <w:t>ца, направившего такой док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мент;</w:t>
      </w:r>
    </w:p>
    <w:p w14:paraId="1E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Электронный образ документа</w:t>
      </w:r>
      <w:r>
        <w:rPr>
          <w:rFonts w:ascii="Times New Roman" w:hAnsi="Times New Roman"/>
          <w:b w:val="0"/>
          <w:sz w:val="28"/>
        </w:rPr>
        <w:t xml:space="preserve"> – электронная копия документа, выпо</w:t>
      </w:r>
      <w:r>
        <w:rPr>
          <w:rFonts w:ascii="Times New Roman" w:hAnsi="Times New Roman"/>
          <w:b w:val="0"/>
          <w:sz w:val="28"/>
        </w:rPr>
        <w:t>л</w:t>
      </w:r>
      <w:r>
        <w:rPr>
          <w:rFonts w:ascii="Times New Roman" w:hAnsi="Times New Roman"/>
          <w:b w:val="0"/>
          <w:sz w:val="28"/>
        </w:rPr>
        <w:t>ненного на бумажном носителе, заверенная электронной подписью лица, имеющего право действовать от имени лица, направившего такую копию д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куме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та;</w:t>
      </w:r>
    </w:p>
    <w:p w14:paraId="1F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Электронное сообщение</w:t>
      </w:r>
      <w:r>
        <w:rPr>
          <w:rFonts w:ascii="Times New Roman" w:hAnsi="Times New Roman"/>
          <w:b w:val="0"/>
          <w:sz w:val="28"/>
        </w:rPr>
        <w:t xml:space="preserve"> (электронное уведомление) – любое распор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дительное или информационное сообщение, или электронный документ, н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правляемый пользователями электронной площадки друг другу в процессе</w:t>
      </w:r>
      <w:r>
        <w:rPr>
          <w:rFonts w:ascii="Times New Roman" w:hAnsi="Times New Roman"/>
          <w:b w:val="0"/>
          <w:sz w:val="28"/>
        </w:rPr>
        <w:t xml:space="preserve"> р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боты на электронной площадке;</w:t>
      </w:r>
    </w:p>
    <w:p w14:paraId="20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Электронный журнал</w:t>
      </w:r>
      <w:r>
        <w:rPr>
          <w:rFonts w:ascii="Times New Roman" w:hAnsi="Times New Roman"/>
          <w:b w:val="0"/>
          <w:sz w:val="28"/>
        </w:rPr>
        <w:t xml:space="preserve"> – электронный документ, в котором Оператором посредством программных и технических средств электронной площадки фи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 xml:space="preserve">сируется ход проведения </w:t>
      </w:r>
      <w:r>
        <w:rPr>
          <w:rFonts w:ascii="Times New Roman" w:hAnsi="Times New Roman"/>
          <w:b w:val="0"/>
          <w:sz w:val="28"/>
        </w:rPr>
        <w:t>процедуры электронного аукциона;</w:t>
      </w:r>
    </w:p>
    <w:p w14:paraId="21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«Шаг аукциона»</w:t>
      </w:r>
      <w:r>
        <w:rPr>
          <w:rFonts w:ascii="Times New Roman" w:hAnsi="Times New Roman"/>
          <w:b w:val="0"/>
          <w:sz w:val="28"/>
        </w:rPr>
        <w:t xml:space="preserve"> - установленная продавцом в фиксированной сумме и не изменяющаяся в течение всего электронного аукциона величина, соста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ляющая не более 10</w:t>
      </w:r>
      <w:r>
        <w:rPr>
          <w:rFonts w:ascii="Times New Roman" w:hAnsi="Times New Roman"/>
          <w:b w:val="0"/>
          <w:sz w:val="28"/>
        </w:rPr>
        <w:t xml:space="preserve"> процентов начальной цены продажи, на которую в ходе процедуры электронного аукциона его участниками последовательно повыш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ется начал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ная цена продажи;</w:t>
      </w:r>
    </w:p>
    <w:p w14:paraId="22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Победитель аукциона</w:t>
      </w:r>
      <w:r>
        <w:rPr>
          <w:rFonts w:ascii="Times New Roman" w:hAnsi="Times New Roman"/>
          <w:b w:val="0"/>
          <w:sz w:val="28"/>
        </w:rPr>
        <w:t xml:space="preserve"> – участник электронного аукциона, предложи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ший наиболее высокую цен</w:t>
      </w:r>
      <w:r>
        <w:rPr>
          <w:rFonts w:ascii="Times New Roman" w:hAnsi="Times New Roman"/>
          <w:b w:val="0"/>
          <w:sz w:val="28"/>
        </w:rPr>
        <w:t>у за имущество;</w:t>
      </w:r>
    </w:p>
    <w:p w14:paraId="23000000">
      <w:pPr>
        <w:widowControl w:val="1"/>
        <w:spacing w:line="36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Единственный участник</w:t>
      </w:r>
      <w:r>
        <w:rPr>
          <w:rFonts w:ascii="Times New Roman" w:hAnsi="Times New Roman"/>
          <w:b w:val="0"/>
          <w:sz w:val="28"/>
        </w:rPr>
        <w:t xml:space="preserve"> - лицо, подавшее единственную заявку на уч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стие в аукционе, в случае, если указанная заявка соответствует требованиям и условиям, предусмотренным документацией об аукционе, а также лицо, пр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знанное единственным участни</w:t>
      </w:r>
      <w:r>
        <w:rPr>
          <w:rFonts w:ascii="Times New Roman" w:hAnsi="Times New Roman"/>
          <w:b w:val="0"/>
          <w:sz w:val="28"/>
        </w:rPr>
        <w:t>ком аукциона;</w:t>
      </w:r>
    </w:p>
    <w:p w14:paraId="24000000">
      <w:pPr>
        <w:widowControl w:val="1"/>
        <w:tabs>
          <w:tab w:leader="none" w:pos="426" w:val="left"/>
          <w:tab w:leader="none" w:pos="709" w:val="left"/>
        </w:tabs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sz w:val="28"/>
        </w:rPr>
        <w:t>Официальные сайты торгов</w:t>
      </w:r>
      <w:r>
        <w:rPr>
          <w:rFonts w:ascii="Times New Roman" w:hAnsi="Times New Roman"/>
          <w:b w:val="0"/>
          <w:sz w:val="28"/>
        </w:rPr>
        <w:t xml:space="preserve"> - Официальный сайт Российской Федер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 xml:space="preserve">ции для размещения информации о проведении торгов 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instrText>HYPERLINK "http://www.torgi.gov.ru"</w:instrTex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www.torgi.gov.ru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.</w:t>
      </w:r>
    </w:p>
    <w:p w14:paraId="25000000">
      <w:pPr>
        <w:widowControl w:val="1"/>
        <w:tabs>
          <w:tab w:leader="none" w:pos="426" w:val="left"/>
          <w:tab w:leader="none" w:pos="709" w:val="left"/>
        </w:tabs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Оф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 xml:space="preserve">циальный Интернет-портал администрации 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Ленинградский </w:t>
      </w:r>
      <w:r>
        <w:rPr>
          <w:rFonts w:ascii="Times New Roman" w:hAnsi="Times New Roman"/>
          <w:b w:val="0"/>
          <w:sz w:val="28"/>
          <w:u w:val="none"/>
        </w:rPr>
        <w:t xml:space="preserve">муниципальный округ Краснодарского края 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instrText>HYPERLINK "http://www.adminlenkub.ru"</w:instrTex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www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.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adminlenkub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.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t>ru</w:t>
      </w:r>
      <w:r>
        <w:rPr>
          <w:rStyle w:val="Style_3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sz w:val="28"/>
          <w:u w:val="none"/>
        </w:rPr>
        <w:t>.</w:t>
      </w:r>
    </w:p>
    <w:p w14:paraId="26000000">
      <w:pPr>
        <w:widowControl w:val="1"/>
        <w:spacing w:line="360" w:lineRule="exac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аукцион, который проводится в электронной форме, выставляе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ся  муниципальное имущество:</w:t>
      </w:r>
    </w:p>
    <w:p w14:paraId="27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ЛОТ № 1 – </w:t>
      </w:r>
      <w:r>
        <w:rPr>
          <w:rFonts w:ascii="Times New Roman" w:hAnsi="Times New Roman"/>
          <w:b w:val="0"/>
          <w:sz w:val="28"/>
        </w:rPr>
        <w:t xml:space="preserve">Нежилое здание, столовая, </w:t>
      </w:r>
      <w:r>
        <w:rPr>
          <w:rFonts w:ascii="Times New Roman" w:hAnsi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/>
          <w:b w:val="0"/>
          <w:sz w:val="28"/>
        </w:rPr>
        <w:t>23:19:0202027:31, общей площадью 336 кв.м.; з</w:t>
      </w:r>
      <w:r>
        <w:rPr>
          <w:rFonts w:ascii="Times New Roman" w:hAnsi="Times New Roman"/>
          <w:b w:val="0"/>
          <w:sz w:val="28"/>
        </w:rPr>
        <w:t xml:space="preserve">емельный участок, </w:t>
      </w:r>
      <w:r>
        <w:rPr>
          <w:rFonts w:ascii="Times New Roman" w:hAnsi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/>
          <w:b w:val="0"/>
          <w:sz w:val="28"/>
        </w:rPr>
        <w:t xml:space="preserve">23:19:0202027:26, общей площадью 1759 кв.м., расположенные по адресу: </w:t>
      </w:r>
      <w:r>
        <w:rPr>
          <w:rFonts w:ascii="Times New Roman" w:hAnsi="Times New Roman"/>
          <w:b w:val="0"/>
          <w:sz w:val="28"/>
        </w:rPr>
        <w:t>Краснодарский край, Ленинградский район, х.Куликовский, ул.Советов, № 18.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Начальная ц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на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2 442 869</w:t>
      </w:r>
      <w:r>
        <w:rPr>
          <w:rFonts w:ascii="Times New Roman" w:hAnsi="Times New Roman"/>
          <w:b w:val="0"/>
          <w:sz w:val="28"/>
        </w:rPr>
        <w:t xml:space="preserve"> (Два миллиона четыреста сорок две тысячи восемьсот шестьдесят девять) рублей 00 копеек </w:t>
      </w:r>
      <w:r>
        <w:rPr>
          <w:rFonts w:ascii="Times New Roman" w:hAnsi="Times New Roman"/>
          <w:b w:val="0"/>
          <w:sz w:val="28"/>
        </w:rPr>
        <w:t>(без учета НДС).</w:t>
      </w:r>
      <w:r>
        <w:rPr>
          <w:rFonts w:ascii="Times New Roman" w:hAnsi="Times New Roman"/>
          <w:b w:val="0"/>
          <w:sz w:val="28"/>
        </w:rPr>
        <w:t xml:space="preserve"> Сумма задатка – </w:t>
      </w:r>
      <w:r>
        <w:rPr>
          <w:rFonts w:ascii="Times New Roman" w:hAnsi="Times New Roman"/>
          <w:b w:val="0"/>
          <w:sz w:val="28"/>
        </w:rPr>
        <w:t>244 289</w:t>
      </w:r>
      <w:r>
        <w:rPr>
          <w:rFonts w:ascii="Times New Roman" w:hAnsi="Times New Roman"/>
          <w:b w:val="0"/>
          <w:sz w:val="28"/>
        </w:rPr>
        <w:t xml:space="preserve"> (Двести сорок четыре тысячи двести восемьдесят девять) рублей 60 копеек.</w:t>
      </w:r>
      <w:r>
        <w:rPr>
          <w:rFonts w:ascii="Times New Roman" w:hAnsi="Times New Roman"/>
          <w:b w:val="0"/>
          <w:sz w:val="28"/>
        </w:rPr>
        <w:t xml:space="preserve"> Шаг аукциона – </w:t>
      </w:r>
      <w:r>
        <w:rPr>
          <w:rFonts w:ascii="Times New Roman" w:hAnsi="Times New Roman"/>
          <w:b w:val="0"/>
          <w:sz w:val="28"/>
        </w:rPr>
        <w:t>122 143</w:t>
      </w:r>
      <w:r>
        <w:rPr>
          <w:rFonts w:ascii="Times New Roman" w:hAnsi="Times New Roman"/>
          <w:b w:val="0"/>
          <w:sz w:val="28"/>
        </w:rPr>
        <w:t xml:space="preserve"> (Сто двадцать две тысячи сто сорок три) рубля 45 копеек.</w:t>
      </w:r>
    </w:p>
    <w:p w14:paraId="2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Описание имущества: Нежилое з</w:t>
      </w:r>
      <w:r>
        <w:rPr>
          <w:rFonts w:ascii="Times New Roman" w:hAnsi="Times New Roman"/>
          <w:b w:val="0"/>
          <w:sz w:val="28"/>
        </w:rPr>
        <w:t xml:space="preserve">дание, столовая, </w:t>
      </w:r>
      <w:r>
        <w:rPr>
          <w:rFonts w:ascii="Times New Roman" w:hAnsi="Times New Roman"/>
          <w:b w:val="0"/>
          <w:sz w:val="28"/>
        </w:rPr>
        <w:t xml:space="preserve">кадастровым номером  23:19:0202027:31, </w:t>
      </w:r>
      <w:r>
        <w:rPr>
          <w:rFonts w:ascii="Times New Roman" w:hAnsi="Times New Roman"/>
          <w:b w:val="0"/>
          <w:sz w:val="28"/>
        </w:rPr>
        <w:t>назначение – нежилое,</w:t>
      </w:r>
      <w:r>
        <w:rPr>
          <w:rFonts w:ascii="Times New Roman" w:hAnsi="Times New Roman"/>
          <w:b w:val="0"/>
          <w:sz w:val="28"/>
        </w:rPr>
        <w:t xml:space="preserve"> количество этажей 1, в том числе подземных 0, стены и их наружная отделка кирпич оштукатуренный, год заве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шения строительства 1969 г.</w:t>
      </w:r>
      <w:r>
        <w:rPr>
          <w:rFonts w:ascii="Times New Roman" w:hAnsi="Times New Roman"/>
          <w:b w:val="0"/>
          <w:sz w:val="28"/>
        </w:rPr>
        <w:t xml:space="preserve">, общая площадь 336 кв.м. Земельный участок с кадастровым номером </w:t>
      </w:r>
      <w:r>
        <w:rPr>
          <w:rFonts w:ascii="Times New Roman" w:hAnsi="Times New Roman"/>
          <w:b w:val="0"/>
          <w:sz w:val="28"/>
        </w:rPr>
        <w:t>23:19:0202027:26</w:t>
      </w:r>
      <w:r>
        <w:rPr>
          <w:rFonts w:ascii="Times New Roman" w:hAnsi="Times New Roman"/>
          <w:b w:val="0"/>
          <w:sz w:val="28"/>
        </w:rPr>
        <w:t>, площадью 1753 кв.м., категория земель – земли населе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ных пунктов, вид разращенного использования – для эксплуатации здания столовой.</w:t>
      </w:r>
    </w:p>
    <w:p w14:paraId="29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ЛОТ № 2 - </w:t>
      </w:r>
      <w:r>
        <w:rPr>
          <w:rFonts w:ascii="Times New Roman" w:hAnsi="Times New Roman"/>
          <w:b w:val="0"/>
          <w:sz w:val="28"/>
        </w:rPr>
        <w:t xml:space="preserve">Нежилое здание, </w:t>
      </w:r>
      <w:r>
        <w:rPr>
          <w:rFonts w:ascii="Times New Roman" w:hAnsi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/>
          <w:b w:val="0"/>
          <w:sz w:val="28"/>
        </w:rPr>
        <w:t>23:19:0106128:131, общей площадью 262,6 кв.м.; з</w:t>
      </w:r>
      <w:r>
        <w:rPr>
          <w:rFonts w:ascii="Times New Roman" w:hAnsi="Times New Roman"/>
          <w:b w:val="0"/>
          <w:sz w:val="28"/>
        </w:rPr>
        <w:t xml:space="preserve">емельный участок </w:t>
      </w:r>
      <w:r>
        <w:rPr>
          <w:rFonts w:ascii="Times New Roman" w:hAnsi="Times New Roman"/>
          <w:b w:val="0"/>
          <w:sz w:val="28"/>
        </w:rPr>
        <w:t xml:space="preserve">кадастровый номер </w:t>
      </w:r>
      <w:r>
        <w:rPr>
          <w:rFonts w:ascii="Times New Roman" w:hAnsi="Times New Roman"/>
          <w:b w:val="0"/>
          <w:sz w:val="28"/>
        </w:rPr>
        <w:t>23:19:0106128:48, общей площадью 152 кв.м.</w:t>
      </w:r>
      <w:r>
        <w:rPr>
          <w:rFonts w:ascii="Times New Roman" w:hAnsi="Times New Roman"/>
          <w:b w:val="0"/>
          <w:sz w:val="28"/>
        </w:rPr>
        <w:t xml:space="preserve">, расположенные по адресу: </w:t>
      </w:r>
      <w:r>
        <w:rPr>
          <w:rFonts w:ascii="Times New Roman" w:hAnsi="Times New Roman"/>
          <w:b w:val="0"/>
          <w:sz w:val="28"/>
        </w:rPr>
        <w:t>Краснодарский край, Ленинградский район, ст. Ленинградская, ул. Кооперации, № 137.</w:t>
      </w:r>
    </w:p>
    <w:p w14:paraId="2A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Начальная ц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на –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4 044 262 </w:t>
      </w:r>
      <w:r>
        <w:rPr>
          <w:rFonts w:ascii="Times New Roman" w:hAnsi="Times New Roman"/>
          <w:b w:val="0"/>
          <w:sz w:val="28"/>
        </w:rPr>
        <w:t>(Четыре миллиона сорок четыре тысячи двести шестьдесят два) рубля 00 копеек (без учета НДС)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Сумма задатка – </w:t>
      </w:r>
      <w:r>
        <w:rPr>
          <w:rFonts w:ascii="Times New Roman" w:hAnsi="Times New Roman"/>
          <w:b w:val="0"/>
          <w:sz w:val="28"/>
        </w:rPr>
        <w:t>404 426</w:t>
      </w:r>
      <w:r>
        <w:rPr>
          <w:rFonts w:ascii="Times New Roman" w:hAnsi="Times New Roman"/>
          <w:b w:val="0"/>
          <w:sz w:val="28"/>
        </w:rPr>
        <w:t xml:space="preserve"> (Четыреста четыре тысячи четыреста двадцать шесть) рублей 20 копеек. </w:t>
      </w:r>
      <w:r>
        <w:rPr>
          <w:rFonts w:ascii="Times New Roman" w:hAnsi="Times New Roman"/>
          <w:b w:val="0"/>
          <w:sz w:val="28"/>
        </w:rPr>
        <w:t xml:space="preserve">Шаг аукциона – </w:t>
      </w:r>
      <w:r>
        <w:rPr>
          <w:rFonts w:ascii="Times New Roman" w:hAnsi="Times New Roman"/>
          <w:b w:val="0"/>
          <w:sz w:val="28"/>
        </w:rPr>
        <w:t>202 213</w:t>
      </w:r>
      <w:r>
        <w:rPr>
          <w:rFonts w:ascii="Times New Roman" w:hAnsi="Times New Roman"/>
          <w:b w:val="0"/>
          <w:sz w:val="28"/>
        </w:rPr>
        <w:t xml:space="preserve"> (Двести две тысячи двести тринадцать) рублей 10 копеек.</w:t>
      </w:r>
    </w:p>
    <w:p w14:paraId="2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Описание имущества: Нежилое з</w:t>
      </w:r>
      <w:r>
        <w:rPr>
          <w:rFonts w:ascii="Times New Roman" w:hAnsi="Times New Roman"/>
          <w:b w:val="0"/>
          <w:sz w:val="28"/>
        </w:rPr>
        <w:t xml:space="preserve">дание, </w:t>
      </w:r>
      <w:r>
        <w:rPr>
          <w:rFonts w:ascii="Times New Roman" w:hAnsi="Times New Roman"/>
          <w:b w:val="0"/>
          <w:sz w:val="28"/>
        </w:rPr>
        <w:t xml:space="preserve">кадастровый номер   23:19:0202027:31, </w:t>
      </w:r>
      <w:r>
        <w:rPr>
          <w:rFonts w:ascii="Times New Roman" w:hAnsi="Times New Roman"/>
          <w:b w:val="0"/>
          <w:sz w:val="28"/>
        </w:rPr>
        <w:t>назначение – нежилое,</w:t>
      </w:r>
      <w:r>
        <w:rPr>
          <w:rFonts w:ascii="Times New Roman" w:hAnsi="Times New Roman"/>
          <w:b w:val="0"/>
          <w:sz w:val="28"/>
        </w:rPr>
        <w:t xml:space="preserve"> количество этажей 2, в том числе подземных 0, наружная стены кирпичные, год заве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шения строительства 1960 г.</w:t>
      </w:r>
      <w:r>
        <w:rPr>
          <w:rFonts w:ascii="Times New Roman" w:hAnsi="Times New Roman"/>
          <w:b w:val="0"/>
          <w:sz w:val="28"/>
        </w:rPr>
        <w:t xml:space="preserve">, общая площадь 336 кв.м. Земельный участок с кадастровым номером </w:t>
      </w:r>
      <w:r>
        <w:rPr>
          <w:rFonts w:ascii="Times New Roman" w:hAnsi="Times New Roman"/>
          <w:b w:val="0"/>
          <w:sz w:val="28"/>
        </w:rPr>
        <w:t>23:19:0106128:48</w:t>
      </w:r>
      <w:r>
        <w:rPr>
          <w:rFonts w:ascii="Times New Roman" w:hAnsi="Times New Roman"/>
          <w:b w:val="0"/>
          <w:sz w:val="28"/>
        </w:rPr>
        <w:t xml:space="preserve"> площадью 152 кв.м., категория земель – земли населе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ных пунктов, вид разращенного использования – бытовое обслуживание, код 3.3.</w:t>
      </w:r>
    </w:p>
    <w:p w14:paraId="2C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Иму</w:t>
      </w:r>
      <w:r>
        <w:rPr>
          <w:rFonts w:ascii="Times New Roman" w:hAnsi="Times New Roman"/>
          <w:sz w:val="28"/>
        </w:rPr>
        <w:t xml:space="preserve">щество является собственностью муниципального образования </w:t>
      </w:r>
      <w:r>
        <w:rPr>
          <w:rFonts w:ascii="Times New Roman" w:hAnsi="Times New Roman"/>
          <w:sz w:val="28"/>
        </w:rPr>
        <w:t xml:space="preserve">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D000000">
      <w:pPr>
        <w:pStyle w:val="Style_4"/>
        <w:widowControl w:val="1"/>
        <w:ind w:firstLine="709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>ведения обо всех предыдущих торгах по продаже имущества, объявленных в течение года, предшествующего его продаже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– не пров</w:t>
      </w:r>
      <w:r>
        <w:rPr>
          <w:rFonts w:ascii="Times New Roman" w:hAnsi="Times New Roman"/>
          <w:color w:val="000000"/>
          <w:sz w:val="28"/>
          <w:highlight w:val="white"/>
        </w:rPr>
        <w:t>о</w:t>
      </w:r>
      <w:r>
        <w:rPr>
          <w:rFonts w:ascii="Times New Roman" w:hAnsi="Times New Roman"/>
          <w:color w:val="000000"/>
          <w:sz w:val="28"/>
          <w:highlight w:val="white"/>
        </w:rPr>
        <w:t>дились.</w:t>
      </w:r>
    </w:p>
    <w:p w14:paraId="2E000000">
      <w:pPr>
        <w:pStyle w:val="Style_4"/>
        <w:widowControl w:val="1"/>
        <w:ind w:firstLine="709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</w:t>
      </w:r>
      <w:r>
        <w:rPr>
          <w:rFonts w:ascii="Times New Roman" w:hAnsi="Times New Roman"/>
          <w:color w:val="000000"/>
          <w:sz w:val="28"/>
          <w:highlight w:val="white"/>
        </w:rPr>
        <w:t>ведения об установлении обременения имущества публичным сервитутом и (или) ограничениями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– отсутствуют. </w:t>
      </w:r>
    </w:p>
    <w:p w14:paraId="2F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Рассрочка оплаты – не предусмотрена.</w:t>
      </w:r>
    </w:p>
    <w:p w14:paraId="30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приватизации – аукцион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 открытой формой подачи предлож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ний о цене имущества, проводимый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электронной форме </w:t>
      </w:r>
      <w:r>
        <w:rPr>
          <w:rFonts w:ascii="Times New Roman" w:hAnsi="Times New Roman"/>
          <w:sz w:val="28"/>
        </w:rPr>
        <w:t>на электронной то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говой площадке </w:t>
      </w:r>
      <w:r>
        <w:rPr>
          <w:rFonts w:ascii="Times New Roman" w:hAnsi="Times New Roman"/>
          <w:sz w:val="28"/>
        </w:rPr>
        <w:t>общества с ограниченной ответственностью  «Р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ТС-Тендер» (ООО «РТС-Тендер») https://www.rts-tender.ru</w:t>
      </w:r>
      <w:r>
        <w:rPr>
          <w:rFonts w:ascii="Times New Roman" w:hAnsi="Times New Roman"/>
          <w:sz w:val="28"/>
        </w:rPr>
        <w:t xml:space="preserve"> в сети Интернет.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</w:t>
      </w:r>
      <w:r>
        <w:rPr>
          <w:rFonts w:ascii="Times New Roman" w:hAnsi="Times New Roman"/>
          <w:sz w:val="28"/>
        </w:rPr>
        <w:t xml:space="preserve">авец - </w:t>
      </w:r>
      <w:r>
        <w:rPr>
          <w:rFonts w:ascii="Times New Roman" w:hAnsi="Times New Roman"/>
          <w:sz w:val="28"/>
        </w:rPr>
        <w:t>администрация муниципального</w:t>
      </w:r>
      <w:r>
        <w:rPr>
          <w:rFonts w:ascii="Times New Roman" w:hAnsi="Times New Roman"/>
          <w:sz w:val="28"/>
        </w:rPr>
        <w:t xml:space="preserve"> образования Ленинградский </w:t>
      </w:r>
      <w:r>
        <w:rPr>
          <w:rFonts w:ascii="Times New Roman" w:hAnsi="Times New Roman"/>
          <w:sz w:val="28"/>
        </w:rPr>
        <w:t>муниципальный округ Краснодарского края</w:t>
      </w:r>
      <w:r>
        <w:rPr>
          <w:rFonts w:ascii="Times New Roman" w:hAnsi="Times New Roman"/>
          <w:sz w:val="28"/>
        </w:rPr>
        <w:t>. Юридический адрес: РФ, Краснодарский край, ст-ца Ленинградская, ул. Чернышевского, 17</w:t>
      </w:r>
      <w:r>
        <w:rPr>
          <w:rFonts w:ascii="Times New Roman" w:hAnsi="Times New Roman"/>
          <w:sz w:val="28"/>
        </w:rPr>
        <w:t>9.</w:t>
      </w:r>
    </w:p>
    <w:p w14:paraId="31000000">
      <w:pPr>
        <w:widowControl w:val="1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Любое лицо, желающее участвовать в аукционе, может осмотреть им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щество, для чего подает соответствующее заявление. Осмотр имущества пр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изводится с участием представителя администрации в течение срока приема за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вок на участие в аукционе каждый понедельник с 10.00 до 12.00. В случае если, понедельник является нерабочим днем, то осмотр переносится на бл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жайший следующий за ним рабочий день с 10.00 до 12.00. За два рабочих дня до даты окончания срока подачи заявок на участие в аукционе осмотр имущ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ства прекращается. Осмотр имущества осуществляется без взимания платы. Для осмо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ра имущества, являющегося предметом договора, заинтересованному лицу н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обходимо предварительно позвонить по телефону 8(86145)70878, либо обратиться по адресу: Краснодарский край, ст-ца Ленинградская, ул. Черн</w:t>
      </w:r>
      <w:r>
        <w:rPr>
          <w:rFonts w:ascii="Times New Roman" w:hAnsi="Times New Roman"/>
          <w:b w:val="0"/>
          <w:sz w:val="28"/>
        </w:rPr>
        <w:t>ы</w:t>
      </w:r>
      <w:r>
        <w:rPr>
          <w:rFonts w:ascii="Times New Roman" w:hAnsi="Times New Roman"/>
          <w:b w:val="0"/>
          <w:sz w:val="28"/>
        </w:rPr>
        <w:t>шевск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го, 179, каб.11</w:t>
      </w:r>
      <w:r>
        <w:rPr>
          <w:rFonts w:ascii="Times New Roman" w:hAnsi="Times New Roman"/>
          <w:b w:val="0"/>
          <w:sz w:val="28"/>
        </w:rPr>
        <w:t xml:space="preserve">. </w:t>
      </w:r>
    </w:p>
    <w:p w14:paraId="32000000">
      <w:pPr>
        <w:widowControl w:val="1"/>
        <w:ind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Осмотр осуществляется заинтересованным лицом в присутствии упо</w:t>
      </w:r>
      <w:r>
        <w:rPr>
          <w:rFonts w:ascii="Times New Roman" w:hAnsi="Times New Roman"/>
          <w:b w:val="0"/>
          <w:sz w:val="28"/>
        </w:rPr>
        <w:t>л</w:t>
      </w:r>
      <w:r>
        <w:rPr>
          <w:rFonts w:ascii="Times New Roman" w:hAnsi="Times New Roman"/>
          <w:b w:val="0"/>
          <w:sz w:val="28"/>
        </w:rPr>
        <w:t>номоченного представителя организатора аукциона. По результатам провед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ния осмотра имущества уполномоченным лицом организатора аукциона с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ставляется акт о проведении осмотра имущества, который подписывается л</w:t>
      </w:r>
      <w:r>
        <w:rPr>
          <w:rFonts w:ascii="Times New Roman" w:hAnsi="Times New Roman"/>
          <w:b w:val="0"/>
          <w:sz w:val="28"/>
        </w:rPr>
        <w:t>и</w:t>
      </w:r>
      <w:r>
        <w:rPr>
          <w:rFonts w:ascii="Times New Roman" w:hAnsi="Times New Roman"/>
          <w:b w:val="0"/>
          <w:sz w:val="28"/>
        </w:rPr>
        <w:t>цами, участвующими в осмотре, и хранится у организатора аукциона.</w:t>
      </w:r>
    </w:p>
    <w:p w14:paraId="33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</w:p>
    <w:p w14:paraId="34000000">
      <w:pPr>
        <w:widowControl w:val="0"/>
        <w:ind/>
        <w:contextualSpacing w:val="1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Порядок регистрации на электронной площадке</w:t>
      </w:r>
    </w:p>
    <w:p w14:paraId="35000000">
      <w:pPr>
        <w:widowControl w:val="0"/>
        <w:ind w:firstLine="709"/>
        <w:jc w:val="both"/>
        <w:rPr>
          <w:rFonts w:ascii="Times New Roman" w:hAnsi="Times New Roman"/>
          <w:b w:val="0"/>
          <w:sz w:val="28"/>
        </w:rPr>
      </w:pPr>
    </w:p>
    <w:p w14:paraId="36000000">
      <w:pPr>
        <w:widowControl w:val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обеспечения доступа к участию в электронном аукционе Претенде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там нео</w:t>
      </w:r>
      <w:r>
        <w:rPr>
          <w:rFonts w:ascii="Times New Roman" w:hAnsi="Times New Roman"/>
          <w:b w:val="0"/>
          <w:sz w:val="28"/>
        </w:rPr>
        <w:t>б</w:t>
      </w:r>
      <w:r>
        <w:rPr>
          <w:rFonts w:ascii="Times New Roman" w:hAnsi="Times New Roman"/>
          <w:b w:val="0"/>
          <w:sz w:val="28"/>
        </w:rPr>
        <w:t>ходимо пройти процедуру регистрации на электронной площадке.</w:t>
      </w:r>
    </w:p>
    <w:p w14:paraId="37000000">
      <w:pPr>
        <w:widowControl w:val="0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Регистрация на электронной площадке осуществляется без взимания пл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ты.</w:t>
      </w:r>
    </w:p>
    <w:p w14:paraId="3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39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Регистрация на электронной площадке проводится в соответствии с Ре</w:t>
      </w:r>
      <w:r>
        <w:rPr>
          <w:rFonts w:ascii="Times New Roman" w:hAnsi="Times New Roman"/>
          <w:b w:val="0"/>
          <w:sz w:val="28"/>
        </w:rPr>
        <w:t>г</w:t>
      </w:r>
      <w:r>
        <w:rPr>
          <w:rFonts w:ascii="Times New Roman" w:hAnsi="Times New Roman"/>
          <w:b w:val="0"/>
          <w:sz w:val="28"/>
        </w:rPr>
        <w:t>ламентом электронной площадки.</w:t>
      </w:r>
    </w:p>
    <w:p w14:paraId="3A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Электронный аукцион проводится в соответствии с Регламентом эле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>тронной площадки в указанный в</w:t>
      </w:r>
      <w:r>
        <w:rPr>
          <w:rFonts w:ascii="Times New Roman" w:hAnsi="Times New Roman"/>
          <w:b w:val="0"/>
          <w:sz w:val="28"/>
        </w:rPr>
        <w:t xml:space="preserve"> настоящем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информационном сообщении</w:t>
      </w:r>
      <w:r>
        <w:rPr>
          <w:rFonts w:ascii="Times New Roman" w:hAnsi="Times New Roman"/>
          <w:b w:val="0"/>
          <w:sz w:val="28"/>
        </w:rPr>
        <w:t xml:space="preserve"> о проведении аукциона день и час путем последовательного повышения учас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никами начальной цены продажи на величину, равную либо кратную величине «шага аукци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на».</w:t>
      </w:r>
    </w:p>
    <w:p w14:paraId="3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Во время проведения процедуры аукциона Оператор обеспечивает до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туп участников к закрытой части электронной площадки и возможность пре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ста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ления ими предложений о цене имущества.</w:t>
      </w:r>
    </w:p>
    <w:p w14:paraId="3C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sz w:val="28"/>
        </w:rPr>
      </w:pPr>
      <w:r>
        <w:rPr>
          <w:rStyle w:val="Style_5_ch"/>
          <w:rFonts w:ascii="Times New Roman" w:hAnsi="Times New Roman"/>
          <w:b w:val="0"/>
          <w:sz w:val="28"/>
        </w:rPr>
        <w:t>В течение 5 рабочих дней со дня подведения итогов аукциона с побед</w:t>
      </w:r>
      <w:r>
        <w:rPr>
          <w:rStyle w:val="Style_5_ch"/>
          <w:rFonts w:ascii="Times New Roman" w:hAnsi="Times New Roman"/>
          <w:b w:val="0"/>
          <w:sz w:val="28"/>
        </w:rPr>
        <w:t>и</w:t>
      </w:r>
      <w:r>
        <w:rPr>
          <w:rStyle w:val="Style_5_ch"/>
          <w:rFonts w:ascii="Times New Roman" w:hAnsi="Times New Roman"/>
          <w:b w:val="0"/>
          <w:sz w:val="28"/>
        </w:rPr>
        <w:t>телем или лицом, признанным единственным участником аукциона, заключ</w:t>
      </w:r>
      <w:r>
        <w:rPr>
          <w:rStyle w:val="Style_5_ch"/>
          <w:rFonts w:ascii="Times New Roman" w:hAnsi="Times New Roman"/>
          <w:b w:val="0"/>
          <w:sz w:val="28"/>
        </w:rPr>
        <w:t>а</w:t>
      </w:r>
      <w:r>
        <w:rPr>
          <w:rStyle w:val="Style_5_ch"/>
          <w:rFonts w:ascii="Times New Roman" w:hAnsi="Times New Roman"/>
          <w:b w:val="0"/>
          <w:sz w:val="28"/>
        </w:rPr>
        <w:t>ется договор купли-продажи имущества.</w:t>
      </w:r>
    </w:p>
    <w:p w14:paraId="3D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При уклонении или отказе победителя или лица, признанного единстве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ным участником аукциона, от заключения в установленный срок договора ку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ли-продажи имущества результаты аукциона аннулируются продавцом, поб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дитель или лицо,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знанное единственным участником аукциона, утрачивает право на заключение указанного договора, задаток ему не возвращае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ся.</w:t>
      </w:r>
    </w:p>
    <w:p w14:paraId="3E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Ответственность покупателя в случае его отказа или уклонения от опл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ты имущества в установленные сроки предусматривается в соответствии с 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конодательством Российской Федерации в договоре купли-продажи имущес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ва, 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даток ему не возвращается.</w:t>
      </w:r>
    </w:p>
    <w:p w14:paraId="3F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Задаток победителя продажи муниципального имущества или лица,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знанного единственным участником аукциона засчитывается в счет оплаты приобретаемого имущества и подлежит перечислению в бюджет муниципал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ь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ного образования Ленинградский муниципальный округ Краснодарского края в течение 5 календарных дней со дня истечения срока, установленного для 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ключения договора 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пли-продажи имущества.</w:t>
      </w:r>
    </w:p>
    <w:p w14:paraId="40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Оплата приобретаемого имущества производится путем перечисления денежных средств на счет, указанный в информационном сообщении о пров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дении продажи имущества.</w:t>
      </w:r>
      <w:bookmarkStart w:id="1" w:name="sub_662"/>
    </w:p>
    <w:p w14:paraId="41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Денежные средства в счет оплаты муниципального имущества, подл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жат перечислению победителем или лицом, признанным единственным учас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ником аукциона, в установленном порядке в бюджет муниципального образования Ленинградский муниципальный округ Краснодарского края в размере и сроки, которые указаны в договоре купли-продажи имущества, но не позднее 30 раб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чих дней со дня заключения 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кого договора.</w:t>
      </w:r>
    </w:p>
    <w:p w14:paraId="42000000">
      <w:pPr>
        <w:widowControl w:val="1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bookmarkEnd w:id="1"/>
      <w:r>
        <w:rPr>
          <w:rFonts w:ascii="Times New Roman" w:hAnsi="Times New Roman"/>
          <w:b w:val="0"/>
          <w:sz w:val="28"/>
        </w:rPr>
        <w:t xml:space="preserve">Покупатель </w:t>
      </w:r>
      <w:r>
        <w:rPr>
          <w:rFonts w:ascii="Times New Roman" w:hAnsi="Times New Roman"/>
          <w:b w:val="0"/>
          <w:sz w:val="28"/>
        </w:rPr>
        <w:t>уплачивает стоимость имущества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путем единовременного перечисления денежных средств по  следующим реквизитам: Получатель</w:t>
      </w:r>
      <w:r>
        <w:rPr>
          <w:rFonts w:ascii="Times New Roman" w:hAnsi="Times New Roman"/>
          <w:b w:val="0"/>
          <w:sz w:val="28"/>
        </w:rPr>
        <w:t xml:space="preserve"> пл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тежа</w:t>
      </w:r>
      <w:r>
        <w:rPr>
          <w:rFonts w:ascii="Times New Roman" w:hAnsi="Times New Roman"/>
          <w:b w:val="0"/>
          <w:sz w:val="28"/>
        </w:rPr>
        <w:t xml:space="preserve">: </w:t>
      </w:r>
      <w:r>
        <w:rPr>
          <w:rFonts w:ascii="Times New Roman" w:hAnsi="Times New Roman"/>
          <w:b w:val="0"/>
          <w:sz w:val="28"/>
        </w:rPr>
        <w:t xml:space="preserve">УФК по Краснодарскому краю </w:t>
      </w:r>
      <w:r>
        <w:rPr>
          <w:rFonts w:ascii="Times New Roman" w:hAnsi="Times New Roman"/>
          <w:b w:val="0"/>
          <w:sz w:val="28"/>
        </w:rPr>
        <w:t>Администрация муниципального образ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(ИНН </w:t>
      </w:r>
      <w:r>
        <w:rPr>
          <w:rFonts w:ascii="Times New Roman" w:hAnsi="Times New Roman"/>
          <w:b w:val="0"/>
          <w:sz w:val="28"/>
        </w:rPr>
        <w:t>2341000075</w:t>
      </w:r>
      <w:r>
        <w:rPr>
          <w:rFonts w:ascii="Times New Roman" w:hAnsi="Times New Roman"/>
          <w:b w:val="0"/>
          <w:sz w:val="28"/>
        </w:rPr>
        <w:t xml:space="preserve">). Банк получателя: </w:t>
      </w:r>
      <w:r>
        <w:rPr>
          <w:rFonts w:ascii="Times New Roman" w:hAnsi="Times New Roman"/>
          <w:b w:val="0"/>
          <w:color w:val="000000"/>
          <w:sz w:val="28"/>
        </w:rPr>
        <w:t xml:space="preserve">ОКЦ № 1 Южного ГУ Банка России/УФК  </w:t>
      </w:r>
      <w:r>
        <w:rPr>
          <w:rFonts w:ascii="Times New Roman" w:hAnsi="Times New Roman"/>
          <w:b w:val="0"/>
          <w:color w:val="000000"/>
          <w:sz w:val="28"/>
        </w:rPr>
        <w:t>по Краснодарскому краю г. Краснодар,</w:t>
      </w:r>
      <w:r>
        <w:rPr>
          <w:rFonts w:ascii="Times New Roman" w:hAnsi="Times New Roman"/>
          <w:b w:val="0"/>
          <w:sz w:val="28"/>
        </w:rPr>
        <w:t xml:space="preserve"> Л/С 03183ИЧ</w:t>
      </w:r>
      <w:r>
        <w:rPr>
          <w:rFonts w:ascii="Times New Roman" w:hAnsi="Times New Roman"/>
          <w:b w:val="0"/>
          <w:sz w:val="28"/>
        </w:rPr>
        <w:t>J910</w:t>
      </w:r>
      <w:r>
        <w:rPr>
          <w:rFonts w:ascii="Times New Roman" w:hAnsi="Times New Roman"/>
          <w:b w:val="0"/>
          <w:sz w:val="28"/>
        </w:rPr>
        <w:t>, ОК</w:t>
      </w:r>
      <w:r>
        <w:rPr>
          <w:rFonts w:ascii="Times New Roman" w:hAnsi="Times New Roman"/>
          <w:b w:val="0"/>
          <w:sz w:val="28"/>
        </w:rPr>
        <w:t>ТМО 03532000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КПП 2341010</w:t>
      </w:r>
      <w:r>
        <w:rPr>
          <w:rFonts w:ascii="Times New Roman" w:hAnsi="Times New Roman"/>
          <w:b w:val="0"/>
          <w:sz w:val="28"/>
        </w:rPr>
        <w:t>01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расчетный счет </w:t>
      </w:r>
      <w:r>
        <w:rPr>
          <w:rFonts w:ascii="Times New Roman" w:hAnsi="Times New Roman"/>
          <w:b w:val="0"/>
          <w:color w:val="000000"/>
          <w:sz w:val="28"/>
        </w:rPr>
        <w:t>р/счет 03231643035320001800</w:t>
      </w:r>
      <w:r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color w:val="000000"/>
          <w:sz w:val="28"/>
        </w:rPr>
        <w:t xml:space="preserve"> к/счет</w:t>
      </w:r>
      <w:r>
        <w:rPr>
          <w:rFonts w:ascii="Times New Roman" w:hAnsi="Times New Roman"/>
          <w:b w:val="0"/>
          <w:color w:val="000000"/>
          <w:spacing w:val="0"/>
          <w:sz w:val="28"/>
        </w:rPr>
        <w:t> </w:t>
      </w:r>
      <w:r>
        <w:rPr>
          <w:rFonts w:ascii="Times New Roman" w:hAnsi="Times New Roman"/>
          <w:b w:val="0"/>
          <w:color w:val="000000"/>
          <w:sz w:val="28"/>
        </w:rPr>
        <w:t>40102810945370000010</w:t>
      </w:r>
      <w:r>
        <w:rPr>
          <w:rFonts w:ascii="Times New Roman" w:hAnsi="Times New Roman"/>
          <w:b w:val="0"/>
          <w:sz w:val="28"/>
        </w:rPr>
        <w:t xml:space="preserve">, по коду бюджетной классификации </w:t>
      </w:r>
      <w:bookmarkStart w:id="2" w:name="_GoBack"/>
      <w:bookmarkEnd w:id="2"/>
      <w:r>
        <w:rPr>
          <w:rFonts w:ascii="Times New Roman" w:hAnsi="Times New Roman"/>
          <w:b w:val="0"/>
          <w:sz w:val="28"/>
        </w:rPr>
        <w:t xml:space="preserve">902 </w:t>
      </w:r>
      <w:r>
        <w:rPr>
          <w:rFonts w:ascii="Times New Roman" w:hAnsi="Times New Roman"/>
          <w:b w:val="0"/>
          <w:sz w:val="28"/>
        </w:rPr>
        <w:t>1 14 02042 14 0000 410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43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Покупатель уплачивает НДС в соответствии с налоговым законодател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ством Российской Федерации.</w:t>
      </w:r>
    </w:p>
    <w:p w14:paraId="44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участия в аукционе претенденты</w:t>
      </w:r>
      <w:r>
        <w:rPr>
          <w:rFonts w:ascii="Times New Roman" w:hAnsi="Times New Roman"/>
          <w:b w:val="0"/>
          <w:sz w:val="28"/>
        </w:rPr>
        <w:t xml:space="preserve"> перечисляют задаток в размере 1</w:t>
      </w:r>
      <w:r>
        <w:rPr>
          <w:rFonts w:ascii="Times New Roman" w:hAnsi="Times New Roman"/>
          <w:b w:val="0"/>
          <w:sz w:val="28"/>
        </w:rPr>
        <w:t>0 % начальной цены продажи имущества в счет обеспечения оплаты приобр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таем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го имущества и заполняют размещенную в открытой части электронной площадки форму заявки с приложением электронных документов в соответс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вии с перечнем, приведенным в настоящем информационном сообщении о провед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нии аукциона.</w:t>
      </w:r>
    </w:p>
    <w:p w14:paraId="45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Задаток для участия в аукционе служит обеспечением исполнения обяз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тельства победителя аукциона по заключению договора купли-продажи и о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>лате приобретенного на торгах имущества, вносится единым платежом на ра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четный счет Претендента, открытый при регистрации на электронной площа</w:t>
      </w:r>
      <w:r>
        <w:rPr>
          <w:rFonts w:ascii="Times New Roman" w:hAnsi="Times New Roman"/>
          <w:b w:val="0"/>
          <w:sz w:val="28"/>
        </w:rPr>
        <w:t>д</w:t>
      </w:r>
      <w:r>
        <w:rPr>
          <w:rFonts w:ascii="Times New Roman" w:hAnsi="Times New Roman"/>
          <w:b w:val="0"/>
          <w:sz w:val="28"/>
        </w:rPr>
        <w:t>ке.</w:t>
      </w:r>
    </w:p>
    <w:p w14:paraId="4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Задаток </w:t>
      </w:r>
      <w:r>
        <w:rPr>
          <w:rFonts w:ascii="Times New Roman" w:hAnsi="Times New Roman"/>
          <w:b w:val="0"/>
          <w:sz w:val="28"/>
        </w:rPr>
        <w:t xml:space="preserve">должен </w:t>
      </w:r>
      <w:r>
        <w:rPr>
          <w:rFonts w:ascii="Times New Roman" w:hAnsi="Times New Roman"/>
          <w:b w:val="0"/>
          <w:sz w:val="28"/>
        </w:rPr>
        <w:t>быть внесен претендентом не позднее даты и времени окончания приема заявок, указанных в настоящем информационном сообщ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нии. </w:t>
      </w:r>
    </w:p>
    <w:p w14:paraId="47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Документом, подтверждающим поступление задатка на счет, указанный в настоящем информационном сообщении, является выписка с этого счета.</w:t>
      </w:r>
    </w:p>
    <w:p w14:paraId="4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внесения задатка на участие в электронном аукционе О</w:t>
      </w:r>
      <w:r>
        <w:rPr>
          <w:rFonts w:ascii="Times New Roman" w:hAnsi="Times New Roman"/>
          <w:b w:val="0"/>
          <w:sz w:val="28"/>
        </w:rPr>
        <w:t xml:space="preserve">ператор </w:t>
      </w:r>
      <w:r>
        <w:rPr>
          <w:rFonts w:ascii="Times New Roman" w:hAnsi="Times New Roman"/>
          <w:b w:val="0"/>
          <w:sz w:val="28"/>
        </w:rPr>
        <w:t>то</w:t>
      </w:r>
      <w:r>
        <w:rPr>
          <w:rFonts w:ascii="Times New Roman" w:hAnsi="Times New Roman"/>
          <w:b w:val="0"/>
          <w:sz w:val="28"/>
        </w:rPr>
        <w:t>р</w:t>
      </w:r>
      <w:r>
        <w:rPr>
          <w:rFonts w:ascii="Times New Roman" w:hAnsi="Times New Roman"/>
          <w:b w:val="0"/>
          <w:sz w:val="28"/>
        </w:rPr>
        <w:t>гов при аккредитации участника аукциона открывает ему специальный счет для проведения операций по обеспечению у</w:t>
      </w:r>
      <w:r>
        <w:rPr>
          <w:rFonts w:ascii="Times New Roman" w:hAnsi="Times New Roman"/>
          <w:b w:val="0"/>
          <w:sz w:val="28"/>
        </w:rPr>
        <w:t xml:space="preserve">частия в электронных аукционах.          </w:t>
      </w:r>
      <w:r>
        <w:rPr>
          <w:rFonts w:ascii="Times New Roman" w:hAnsi="Times New Roman"/>
          <w:b w:val="0"/>
          <w:sz w:val="28"/>
        </w:rPr>
        <w:t xml:space="preserve">Одновременно с уведомлением об аккредитации на электронной площадке,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 xml:space="preserve">ператор </w:t>
      </w:r>
      <w:r>
        <w:rPr>
          <w:rFonts w:ascii="Times New Roman" w:hAnsi="Times New Roman"/>
          <w:b w:val="0"/>
          <w:sz w:val="28"/>
        </w:rPr>
        <w:t>направляет вновь аккредитованному участнику аукциона реквизиты этого сч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та.</w:t>
      </w:r>
    </w:p>
    <w:p w14:paraId="49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 момента подачи заявки на участие в электронном аукционе участник аукциона должен произвести перечисление средств в размере задатка на участие в аукционе со своего расчетного счета на свой открытый у О</w:t>
      </w:r>
      <w:r>
        <w:rPr>
          <w:rFonts w:ascii="Times New Roman" w:hAnsi="Times New Roman"/>
          <w:b w:val="0"/>
          <w:sz w:val="28"/>
        </w:rPr>
        <w:t xml:space="preserve">ператора </w:t>
      </w:r>
      <w:r>
        <w:rPr>
          <w:rFonts w:ascii="Times New Roman" w:hAnsi="Times New Roman"/>
          <w:b w:val="0"/>
          <w:sz w:val="28"/>
        </w:rPr>
        <w:t>торгов счет для проведения операций по обеспечению участия в электронных аук</w:t>
      </w:r>
      <w:r>
        <w:rPr>
          <w:rFonts w:ascii="Times New Roman" w:hAnsi="Times New Roman"/>
          <w:b w:val="0"/>
          <w:sz w:val="28"/>
        </w:rPr>
        <w:t xml:space="preserve">ционах. </w:t>
      </w:r>
      <w:r>
        <w:rPr>
          <w:rFonts w:ascii="Times New Roman" w:hAnsi="Times New Roman"/>
          <w:b w:val="0"/>
          <w:sz w:val="28"/>
        </w:rPr>
        <w:t>Участие в электронном аукционе возможно лишь при наличии у участника аукциона на данном счете денежных средств, в отношении которых не осуществлено блокирование операций по счету, в размере задатка на участие в электронном аукционе, предусмотренного н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стоящим информационным с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общением.</w:t>
      </w:r>
    </w:p>
    <w:p w14:paraId="4A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перевода денежных средств на свой лицевой счет необходимо ос</w:t>
      </w:r>
      <w:r>
        <w:rPr>
          <w:rFonts w:ascii="Times New Roman" w:hAnsi="Times New Roman"/>
          <w:b w:val="0"/>
          <w:sz w:val="28"/>
        </w:rPr>
        <w:t>у</w:t>
      </w:r>
      <w:r>
        <w:rPr>
          <w:rFonts w:ascii="Times New Roman" w:hAnsi="Times New Roman"/>
          <w:b w:val="0"/>
          <w:sz w:val="28"/>
        </w:rPr>
        <w:t>ществить банковский платеж на реквизиты, а также указать назначение плат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жа, полученные при аккредитации в системном сообщении от электронной площадки.</w:t>
      </w:r>
    </w:p>
    <w:p w14:paraId="4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Оператор </w:t>
      </w:r>
      <w:r>
        <w:rPr>
          <w:rFonts w:ascii="Times New Roman" w:hAnsi="Times New Roman"/>
          <w:b w:val="0"/>
          <w:sz w:val="28"/>
        </w:rPr>
        <w:t>торгов производит блокирование денежных средств в размере задатка на лицевом счете претендента в момент подачи заявки на участие в электронном аукционе.</w:t>
      </w:r>
    </w:p>
    <w:p w14:paraId="4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</w:t>
      </w:r>
    </w:p>
    <w:p w14:paraId="4D000000">
      <w:pPr>
        <w:widowControl w:val="1"/>
        <w:ind w:firstLine="56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случае отсутствия (непоступления) в указанный срок суммы задатка, обязательства претендента по внесению задатка считаются неисполненными, и претендент к участию в электронном аукционе не допускается. </w:t>
      </w:r>
    </w:p>
    <w:p w14:paraId="4E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</w:p>
    <w:p w14:paraId="4F000000">
      <w:pPr>
        <w:widowControl w:val="1"/>
        <w:ind w:firstLine="709"/>
        <w:jc w:val="both"/>
        <w:outlineLvl w:val="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Данное сообщение является публичной офертой для заключения догов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0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Поступивший от претендента задаток подлежит возврату в течение 5 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лендарных дней со дня поступления уведомления об отзыве заявки. В случае отзыва претендентом заявки позднее дня окончания приема заявок задаток во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вращается в порядке, установленном для претендентов, не допущенных к уч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стию в продаже имущества.</w:t>
      </w:r>
      <w:bookmarkStart w:id="3" w:name="sub_64"/>
    </w:p>
    <w:p w14:paraId="51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Время создания, получения и отправки электронных документов на эле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тронной площадке, а также время проведения процедуры продажи имущества соответствует местному времени, в котором функционирует электронная пл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щадка.</w:t>
      </w:r>
      <w:bookmarkEnd w:id="3"/>
    </w:p>
    <w:p w14:paraId="52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день определения участников, указанный в информационном сообщ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нии о проведении аукциона, оператор электронной площадки через «личный кабинет» продавца обеспечивает доступ продавца к поданным претендентами заявкам и докуме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там, а также к журналу приема заявок.</w:t>
      </w:r>
      <w:bookmarkStart w:id="4" w:name="sub_701"/>
    </w:p>
    <w:p w14:paraId="53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Решение продавца о признании претендентов участниками аукциона принимается в течение 5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рабочих дней с даты окончания срока приема за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я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вок.</w:t>
      </w:r>
      <w:bookmarkStart w:id="5" w:name="sub_71"/>
      <w:bookmarkEnd w:id="4"/>
    </w:p>
    <w:p w14:paraId="54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Продавец в день рассмотрения заявок и документов претендентов и уст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новления факта поступления задатка подписывает протокол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признании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именования) претендентов, признанных участниками, а также имена (наименования) претендентов, которым было отк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зано в допуске к участию в аукционе, с указанием оснований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каза.</w:t>
      </w:r>
      <w:bookmarkEnd w:id="5"/>
    </w:p>
    <w:p w14:paraId="55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Не позднее следующего рабочего дня после дня подписания протокола о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знании претендентов участниками всем претендентам, подавшим заявки, направляется уведомление о признании их участниками аукциона или об отк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зе в признании участниками аукциона с ук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занием оснований отказа.</w:t>
      </w:r>
    </w:p>
    <w:p w14:paraId="56000000">
      <w:pPr>
        <w:widowControl w:val="1"/>
        <w:ind w:firstLine="709"/>
        <w:jc w:val="both"/>
        <w:outlineLvl w:val="1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Информация о претендентах, не допущенных к участию в аукционе, ра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мещается в открытой части электронной площадки на 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instrText>HYPERLINK "https://internet.garant.ru/document/redirect/990941/2782"</w:instrTex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официальном сайте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 в 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ти «Интернет» для размещения информации о проведении торгов, определе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ном Правительством Российской Федерации, а также на сайте продавца в сети "И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тернет".</w:t>
      </w:r>
    </w:p>
    <w:p w14:paraId="57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и время </w:t>
      </w:r>
      <w:r>
        <w:rPr>
          <w:rFonts w:ascii="Times New Roman" w:hAnsi="Times New Roman"/>
          <w:sz w:val="28"/>
        </w:rPr>
        <w:t xml:space="preserve">начала приема </w:t>
      </w:r>
      <w:r>
        <w:rPr>
          <w:rFonts w:ascii="Times New Roman" w:hAnsi="Times New Roman"/>
          <w:sz w:val="28"/>
        </w:rPr>
        <w:t>заявок на участие в аукционах – 06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с 09-00 часов по московскому времени</w:t>
      </w:r>
      <w:r>
        <w:rPr>
          <w:rFonts w:ascii="Times New Roman" w:hAnsi="Times New Roman"/>
          <w:sz w:val="28"/>
        </w:rPr>
        <w:t>.</w:t>
      </w:r>
    </w:p>
    <w:p w14:paraId="58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Дата и время </w:t>
      </w:r>
      <w:r>
        <w:rPr>
          <w:rFonts w:ascii="Times New Roman" w:hAnsi="Times New Roman"/>
          <w:b w:val="0"/>
          <w:sz w:val="28"/>
        </w:rPr>
        <w:t>окончания прие</w:t>
      </w:r>
      <w:r>
        <w:rPr>
          <w:rFonts w:ascii="Times New Roman" w:hAnsi="Times New Roman"/>
          <w:b w:val="0"/>
          <w:sz w:val="28"/>
        </w:rPr>
        <w:t>ма заявок на участие в аукционе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–</w:t>
      </w:r>
      <w:r>
        <w:rPr>
          <w:rFonts w:ascii="Times New Roman" w:hAnsi="Times New Roman"/>
          <w:b w:val="0"/>
          <w:sz w:val="28"/>
        </w:rPr>
        <w:t xml:space="preserve"> 04.</w:t>
      </w:r>
      <w:r>
        <w:rPr>
          <w:rFonts w:ascii="Times New Roman" w:hAnsi="Times New Roman"/>
          <w:b w:val="0"/>
          <w:sz w:val="28"/>
        </w:rPr>
        <w:t>05.2026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до 12-00 часов по московск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му времени.</w:t>
      </w:r>
    </w:p>
    <w:p w14:paraId="59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опр</w:t>
      </w:r>
      <w:r>
        <w:rPr>
          <w:rFonts w:ascii="Times New Roman" w:hAnsi="Times New Roman"/>
          <w:sz w:val="28"/>
        </w:rPr>
        <w:t>еделения участников аукцион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– 06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.2026</w:t>
      </w:r>
    </w:p>
    <w:p w14:paraId="5A000000">
      <w:pPr>
        <w:pStyle w:val="Style_4"/>
        <w:widowControl w:val="1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ата и время проведения аукцион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на электронной площадке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08</w:t>
      </w:r>
      <w:r>
        <w:rPr>
          <w:rFonts w:ascii="Times New Roman" w:hAnsi="Times New Roman"/>
          <w:sz w:val="28"/>
        </w:rPr>
        <w:t>.0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1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-00 часов по московскому времени.</w:t>
      </w:r>
    </w:p>
    <w:p w14:paraId="5B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участию в аукционе допускаются физические и юридические лица, признаваемые покупателями в соответств</w:t>
      </w:r>
      <w:r>
        <w:rPr>
          <w:rFonts w:ascii="Times New Roman" w:hAnsi="Times New Roman"/>
          <w:b w:val="0"/>
          <w:sz w:val="28"/>
        </w:rPr>
        <w:t>ии со статьёй 5 Федерального за</w:t>
      </w:r>
      <w:r>
        <w:rPr>
          <w:rFonts w:ascii="Times New Roman" w:hAnsi="Times New Roman"/>
          <w:b w:val="0"/>
          <w:sz w:val="28"/>
        </w:rPr>
        <w:t>кона от 21.12.2001 № 178-ФЗ «О приватизации государственно</w:t>
      </w:r>
      <w:r>
        <w:rPr>
          <w:rFonts w:ascii="Times New Roman" w:hAnsi="Times New Roman"/>
          <w:b w:val="0"/>
          <w:sz w:val="28"/>
        </w:rPr>
        <w:t xml:space="preserve">го и муниципального имущества», </w:t>
      </w:r>
      <w:r>
        <w:rPr>
          <w:rFonts w:ascii="Times New Roman" w:hAnsi="Times New Roman"/>
          <w:b w:val="0"/>
          <w:sz w:val="28"/>
        </w:rPr>
        <w:t>своевременно подавшие заявку на участие в аукционе, предст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вившие надлежащим образом оформленные документы в соответствии с п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речнем, опубликованным в настоящем информационном сообщении, и обесп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чи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шие поступление на счет </w:t>
      </w:r>
      <w:r>
        <w:rPr>
          <w:rFonts w:ascii="Times New Roman" w:hAnsi="Times New Roman"/>
          <w:b w:val="0"/>
          <w:sz w:val="28"/>
        </w:rPr>
        <w:t>Оператора</w:t>
      </w:r>
      <w:r>
        <w:rPr>
          <w:rFonts w:ascii="Times New Roman" w:hAnsi="Times New Roman"/>
          <w:b w:val="0"/>
          <w:sz w:val="28"/>
        </w:rPr>
        <w:t>, установленной суммы задатка.</w:t>
      </w:r>
    </w:p>
    <w:p w14:paraId="5C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соответствии со статьёй 5 Федерального закона от 21.12.2001</w:t>
      </w:r>
      <w:r>
        <w:rPr>
          <w:rFonts w:ascii="Times New Roman" w:hAnsi="Times New Roman"/>
          <w:b w:val="0"/>
          <w:sz w:val="28"/>
        </w:rPr>
        <w:t xml:space="preserve"> года </w:t>
      </w:r>
      <w:r>
        <w:rPr>
          <w:rFonts w:ascii="Times New Roman" w:hAnsi="Times New Roman"/>
          <w:b w:val="0"/>
          <w:sz w:val="28"/>
        </w:rPr>
        <w:t xml:space="preserve"> № 178-ФЗ «О приватизации государственного и муниципального имущества» п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куп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телями государственного и муниципального имущества могут быть любые физические и юридические лица, за исключением:</w:t>
      </w:r>
    </w:p>
    <w:p w14:paraId="5D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государственных и муниципальных унитарных предприятий, государс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венных и муниципальных учреждений;</w:t>
      </w:r>
      <w:bookmarkStart w:id="6" w:name="sub_5013"/>
    </w:p>
    <w:p w14:paraId="5E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юридических лиц, в уставном капитале которых доля Российской Фед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рации, субъектов Российской Федерации и муниципальных образований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вышает 25 процентов, кроме случаев, предусмотренных 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статьей 25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Федерал</w:t>
      </w:r>
      <w:r>
        <w:rPr>
          <w:rFonts w:ascii="Times New Roman" w:hAnsi="Times New Roman"/>
          <w:b w:val="0"/>
          <w:sz w:val="28"/>
        </w:rPr>
        <w:t>ь</w:t>
      </w:r>
      <w:r>
        <w:rPr>
          <w:rFonts w:ascii="Times New Roman" w:hAnsi="Times New Roman"/>
          <w:b w:val="0"/>
          <w:sz w:val="28"/>
        </w:rPr>
        <w:t>ного закона от 21.12.2001 года  № 178-ФЗ «О приватизации государственного и муниципального имущества»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;</w:t>
      </w:r>
      <w:bookmarkStart w:id="7" w:name="sub_5014"/>
      <w:bookmarkEnd w:id="6"/>
    </w:p>
    <w:p w14:paraId="5F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ций (офшорные зоны), и которые не осуществляют раскрытие и предоставл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ние информации о своих выгодоприобретателях, бенефициарных владельцах и ко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тролирующих лицах в порядке, установленном Правительством Российской Федерации;</w:t>
      </w:r>
      <w:bookmarkStart w:id="8" w:name="sub_5016"/>
      <w:bookmarkEnd w:id="7"/>
    </w:p>
    <w:p w14:paraId="60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Понятие «контролирующее лицо» используется в том же значении, что и в 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instrText>HYPERLINK "https://internet.garant.ru/document/redirect/12160212/5"</w:instrTex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статье 5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 Федерального закона от 29 апреля 2008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года №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сударства». Понятия «выгодоприобретатель» и «бенефициарный владелец» 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пользуются в значениях, указанных в 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instrText>HYPERLINK "https://internet.garant.ru/document/redirect/12123862/3"</w:instrTex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статье 3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 Федерального закона от 7 авг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ста 2001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года №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115-ФЗ «О противодействии легализации (отмыванию) дох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дов, полученных преступным путем, и ф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нансированию терроризма».</w:t>
      </w:r>
      <w:bookmarkStart w:id="9" w:name="sub_5017"/>
      <w:bookmarkEnd w:id="8"/>
    </w:p>
    <w:p w14:paraId="61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10" w:name="sub_112"/>
      <w:bookmarkEnd w:id="9"/>
      <w:r>
        <w:rPr>
          <w:rStyle w:val="Style_5_ch"/>
          <w:rFonts w:ascii="Times New Roman" w:hAnsi="Times New Roman"/>
          <w:b w:val="0"/>
          <w:color w:val="000000"/>
          <w:sz w:val="28"/>
        </w:rPr>
        <w:t>Установленные федеральными законами ограничения участия в гражда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ских отношениях отдельных категорий физических и юридич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ских лиц в целях защиты основ конституционного строя, нравственности, здоровья, прав и 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конных интересов других лиц, обеспечения обороноспособности и безопасн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сти государства обязательны при приватизации государственного и муниц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пального имущества.</w:t>
      </w:r>
      <w:bookmarkEnd w:id="10"/>
    </w:p>
    <w:p w14:paraId="62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Акционерные общества, общества с ограниченной ответственностью не могут являться покупателями своих акций, своих долей в уставных к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питалах, приватизируемых в соответствии с федеральным з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  <w:u w:val="none"/>
        </w:rPr>
        <w:t xml:space="preserve">коном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none"/>
        </w:rPr>
        <w:fldChar w:fldCharType="begin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none"/>
        </w:rPr>
        <w:instrText>HYPERLINK "https://www.consultant.ru/document/cons_doc_LAW_35155/"</w:instrTex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non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none"/>
        </w:rPr>
        <w:t>от 21.12.2001 г. № 178-ФЗ «О приватизации государственного и муниципального имущества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  <w:u w:color="000000"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».</w:t>
      </w:r>
    </w:p>
    <w:p w14:paraId="63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случае, если впоследствии будет установлено, что покупатель госуда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ственного или муниципального имущества не имел законное право на его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обретение, соответс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вующая сделка является ничтожной.</w:t>
      </w:r>
    </w:p>
    <w:p w14:paraId="64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Иностранные физические и юридические лица допускаются к участию в аукционе с соблюдением требований, установленных действующим законод</w:t>
      </w:r>
      <w:r>
        <w:rPr>
          <w:rFonts w:ascii="Times New Roman" w:hAnsi="Times New Roman"/>
          <w:b w:val="0"/>
          <w:sz w:val="28"/>
        </w:rPr>
        <w:t>а</w:t>
      </w:r>
      <w:r>
        <w:rPr>
          <w:rFonts w:ascii="Times New Roman" w:hAnsi="Times New Roman"/>
          <w:b w:val="0"/>
          <w:sz w:val="28"/>
        </w:rPr>
        <w:t>тельством Российской Ф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дерации.</w:t>
      </w:r>
    </w:p>
    <w:p w14:paraId="65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Претендент не допускается к участию в аукционе по следующим основаниям:</w:t>
      </w:r>
    </w:p>
    <w:p w14:paraId="66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67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pacing w:val="0"/>
          <w:sz w:val="28"/>
        </w:rPr>
        <w:tab/>
      </w:r>
      <w:r>
        <w:rPr>
          <w:rFonts w:ascii="Times New Roman" w:hAnsi="Times New Roman"/>
          <w:b w:val="0"/>
          <w:sz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14:paraId="68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pacing w:val="0"/>
          <w:sz w:val="28"/>
        </w:rPr>
        <w:tab/>
      </w:r>
      <w:r>
        <w:rPr>
          <w:rFonts w:ascii="Times New Roman" w:hAnsi="Times New Roman"/>
          <w:b w:val="0"/>
          <w:sz w:val="28"/>
        </w:rPr>
        <w:t>заявка подана лицом, не уполномоченным претендентом на осуществление таких действий;</w:t>
      </w:r>
    </w:p>
    <w:p w14:paraId="69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pacing w:val="0"/>
          <w:sz w:val="28"/>
        </w:rPr>
        <w:tab/>
      </w:r>
      <w:r>
        <w:rPr>
          <w:rFonts w:ascii="Times New Roman" w:hAnsi="Times New Roman"/>
          <w:b w:val="0"/>
          <w:sz w:val="28"/>
        </w:rPr>
        <w:t>не подтверждено поступление в установленный срок задатка на счета, указанные в информационном сообщении.</w:t>
      </w:r>
    </w:p>
    <w:p w14:paraId="6A000000">
      <w:pPr>
        <w:widowControl w:val="1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rFonts w:ascii="Times New Roman" w:hAnsi="Times New Roman"/>
          <w:b w:val="0"/>
          <w:spacing w:val="0"/>
          <w:sz w:val="28"/>
        </w:rPr>
        <w:tab/>
      </w:r>
      <w:r>
        <w:rPr>
          <w:rFonts w:ascii="Times New Roman" w:hAnsi="Times New Roman"/>
          <w:b w:val="0"/>
          <w:sz w:val="28"/>
        </w:rPr>
        <w:t>Перечень оснований отказа претенденту в участии в аукционе является исчерпывающим.</w:t>
      </w:r>
    </w:p>
    <w:p w14:paraId="6B000000">
      <w:pPr>
        <w:widowControl w:val="1"/>
        <w:spacing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Одно лицо имеет право подать только одну заявку.</w:t>
      </w:r>
    </w:p>
    <w:p w14:paraId="6C000000">
      <w:pPr>
        <w:widowControl w:val="1"/>
        <w:ind w:firstLine="709"/>
        <w:jc w:val="center"/>
        <w:rPr>
          <w:rFonts w:ascii="Times New Roman" w:hAnsi="Times New Roman"/>
          <w:b w:val="0"/>
          <w:sz w:val="28"/>
          <w:u w:val="single"/>
        </w:rPr>
      </w:pPr>
    </w:p>
    <w:p w14:paraId="6D000000">
      <w:pPr>
        <w:widowControl w:val="1"/>
        <w:ind w:firstLine="709"/>
        <w:jc w:val="center"/>
        <w:rPr>
          <w:rFonts w:ascii="Times New Roman" w:hAnsi="Times New Roman"/>
          <w:b w:val="0"/>
          <w:sz w:val="28"/>
          <w:u w:val="single"/>
        </w:rPr>
      </w:pPr>
      <w:r>
        <w:rPr>
          <w:rFonts w:ascii="Times New Roman" w:hAnsi="Times New Roman"/>
          <w:b w:val="0"/>
          <w:sz w:val="28"/>
          <w:u w:val="single"/>
        </w:rPr>
        <w:t>Исчерпывающий перечень документов, необходимых для участия в то</w:t>
      </w:r>
      <w:r>
        <w:rPr>
          <w:rFonts w:ascii="Times New Roman" w:hAnsi="Times New Roman"/>
          <w:b w:val="0"/>
          <w:sz w:val="28"/>
          <w:u w:val="single"/>
        </w:rPr>
        <w:t>р</w:t>
      </w:r>
      <w:r>
        <w:rPr>
          <w:rFonts w:ascii="Times New Roman" w:hAnsi="Times New Roman"/>
          <w:b w:val="0"/>
          <w:sz w:val="28"/>
          <w:u w:val="single"/>
        </w:rPr>
        <w:t xml:space="preserve">гах, </w:t>
      </w:r>
      <w:r>
        <w:rPr>
          <w:rFonts w:ascii="Times New Roman" w:hAnsi="Times New Roman"/>
          <w:b w:val="0"/>
          <w:sz w:val="28"/>
          <w:u w:val="single"/>
        </w:rPr>
        <w:t>подаваемых путем прикрепления их электронных образов в личном каб</w:t>
      </w:r>
      <w:r>
        <w:rPr>
          <w:rFonts w:ascii="Times New Roman" w:hAnsi="Times New Roman"/>
          <w:b w:val="0"/>
          <w:sz w:val="28"/>
          <w:u w:val="single"/>
        </w:rPr>
        <w:t>и</w:t>
      </w:r>
      <w:r>
        <w:rPr>
          <w:rFonts w:ascii="Times New Roman" w:hAnsi="Times New Roman"/>
          <w:b w:val="0"/>
          <w:sz w:val="28"/>
          <w:u w:val="single"/>
        </w:rPr>
        <w:t>нете на электронной площа</w:t>
      </w:r>
      <w:r>
        <w:rPr>
          <w:rFonts w:ascii="Times New Roman" w:hAnsi="Times New Roman"/>
          <w:b w:val="0"/>
          <w:sz w:val="28"/>
          <w:u w:val="single"/>
        </w:rPr>
        <w:t>дке, требования к их оформлению.</w:t>
      </w:r>
    </w:p>
    <w:p w14:paraId="6E000000">
      <w:pPr>
        <w:widowControl w:val="1"/>
        <w:ind w:firstLine="709"/>
        <w:jc w:val="center"/>
        <w:rPr>
          <w:rFonts w:ascii="Times New Roman" w:hAnsi="Times New Roman"/>
          <w:b w:val="0"/>
          <w:sz w:val="28"/>
          <w:u w:val="single"/>
        </w:rPr>
      </w:pPr>
    </w:p>
    <w:p w14:paraId="6F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Заявка на участие в торгах подается путем заполнения формы, предста</w:t>
      </w:r>
      <w:r>
        <w:rPr>
          <w:rFonts w:ascii="Times New Roman" w:hAnsi="Times New Roman"/>
          <w:b w:val="0"/>
          <w:sz w:val="28"/>
        </w:rPr>
        <w:t>в</w:t>
      </w:r>
      <w:r>
        <w:rPr>
          <w:rFonts w:ascii="Times New Roman" w:hAnsi="Times New Roman"/>
          <w:b w:val="0"/>
          <w:sz w:val="28"/>
        </w:rPr>
        <w:t>ленной в п</w:t>
      </w:r>
      <w:r>
        <w:rPr>
          <w:rFonts w:ascii="Times New Roman" w:hAnsi="Times New Roman"/>
          <w:b w:val="0"/>
          <w:sz w:val="28"/>
        </w:rPr>
        <w:t>риложен</w:t>
      </w:r>
      <w:r>
        <w:rPr>
          <w:rFonts w:ascii="Times New Roman" w:hAnsi="Times New Roman"/>
          <w:b w:val="0"/>
          <w:sz w:val="28"/>
        </w:rPr>
        <w:t xml:space="preserve">ии </w:t>
      </w:r>
      <w:r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 xml:space="preserve"> 1 к </w:t>
      </w:r>
      <w:r>
        <w:rPr>
          <w:rFonts w:ascii="Times New Roman" w:hAnsi="Times New Roman"/>
          <w:b w:val="0"/>
          <w:sz w:val="28"/>
        </w:rPr>
        <w:t>настоящему информационному сообщению</w:t>
      </w:r>
      <w:r>
        <w:rPr>
          <w:rFonts w:ascii="Times New Roman" w:hAnsi="Times New Roman"/>
          <w:b w:val="0"/>
          <w:sz w:val="28"/>
        </w:rPr>
        <w:t>.</w:t>
      </w:r>
    </w:p>
    <w:p w14:paraId="70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Для участия в электронном аукционе претенденты (лично или через св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его представителя) одновременно с заявкой на участие в аукционе представл</w:t>
      </w:r>
      <w:r>
        <w:rPr>
          <w:rFonts w:ascii="Times New Roman" w:hAnsi="Times New Roman"/>
          <w:b w:val="0"/>
          <w:sz w:val="28"/>
        </w:rPr>
        <w:t>я</w:t>
      </w:r>
      <w:r>
        <w:rPr>
          <w:rFonts w:ascii="Times New Roman" w:hAnsi="Times New Roman"/>
          <w:b w:val="0"/>
          <w:sz w:val="28"/>
        </w:rPr>
        <w:t>ют электронные образы следующих документов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(документов на бумажном н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сит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>ле, преобразованных в электронно-цифровую форму путем сканирования с сохранением их реквизитов), заверенных электро</w:t>
      </w:r>
      <w:r>
        <w:rPr>
          <w:rFonts w:ascii="Times New Roman" w:hAnsi="Times New Roman"/>
          <w:b w:val="0"/>
          <w:sz w:val="28"/>
        </w:rPr>
        <w:t>н</w:t>
      </w:r>
      <w:r>
        <w:rPr>
          <w:rFonts w:ascii="Times New Roman" w:hAnsi="Times New Roman"/>
          <w:b w:val="0"/>
          <w:sz w:val="28"/>
        </w:rPr>
        <w:t>ной подписью</w:t>
      </w:r>
      <w:r>
        <w:rPr>
          <w:rFonts w:ascii="Times New Roman" w:hAnsi="Times New Roman"/>
          <w:b w:val="0"/>
          <w:sz w:val="28"/>
        </w:rPr>
        <w:t>:</w:t>
      </w:r>
    </w:p>
    <w:p w14:paraId="71000000">
      <w:pPr>
        <w:widowControl w:val="1"/>
        <w:spacing w:line="34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юридические лица:</w:t>
      </w:r>
      <w:bookmarkStart w:id="11" w:name="sub_161003"/>
    </w:p>
    <w:p w14:paraId="72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заверенные копии учредительных документов;</w:t>
      </w:r>
      <w:bookmarkStart w:id="12" w:name="sub_161004"/>
      <w:bookmarkEnd w:id="11"/>
    </w:p>
    <w:p w14:paraId="73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документ, содержащий сведения о доле Российской Федерации, субъекта Ро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сийской Федерации или муниципального образования в уставном капитале юридического лица (реестр владельцев акций либо выписка из него или зав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ренное печатью юридического лица (при наличии печати) и подписанное его руководителем письмо);</w:t>
      </w:r>
      <w:bookmarkStart w:id="13" w:name="sub_161005"/>
      <w:bookmarkEnd w:id="12"/>
    </w:p>
    <w:p w14:paraId="74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документ, который подтверждает полномочия руководителя юридич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кот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рым руководитель юридического лица обладает правом действовать от имени юр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дического лица без доверенности;</w:t>
      </w:r>
      <w:bookmarkStart w:id="14" w:name="sub_161006"/>
      <w:bookmarkEnd w:id="13"/>
    </w:p>
    <w:p w14:paraId="75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физические лица предъявляют документ, уд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стоверяющий личность, или представляют копии всех его листов.</w:t>
      </w:r>
      <w:bookmarkStart w:id="15" w:name="sub_16102"/>
      <w:bookmarkEnd w:id="14"/>
    </w:p>
    <w:p w14:paraId="76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случае, если от имени претендента действует его представитель по 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веренности, к заявке должна быть приложена доверенность на осуществление дейс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вий от имени претендента, оформленная в установленном порядке, или нотариально заверенная копия такой доверенности. В случае, если довере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ность на осуществление действий от имени претендента подписана лицом, уполном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ченным руководителем юридического лица, заявка должна содержать также документ, подтверждающий полномочия этого лица.</w:t>
      </w:r>
    </w:p>
    <w:p w14:paraId="77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Все листы документов, представляемых одновременно с заявкой, либо отдельные тома данных документов должны быть прошиты, пронум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рованы, скреплены печатью претендента (при наличии печати) (для юридического 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ца) и подписаны претендентом или его представит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лем.</w:t>
      </w:r>
      <w:bookmarkStart w:id="16" w:name="sub_1621"/>
    </w:p>
    <w:p w14:paraId="78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рых остае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ся у продавца, другой - у претендента.</w:t>
      </w:r>
      <w:bookmarkStart w:id="17" w:name="sub_1622"/>
      <w:bookmarkEnd w:id="16"/>
    </w:p>
    <w:p w14:paraId="79000000">
      <w:pPr>
        <w:widowControl w:val="1"/>
        <w:spacing w:line="340" w:lineRule="exact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Соблюдение претендентом указанных требований означает, что зая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ка и документы, представляемые одновременно с заявкой, поданы от имени прете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дента. При этом ненадлежащее исполнение претендентом требования о том, что все листы документов, представляемых одновременно с заявкой, или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дельные тома документов должны быть пронумерованы, не является основан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ем для 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каза претенденту в участии в продаже.</w:t>
      </w:r>
      <w:bookmarkEnd w:id="15"/>
      <w:bookmarkEnd w:id="17"/>
    </w:p>
    <w:p w14:paraId="7A000000">
      <w:pPr>
        <w:widowControl w:val="1"/>
        <w:spacing w:line="340" w:lineRule="exact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Заявки с прилагаемыми к ним документами, поданные с нарушением у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тановленного срока, на электронной площадке не регистрируются.</w:t>
      </w:r>
    </w:p>
    <w:p w14:paraId="7B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пл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щадку.</w:t>
      </w:r>
    </w:p>
    <w:p w14:paraId="7C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отзыва претендентом заявки в порядке, установленном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 860, уведомление об  отзыве заявки вместе с заявкой в течение одного часа поступает в «личный кабинет» продавца, о чем претенденту направляется соо</w:t>
      </w:r>
      <w:r>
        <w:rPr>
          <w:rFonts w:ascii="Times New Roman" w:hAnsi="Times New Roman"/>
          <w:sz w:val="28"/>
        </w:rPr>
        <w:t>тветствующее уведо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ление.</w:t>
      </w:r>
    </w:p>
    <w:p w14:paraId="7D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щадка.</w:t>
      </w:r>
    </w:p>
    <w:p w14:paraId="7E000000">
      <w:pPr>
        <w:widowControl w:val="1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Документооборот между претендентами, участниками, оператором эле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>тронной площадки и продавцом осуществляется через электронную пл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щадку в форме электронных документов либо электронных образов документов (д</w:t>
      </w:r>
      <w:r>
        <w:rPr>
          <w:rFonts w:ascii="Times New Roman" w:hAnsi="Times New Roman"/>
          <w:b w:val="0"/>
          <w:sz w:val="28"/>
        </w:rPr>
        <w:t>о</w:t>
      </w:r>
      <w:r>
        <w:rPr>
          <w:rFonts w:ascii="Times New Roman" w:hAnsi="Times New Roman"/>
          <w:b w:val="0"/>
          <w:sz w:val="28"/>
        </w:rPr>
        <w:t>кументов на бумажном носителе, преобразованных в электронно-цифровую форму путем сканирования с сохранением их реквизитов), заверенных эле</w:t>
      </w:r>
      <w:r>
        <w:rPr>
          <w:rFonts w:ascii="Times New Roman" w:hAnsi="Times New Roman"/>
          <w:b w:val="0"/>
          <w:sz w:val="28"/>
        </w:rPr>
        <w:t>к</w:t>
      </w:r>
      <w:r>
        <w:rPr>
          <w:rFonts w:ascii="Times New Roman" w:hAnsi="Times New Roman"/>
          <w:b w:val="0"/>
          <w:sz w:val="28"/>
        </w:rPr>
        <w:t>тронной подписью продавца, претендента или участника либо лица, имеющего право действовать от имени соответственно продавца, претендента или учас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ника.</w:t>
      </w:r>
    </w:p>
    <w:p w14:paraId="7F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условиями договора</w:t>
      </w:r>
      <w:r>
        <w:rPr>
          <w:rFonts w:ascii="Times New Roman" w:hAnsi="Times New Roman"/>
          <w:sz w:val="28"/>
        </w:rPr>
        <w:t xml:space="preserve"> купли – продажи,</w:t>
      </w:r>
      <w:r>
        <w:rPr>
          <w:rFonts w:ascii="Times New Roman" w:hAnsi="Times New Roman"/>
          <w:sz w:val="28"/>
        </w:rPr>
        <w:t xml:space="preserve"> заключаемого по итогам проведения </w:t>
      </w:r>
      <w:r>
        <w:rPr>
          <w:rFonts w:ascii="Times New Roman" w:hAnsi="Times New Roman"/>
          <w:sz w:val="28"/>
        </w:rPr>
        <w:t>аукциона</w:t>
      </w:r>
      <w:r>
        <w:rPr>
          <w:rFonts w:ascii="Times New Roman" w:hAnsi="Times New Roman"/>
          <w:sz w:val="28"/>
        </w:rPr>
        <w:t xml:space="preserve">, можно ознакомиться на официальных сайтах торгов и 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эле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тронной площадке</w:t>
      </w:r>
      <w:r>
        <w:rPr>
          <w:rFonts w:ascii="Times New Roman" w:hAnsi="Times New Roman"/>
          <w:sz w:val="28"/>
        </w:rPr>
        <w:t>.</w:t>
      </w:r>
    </w:p>
    <w:p w14:paraId="80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Любое лицо независимо от регистрации на электронной площадке вправе направить на электронный адрес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ператора, указанный в настоящем </w:t>
      </w:r>
      <w:r>
        <w:rPr>
          <w:rFonts w:ascii="Times New Roman" w:hAnsi="Times New Roman"/>
          <w:sz w:val="28"/>
        </w:rPr>
        <w:t>информацион</w:t>
      </w:r>
      <w:r>
        <w:rPr>
          <w:rFonts w:ascii="Times New Roman" w:hAnsi="Times New Roman"/>
          <w:sz w:val="28"/>
        </w:rPr>
        <w:t xml:space="preserve">ном </w:t>
      </w:r>
      <w:r>
        <w:rPr>
          <w:rFonts w:ascii="Times New Roman" w:hAnsi="Times New Roman"/>
          <w:sz w:val="28"/>
        </w:rPr>
        <w:t>сообщении о проведении</w:t>
      </w:r>
      <w:r>
        <w:rPr>
          <w:rFonts w:ascii="Times New Roman" w:hAnsi="Times New Roman"/>
          <w:sz w:val="28"/>
        </w:rPr>
        <w:t xml:space="preserve"> аукциона по</w:t>
      </w:r>
      <w:r>
        <w:rPr>
          <w:rFonts w:ascii="Times New Roman" w:hAnsi="Times New Roman"/>
          <w:sz w:val="28"/>
        </w:rPr>
        <w:t xml:space="preserve"> продажи имущества, запрос о разъясн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нии размещенной информации.</w:t>
      </w:r>
    </w:p>
    <w:p w14:paraId="81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14:paraId="82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83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приостанавливает провед</w:t>
      </w:r>
      <w:r>
        <w:rPr>
          <w:rFonts w:ascii="Times New Roman" w:hAnsi="Times New Roman"/>
          <w:sz w:val="28"/>
        </w:rPr>
        <w:t>ение продажи имущества в случае</w:t>
      </w:r>
    </w:p>
    <w:p w14:paraId="84000000">
      <w:pPr>
        <w:pStyle w:val="Style_4"/>
        <w:widowControl w:val="1"/>
        <w:spacing w:line="328" w:lineRule="exac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технологического сбоя, зафиксированного программно-аппаратными средствами электронной площадки, но не более чем на одни сутки.</w:t>
      </w:r>
    </w:p>
    <w:p w14:paraId="85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Возобновление проведения продажи имущества начинается с того момента, на котором продажа имущества была прервана.</w:t>
      </w:r>
    </w:p>
    <w:p w14:paraId="86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течение одного часа со времени приостановления проведения продажи имущества Оператор размещает на электронной площадке информацию о причине приостановления продажи имущества, времени приостановления и возо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новления продажи имущества, уведомляет об этом участников, а также направляет указанную информацию продавцу для внесения в протокол об итогах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дажи имущества.</w:t>
      </w:r>
    </w:p>
    <w:p w14:paraId="87000000">
      <w:pPr>
        <w:pStyle w:val="Style_4"/>
        <w:widowControl w:val="1"/>
        <w:spacing w:line="328" w:lineRule="exact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14:paraId="88000000">
      <w:pPr>
        <w:pStyle w:val="Style_4"/>
        <w:widowControl w:val="1"/>
        <w:spacing w:line="360" w:lineRule="exact"/>
        <w:ind w:firstLine="709"/>
        <w:rPr>
          <w:rFonts w:ascii="Times New Roman" w:hAnsi="Times New Roman"/>
          <w:sz w:val="28"/>
          <w:u w:val="single"/>
        </w:rPr>
      </w:pPr>
    </w:p>
    <w:p w14:paraId="89000000">
      <w:pPr>
        <w:pStyle w:val="Style_4"/>
        <w:widowControl w:val="1"/>
        <w:spacing w:line="360" w:lineRule="exact"/>
        <w:ind w:firstLine="709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Порядок проведения аукциона:</w:t>
      </w:r>
    </w:p>
    <w:p w14:paraId="8A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Со времени начала проведения процедуры аукциона оператором эле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тронной площадки размещае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ся:</w:t>
      </w:r>
    </w:p>
    <w:p w14:paraId="8B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18" w:name="sub_76"/>
      <w:r>
        <w:rPr>
          <w:rStyle w:val="Style_5_ch"/>
          <w:rFonts w:ascii="Times New Roman" w:hAnsi="Times New Roman"/>
          <w:b w:val="0"/>
          <w:color w:val="000000"/>
          <w:sz w:val="28"/>
        </w:rPr>
        <w:t>а) в открытой части электронной площадки - информация о начале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ведения процедуры аукциона с указанием наименования имущества, 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чальной цены и текущего «шага аукциона»;</w:t>
      </w:r>
    </w:p>
    <w:p w14:paraId="8C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19" w:name="sub_77"/>
      <w:bookmarkEnd w:id="18"/>
      <w:r>
        <w:rPr>
          <w:rStyle w:val="Style_5_ch"/>
          <w:rFonts w:ascii="Times New Roman" w:hAnsi="Times New Roman"/>
          <w:b w:val="0"/>
          <w:color w:val="000000"/>
          <w:sz w:val="28"/>
        </w:rPr>
        <w:t>б) в закрытой части электронной площадки - помимо информации, ук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щества.</w:t>
      </w:r>
      <w:bookmarkStart w:id="20" w:name="sub_81"/>
      <w:bookmarkEnd w:id="19"/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</w:p>
    <w:p w14:paraId="8D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течение одного часа со времени начала проведения процедуры аукци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на участникам предлагается заявить о приобретении имущества по начальной ц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не. В случае если в течение указанного времени:</w:t>
      </w:r>
      <w:bookmarkEnd w:id="20"/>
    </w:p>
    <w:p w14:paraId="8E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следнего предложения о цене имущества следующее предложение не поступ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ло, аукцион с помощью программно-аппаратных средств электронной площа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ки завершается;</w:t>
      </w:r>
      <w:bookmarkStart w:id="21" w:name="sub_80"/>
    </w:p>
    <w:p w14:paraId="8F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б)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не поступило ни одного предложения о начальной цене им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щества, то ау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  <w:bookmarkStart w:id="22" w:name="sub_84"/>
      <w:bookmarkEnd w:id="21"/>
    </w:p>
    <w:p w14:paraId="90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При этом программными средствами электронной площадки обеспечив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ется:</w:t>
      </w:r>
      <w:bookmarkStart w:id="23" w:name="sub_82"/>
      <w:bookmarkEnd w:id="22"/>
    </w:p>
    <w:p w14:paraId="91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га аукциона»;</w:t>
      </w:r>
      <w:bookmarkStart w:id="24" w:name="sub_83"/>
      <w:bookmarkEnd w:id="23"/>
    </w:p>
    <w:p w14:paraId="92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б)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уведомление участника в случае, если предложение этого учас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ника о цене имущества не может быть принято в связи с подачей аналогичного пре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ложения ранее другим участником.</w:t>
      </w:r>
      <w:bookmarkStart w:id="25" w:name="sub_85"/>
      <w:bookmarkEnd w:id="24"/>
    </w:p>
    <w:p w14:paraId="93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Победителем признается участник, предложивший наиболее высокую цену имущества.</w:t>
      </w:r>
      <w:bookmarkEnd w:id="25"/>
    </w:p>
    <w:p w14:paraId="94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Ход проведения процедуры аукциона фиксируется оператором электро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ной площадки в электронном журнале, который направляется продавцу в теч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ние одного часа со времени завершения приема предложений о цене имущес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ва для подведения итогов аукциона путем оформления протокола об итогах аукциона.</w:t>
      </w:r>
    </w:p>
    <w:p w14:paraId="95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пли-продажи имущества, содержит фамилию, имя, отчество (при наличии) или наименование юридического лица - победителя аукциона или лица, признанн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го единственным участником аукциона, цену имущества, предложенную поб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дителем, или начальную цену имущества, в случае если лицо признано единс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венным участником аукциона - фамилию, имя, отчество (при наличии) или 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именование юридического лица - участника продажи, который подал предп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следнее предложение о цене такого имущества в ходе продажи (за исключен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ем случаев, если заявку на участие в аукционе подало только одно лицо,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знанное единстве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ным участником аукциона), и подписывается продавцом в течение одного часа с момента получения электронного журнала, но не поз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нее рабочего дня, следующего за днем подведения итогов аукциона, либо не позднее рабочего дня, следующего за днем подведения итогов аукциона, в сл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чае если заявку на участие в аукционе подало только одно лицо, признанное единственным уч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стником аукциона.</w:t>
      </w:r>
      <w:bookmarkStart w:id="26" w:name="sub_88"/>
    </w:p>
    <w:p w14:paraId="96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Процедура аукциона считается завершенной со времени подписания пр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цом протокола об итогах аукциона.</w:t>
      </w:r>
      <w:bookmarkStart w:id="27" w:name="sub_92"/>
      <w:bookmarkEnd w:id="26"/>
    </w:p>
    <w:p w14:paraId="97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Аукцион признается несостоявшимся в следующих случаях:</w:t>
      </w:r>
      <w:bookmarkStart w:id="28" w:name="sub_89"/>
      <w:bookmarkEnd w:id="27"/>
    </w:p>
    <w:p w14:paraId="98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а)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не было подано ни одной заявки на участие либо ни один из прете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дентов не признан участником;</w:t>
      </w:r>
    </w:p>
    <w:p w14:paraId="99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End w:id="28"/>
      <w:r>
        <w:rPr>
          <w:rStyle w:val="Style_5_ch"/>
          <w:rFonts w:ascii="Times New Roman" w:hAnsi="Times New Roman"/>
          <w:b w:val="0"/>
          <w:color w:val="000000"/>
          <w:sz w:val="28"/>
        </w:rPr>
        <w:t>б)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лицо, признанное единственным участником аукциона, отказалось от закл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ю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чения договора купли-продажи;</w:t>
      </w:r>
    </w:p>
    <w:p w14:paraId="9A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29" w:name="sub_91"/>
      <w:r>
        <w:rPr>
          <w:rStyle w:val="Style_5_ch"/>
          <w:rFonts w:ascii="Times New Roman" w:hAnsi="Times New Roman"/>
          <w:b w:val="0"/>
          <w:color w:val="000000"/>
          <w:sz w:val="28"/>
        </w:rPr>
        <w:t>в) ни один из участников не сделал предложение о начальной цене им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щес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ва.</w:t>
      </w:r>
      <w:bookmarkEnd w:id="29"/>
    </w:p>
    <w:p w14:paraId="9B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Решение о признании аукциона несостоявшимся оформляется проток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лом.</w:t>
      </w:r>
    </w:p>
    <w:p w14:paraId="9C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течение одного часа с момента подписания протокола об итогах ау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циона победителю или лицу, признанному единственным участником аукци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на, н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мация:</w:t>
      </w:r>
    </w:p>
    <w:p w14:paraId="9D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30" w:name="sub_94"/>
      <w:r>
        <w:rPr>
          <w:rStyle w:val="Style_5_ch"/>
          <w:rFonts w:ascii="Times New Roman" w:hAnsi="Times New Roman"/>
          <w:b w:val="0"/>
          <w:color w:val="000000"/>
          <w:sz w:val="28"/>
        </w:rPr>
        <w:t>а)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наименование имущества и иные позволяющие его индивидуализир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вать сведения (спецификация лота);</w:t>
      </w:r>
    </w:p>
    <w:p w14:paraId="9E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Start w:id="31" w:name="sub_95"/>
      <w:bookmarkEnd w:id="30"/>
      <w:r>
        <w:rPr>
          <w:rStyle w:val="Style_5_ch"/>
          <w:rFonts w:ascii="Times New Roman" w:hAnsi="Times New Roman"/>
          <w:b w:val="0"/>
          <w:color w:val="000000"/>
          <w:sz w:val="28"/>
        </w:rPr>
        <w:t>б) цена сделки;</w:t>
      </w:r>
    </w:p>
    <w:p w14:paraId="9F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bookmarkEnd w:id="31"/>
      <w:r>
        <w:rPr>
          <w:rStyle w:val="Style_5_ch"/>
          <w:rFonts w:ascii="Times New Roman" w:hAnsi="Times New Roman"/>
          <w:b w:val="0"/>
          <w:color w:val="000000"/>
          <w:sz w:val="28"/>
        </w:rPr>
        <w:t>в)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фамилия, имя, отчество физического лица или наименование юридич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ского лица - победителя или лица, признанного единственным участником аукциона.</w:t>
      </w:r>
    </w:p>
    <w:p w14:paraId="A0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В течение 5 рабочих дней со дня подведения итогов аукциона с побед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телем или лицом, признанным единственным участником аукциона, заключ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а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ется д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говор купли-продажи имущества.</w:t>
      </w:r>
    </w:p>
    <w:p w14:paraId="A1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color w:val="000000"/>
          <w:sz w:val="28"/>
        </w:rPr>
        <w:t>Передача имущества и оформление права собственности на него осущ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е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ствляются в соответствии с законодательством Российской Федерации и дог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о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вором купли-продажи имущества не позднее чем через 30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 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календарных дней после дня оплаты имущества.</w:t>
      </w:r>
    </w:p>
    <w:p w14:paraId="A2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sz w:val="28"/>
        </w:rPr>
        <w:t>Организатор аукциона вправе принять решение о внесении изменений в извещение о проведении аукциона. Такие изменения формируются организат</w:t>
      </w:r>
      <w:r>
        <w:rPr>
          <w:rStyle w:val="Style_5_ch"/>
          <w:rFonts w:ascii="Times New Roman" w:hAnsi="Times New Roman"/>
          <w:b w:val="0"/>
          <w:sz w:val="28"/>
        </w:rPr>
        <w:t>о</w:t>
      </w:r>
      <w:r>
        <w:rPr>
          <w:rStyle w:val="Style_5_ch"/>
          <w:rFonts w:ascii="Times New Roman" w:hAnsi="Times New Roman"/>
          <w:b w:val="0"/>
          <w:sz w:val="28"/>
        </w:rPr>
        <w:t xml:space="preserve">ром аукциона или специализированной организацией с </w:t>
      </w:r>
      <w:r>
        <w:rPr>
          <w:rStyle w:val="Style_5_ch"/>
          <w:rFonts w:ascii="Times New Roman" w:hAnsi="Times New Roman"/>
          <w:b w:val="0"/>
          <w:color w:val="000000"/>
          <w:sz w:val="28"/>
        </w:rPr>
        <w:t xml:space="preserve">использованием 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begin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instrText>HYPERLINK "https://internet.garant.ru/document/redirect/990941/2782"</w:instrTex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separate"/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оф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и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t>циального сайта</w:t>
      </w:r>
      <w:r>
        <w:rPr>
          <w:rStyle w:val="Style_6_ch"/>
          <w:rFonts w:ascii="Times New Roman" w:hAnsi="Times New Roman"/>
          <w:b w:val="0"/>
          <w:color w:val="000000"/>
          <w:sz w:val="28"/>
        </w:rPr>
        <w:fldChar w:fldCharType="end"/>
      </w:r>
      <w:r>
        <w:rPr>
          <w:rStyle w:val="Style_5_ch"/>
          <w:rFonts w:ascii="Times New Roman" w:hAnsi="Times New Roman"/>
          <w:b w:val="0"/>
          <w:color w:val="000000"/>
          <w:sz w:val="28"/>
        </w:rPr>
        <w:t>,</w:t>
      </w:r>
      <w:r>
        <w:rPr>
          <w:rStyle w:val="Style_5_ch"/>
          <w:rFonts w:ascii="Times New Roman" w:hAnsi="Times New Roman"/>
          <w:b w:val="0"/>
          <w:sz w:val="28"/>
        </w:rPr>
        <w:t xml:space="preserve"> подписываются усиленной квалифицированной подписью лица, уполномоченного действовать от имени организатора аукциона или сп</w:t>
      </w:r>
      <w:r>
        <w:rPr>
          <w:rStyle w:val="Style_5_ch"/>
          <w:rFonts w:ascii="Times New Roman" w:hAnsi="Times New Roman"/>
          <w:b w:val="0"/>
          <w:sz w:val="28"/>
        </w:rPr>
        <w:t>е</w:t>
      </w:r>
      <w:r>
        <w:rPr>
          <w:rStyle w:val="Style_5_ch"/>
          <w:rFonts w:ascii="Times New Roman" w:hAnsi="Times New Roman"/>
          <w:b w:val="0"/>
          <w:sz w:val="28"/>
        </w:rPr>
        <w:t>циализированной организации, и размещаются организатором аукциона, сп</w:t>
      </w:r>
      <w:r>
        <w:rPr>
          <w:rStyle w:val="Style_5_ch"/>
          <w:rFonts w:ascii="Times New Roman" w:hAnsi="Times New Roman"/>
          <w:b w:val="0"/>
          <w:sz w:val="28"/>
        </w:rPr>
        <w:t>е</w:t>
      </w:r>
      <w:r>
        <w:rPr>
          <w:rStyle w:val="Style_5_ch"/>
          <w:rFonts w:ascii="Times New Roman" w:hAnsi="Times New Roman"/>
          <w:b w:val="0"/>
          <w:sz w:val="28"/>
        </w:rPr>
        <w:t>циализированной организацией на официальном сайте не позднее чем за пять дней до даты окончания подачи заявок на участие в аукционе. В течение одн</w:t>
      </w:r>
      <w:r>
        <w:rPr>
          <w:rStyle w:val="Style_5_ch"/>
          <w:rFonts w:ascii="Times New Roman" w:hAnsi="Times New Roman"/>
          <w:b w:val="0"/>
          <w:sz w:val="28"/>
        </w:rPr>
        <w:t>о</w:t>
      </w:r>
      <w:r>
        <w:rPr>
          <w:rStyle w:val="Style_5_ch"/>
          <w:rFonts w:ascii="Times New Roman" w:hAnsi="Times New Roman"/>
          <w:b w:val="0"/>
          <w:sz w:val="28"/>
        </w:rPr>
        <w:t>го часа с момента размещения изменений в извещение о проведении аукциона на официальном сайте оператор электронной площадки размещает соответс</w:t>
      </w:r>
      <w:r>
        <w:rPr>
          <w:rStyle w:val="Style_5_ch"/>
          <w:rFonts w:ascii="Times New Roman" w:hAnsi="Times New Roman"/>
          <w:b w:val="0"/>
          <w:sz w:val="28"/>
        </w:rPr>
        <w:t>т</w:t>
      </w:r>
      <w:r>
        <w:rPr>
          <w:rStyle w:val="Style_5_ch"/>
          <w:rFonts w:ascii="Times New Roman" w:hAnsi="Times New Roman"/>
          <w:b w:val="0"/>
          <w:sz w:val="28"/>
        </w:rPr>
        <w:t>вующие изменения в извещение на электронной площадке. При внесении и</w:t>
      </w:r>
      <w:r>
        <w:rPr>
          <w:rStyle w:val="Style_5_ch"/>
          <w:rFonts w:ascii="Times New Roman" w:hAnsi="Times New Roman"/>
          <w:b w:val="0"/>
          <w:sz w:val="28"/>
        </w:rPr>
        <w:t>з</w:t>
      </w:r>
      <w:r>
        <w:rPr>
          <w:rStyle w:val="Style_5_ch"/>
          <w:rFonts w:ascii="Times New Roman" w:hAnsi="Times New Roman"/>
          <w:b w:val="0"/>
          <w:sz w:val="28"/>
        </w:rPr>
        <w:t>менений в извещение о проведении аукциона срок подачи заявок на участие в аукционе должен быть продлен таким образом, чтобы с даты размещения на официальном сайте внесенных изменений в извещение о проведении аукциона до даты окончания срока подачи заявок на участие в аукционе он составлял не менее двадцати дней.</w:t>
      </w:r>
      <w:bookmarkStart w:id="32" w:name="sub_1091"/>
    </w:p>
    <w:p w14:paraId="A3000000">
      <w:pPr>
        <w:widowControl w:val="1"/>
        <w:ind w:firstLine="709"/>
        <w:jc w:val="both"/>
        <w:rPr>
          <w:rStyle w:val="Style_5_ch"/>
          <w:rFonts w:ascii="Times New Roman" w:hAnsi="Times New Roman"/>
          <w:b w:val="0"/>
          <w:color w:val="000000"/>
          <w:sz w:val="28"/>
        </w:rPr>
      </w:pPr>
      <w:r>
        <w:rPr>
          <w:rStyle w:val="Style_5_ch"/>
          <w:rFonts w:ascii="Times New Roman" w:hAnsi="Times New Roman"/>
          <w:b w:val="0"/>
          <w:sz w:val="28"/>
        </w:rPr>
        <w:t>Организатор аукциона вправе отказаться от проведения аукциона. Изв</w:t>
      </w:r>
      <w:r>
        <w:rPr>
          <w:rStyle w:val="Style_5_ch"/>
          <w:rFonts w:ascii="Times New Roman" w:hAnsi="Times New Roman"/>
          <w:b w:val="0"/>
          <w:sz w:val="28"/>
        </w:rPr>
        <w:t>е</w:t>
      </w:r>
      <w:r>
        <w:rPr>
          <w:rStyle w:val="Style_5_ch"/>
          <w:rFonts w:ascii="Times New Roman" w:hAnsi="Times New Roman"/>
          <w:b w:val="0"/>
          <w:sz w:val="28"/>
        </w:rPr>
        <w:t>щение об отказе от проведения аукциона формируется организатором аукциона или специализированной организацией с использованием официального сайта, подписывается усиленной квалифицированной подписью лица, уполномоче</w:t>
      </w:r>
      <w:r>
        <w:rPr>
          <w:rStyle w:val="Style_5_ch"/>
          <w:rFonts w:ascii="Times New Roman" w:hAnsi="Times New Roman"/>
          <w:b w:val="0"/>
          <w:sz w:val="28"/>
        </w:rPr>
        <w:t>н</w:t>
      </w:r>
      <w:r>
        <w:rPr>
          <w:rStyle w:val="Style_5_ch"/>
          <w:rFonts w:ascii="Times New Roman" w:hAnsi="Times New Roman"/>
          <w:b w:val="0"/>
          <w:sz w:val="28"/>
        </w:rPr>
        <w:t>ного действовать от имени организатора аукциона, и размещается на офиц</w:t>
      </w:r>
      <w:r>
        <w:rPr>
          <w:rStyle w:val="Style_5_ch"/>
          <w:rFonts w:ascii="Times New Roman" w:hAnsi="Times New Roman"/>
          <w:b w:val="0"/>
          <w:sz w:val="28"/>
        </w:rPr>
        <w:t>и</w:t>
      </w:r>
      <w:r>
        <w:rPr>
          <w:rStyle w:val="Style_5_ch"/>
          <w:rFonts w:ascii="Times New Roman" w:hAnsi="Times New Roman"/>
          <w:b w:val="0"/>
          <w:sz w:val="28"/>
        </w:rPr>
        <w:t>альном сайте не позднее чем за пять дней до даты окончания срока подачи за</w:t>
      </w:r>
      <w:r>
        <w:rPr>
          <w:rStyle w:val="Style_5_ch"/>
          <w:rFonts w:ascii="Times New Roman" w:hAnsi="Times New Roman"/>
          <w:b w:val="0"/>
          <w:sz w:val="28"/>
        </w:rPr>
        <w:t>я</w:t>
      </w:r>
      <w:r>
        <w:rPr>
          <w:rStyle w:val="Style_5_ch"/>
          <w:rFonts w:ascii="Times New Roman" w:hAnsi="Times New Roman"/>
          <w:b w:val="0"/>
          <w:sz w:val="28"/>
        </w:rPr>
        <w:t>вок на участие в аукционе. В течение одного часа с момента размещения изв</w:t>
      </w:r>
      <w:r>
        <w:rPr>
          <w:rStyle w:val="Style_5_ch"/>
          <w:rFonts w:ascii="Times New Roman" w:hAnsi="Times New Roman"/>
          <w:b w:val="0"/>
          <w:sz w:val="28"/>
        </w:rPr>
        <w:t>е</w:t>
      </w:r>
      <w:r>
        <w:rPr>
          <w:rStyle w:val="Style_5_ch"/>
          <w:rFonts w:ascii="Times New Roman" w:hAnsi="Times New Roman"/>
          <w:b w:val="0"/>
          <w:sz w:val="28"/>
        </w:rPr>
        <w:t>щения об отказе от проведения аукциона на официальном сайте оператор эле</w:t>
      </w:r>
      <w:r>
        <w:rPr>
          <w:rStyle w:val="Style_5_ch"/>
          <w:rFonts w:ascii="Times New Roman" w:hAnsi="Times New Roman"/>
          <w:b w:val="0"/>
          <w:sz w:val="28"/>
        </w:rPr>
        <w:t>к</w:t>
      </w:r>
      <w:r>
        <w:rPr>
          <w:rStyle w:val="Style_5_ch"/>
          <w:rFonts w:ascii="Times New Roman" w:hAnsi="Times New Roman"/>
          <w:b w:val="0"/>
          <w:sz w:val="28"/>
        </w:rPr>
        <w:t>тронной площадки размещает извещение об отказе от проведения аукциона на электронной площадке. Денежные средства, внесенные в качестве задатка, во</w:t>
      </w:r>
      <w:r>
        <w:rPr>
          <w:rStyle w:val="Style_5_ch"/>
          <w:rFonts w:ascii="Times New Roman" w:hAnsi="Times New Roman"/>
          <w:b w:val="0"/>
          <w:sz w:val="28"/>
        </w:rPr>
        <w:t>з</w:t>
      </w:r>
      <w:r>
        <w:rPr>
          <w:rStyle w:val="Style_5_ch"/>
          <w:rFonts w:ascii="Times New Roman" w:hAnsi="Times New Roman"/>
          <w:b w:val="0"/>
          <w:sz w:val="28"/>
        </w:rPr>
        <w:t>вращаются заявителю в течение пяти рабочих дней с даты размещения извещ</w:t>
      </w:r>
      <w:r>
        <w:rPr>
          <w:rStyle w:val="Style_5_ch"/>
          <w:rFonts w:ascii="Times New Roman" w:hAnsi="Times New Roman"/>
          <w:b w:val="0"/>
          <w:sz w:val="28"/>
        </w:rPr>
        <w:t>е</w:t>
      </w:r>
      <w:r>
        <w:rPr>
          <w:rStyle w:val="Style_5_ch"/>
          <w:rFonts w:ascii="Times New Roman" w:hAnsi="Times New Roman"/>
          <w:b w:val="0"/>
          <w:sz w:val="28"/>
        </w:rPr>
        <w:t>ния об отказе от проведения аукциона на официальном сайте.</w:t>
      </w:r>
      <w:bookmarkEnd w:id="32"/>
    </w:p>
    <w:p w14:paraId="A4000000">
      <w:pPr>
        <w:pStyle w:val="Style_4"/>
        <w:widowControl w:val="1"/>
        <w:spacing w:line="360" w:lineRule="exact"/>
        <w:ind w:firstLine="709"/>
        <w:rPr>
          <w:rFonts w:ascii="Times New Roman" w:hAnsi="Times New Roman"/>
          <w:sz w:val="28"/>
        </w:rPr>
      </w:pPr>
    </w:p>
    <w:p w14:paraId="A500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Заместитель главы Ленинградского </w:t>
      </w:r>
    </w:p>
    <w:p w14:paraId="A600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муниципального округа, </w:t>
      </w:r>
    </w:p>
    <w:p w14:paraId="A700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начальник отдела имущественных </w:t>
      </w:r>
    </w:p>
    <w:p w14:paraId="A8000000">
      <w:pPr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отношений администрации                                      </w:t>
      </w:r>
      <w:r>
        <w:rPr>
          <w:rFonts w:ascii="Times New Roman" w:hAnsi="Times New Roman"/>
          <w:b w:val="0"/>
          <w:sz w:val="28"/>
        </w:rPr>
        <w:t xml:space="preserve">                              </w:t>
      </w:r>
      <w:r>
        <w:rPr>
          <w:rFonts w:ascii="Times New Roman" w:hAnsi="Times New Roman"/>
          <w:b w:val="0"/>
          <w:sz w:val="28"/>
        </w:rPr>
        <w:t xml:space="preserve"> Р.Г. То</w:t>
      </w:r>
      <w:r>
        <w:rPr>
          <w:rFonts w:ascii="Times New Roman" w:hAnsi="Times New Roman"/>
          <w:b w:val="0"/>
          <w:sz w:val="28"/>
        </w:rPr>
        <w:t>ц</w:t>
      </w:r>
      <w:r>
        <w:rPr>
          <w:rFonts w:ascii="Times New Roman" w:hAnsi="Times New Roman"/>
          <w:b w:val="0"/>
          <w:sz w:val="28"/>
        </w:rPr>
        <w:t>кая</w:t>
      </w:r>
    </w:p>
    <w:p w14:paraId="A9000000">
      <w:pPr>
        <w:widowControl w:val="0"/>
        <w:ind/>
        <w:jc w:val="both"/>
        <w:rPr>
          <w:rFonts w:ascii="Times New Roman" w:hAnsi="Times New Roman"/>
          <w:b w:val="0"/>
          <w:sz w:val="28"/>
        </w:rPr>
      </w:pPr>
    </w:p>
    <w:p w14:paraId="AA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AB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AC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AD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AE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AF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0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1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2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3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4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5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6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7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8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9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A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B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C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D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E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BF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C0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C1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C2000000">
      <w:pPr>
        <w:widowControl w:val="1"/>
        <w:tabs>
          <w:tab w:leader="none" w:pos="5812" w:val="left"/>
        </w:tabs>
        <w:ind w:left="4253"/>
        <w:rPr>
          <w:rFonts w:ascii="Times New Roman" w:hAnsi="Times New Roman"/>
          <w:b w:val="0"/>
          <w:sz w:val="28"/>
        </w:rPr>
      </w:pPr>
    </w:p>
    <w:p w14:paraId="C3000000">
      <w:pPr>
        <w:widowControl w:val="1"/>
        <w:tabs>
          <w:tab w:leader="none" w:pos="5812" w:val="left"/>
        </w:tabs>
        <w:ind w:left="4253"/>
        <w:rPr>
          <w:b w:val="0"/>
        </w:rPr>
      </w:pPr>
    </w:p>
    <w:p w14:paraId="C4000000">
      <w:pPr>
        <w:widowControl w:val="1"/>
        <w:tabs>
          <w:tab w:leader="none" w:pos="5812" w:val="left"/>
        </w:tabs>
        <w:ind w:hanging="4395" w:left="3686"/>
        <w:rPr>
          <w:b w:val="0"/>
        </w:rPr>
      </w:pPr>
    </w:p>
    <w:sectPr>
      <w:headerReference r:id="rId1" w:type="default"/>
      <w:pgSz w:h="16840" w:orient="portrait" w:w="11907"/>
      <w:pgMar w:bottom="1134" w:footer="720" w:gutter="0" w:header="720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b w:val="0"/>
      </w:rPr>
    </w:pPr>
    <w:r>
      <w:rPr>
        <w:b w:val="0"/>
      </w:rPr>
      <w:fldChar w:fldCharType="begin"/>
    </w:r>
    <w:r>
      <w:rPr>
        <w:b w:val="0"/>
      </w:rPr>
      <w:instrText xml:space="preserve">PAGE </w:instrText>
    </w:r>
    <w:r>
      <w:rPr>
        <w:b w:val="0"/>
      </w:rPr>
      <w:fldChar w:fldCharType="separate"/>
    </w:r>
    <w:r>
      <w:rPr>
        <w:b w:val="0"/>
      </w:rPr>
      <w:t xml:space="preserve"> </w:t>
    </w:r>
    <w:r>
      <w:rPr>
        <w:b w:val="0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b w:val="1"/>
      <w:sz w:val="28"/>
    </w:rPr>
  </w:style>
  <w:style w:default="1" w:styleId="Style_7_ch" w:type="character">
    <w:name w:val="Normal"/>
    <w:link w:val="Style_7"/>
    <w:rPr>
      <w:b w:val="1"/>
      <w:sz w:val="28"/>
    </w:rPr>
  </w:style>
  <w:style w:styleId="Style_8" w:type="paragraph">
    <w:name w:val="toc 2"/>
    <w:next w:val="Style_7"/>
    <w:link w:val="Style_8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Normal_0"/>
    <w:link w:val="Style_10_ch"/>
    <w:pPr>
      <w:widowControl w:val="0"/>
      <w:spacing w:line="300" w:lineRule="auto"/>
      <w:ind w:left="40"/>
    </w:pPr>
    <w:rPr>
      <w:sz w:val="24"/>
    </w:rPr>
  </w:style>
  <w:style w:styleId="Style_10_ch" w:type="character">
    <w:name w:val="Normal_0"/>
    <w:link w:val="Style_10"/>
    <w:rPr>
      <w:sz w:val="24"/>
    </w:rPr>
  </w:style>
  <w:style w:styleId="Style_11" w:type="paragraph">
    <w:name w:val="Normal (Web)"/>
    <w:basedOn w:val="Style_7"/>
    <w:link w:val="Style_11_ch"/>
    <w:pPr>
      <w:widowControl w:val="1"/>
      <w:spacing w:afterAutospacing="on" w:beforeAutospacing="on"/>
      <w:ind/>
    </w:pPr>
    <w:rPr>
      <w:b w:val="0"/>
      <w:sz w:val="24"/>
    </w:rPr>
  </w:style>
  <w:style w:styleId="Style_11_ch" w:type="character">
    <w:name w:val="Normal (Web)"/>
    <w:basedOn w:val="Style_7_ch"/>
    <w:link w:val="Style_11"/>
    <w:rPr>
      <w:b w:val="0"/>
      <w:sz w:val="24"/>
    </w:rPr>
  </w:style>
  <w:style w:styleId="Style_12" w:type="paragraph">
    <w:name w:val="toc 6"/>
    <w:next w:val="Style_7"/>
    <w:link w:val="Style_12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7"/>
    <w:link w:val="Style_15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No Spacing"/>
    <w:link w:val="Style_16_ch"/>
    <w:rPr>
      <w:b w:val="1"/>
      <w:sz w:val="28"/>
    </w:rPr>
  </w:style>
  <w:style w:styleId="Style_16_ch" w:type="character">
    <w:name w:val="No Spacing"/>
    <w:link w:val="Style_16"/>
    <w:rPr>
      <w:b w:val="1"/>
      <w:sz w:val="28"/>
    </w:rPr>
  </w:style>
  <w:style w:styleId="Style_17" w:type="paragraph">
    <w:name w:val="ConsPlusNormal"/>
    <w:link w:val="Style_17_ch"/>
    <w:pPr>
      <w:widowControl w:val="1"/>
      <w:ind w:firstLine="720"/>
    </w:pPr>
    <w:rPr>
      <w:rFonts w:ascii="Arial" w:hAnsi="Arial"/>
    </w:rPr>
  </w:style>
  <w:style w:styleId="Style_17_ch" w:type="character">
    <w:name w:val="ConsPlusNormal"/>
    <w:link w:val="Style_17"/>
    <w:rPr>
      <w:rFonts w:ascii="Arial" w:hAnsi="Arial"/>
    </w:rPr>
  </w:style>
  <w:style w:styleId="Style_18" w:type="paragraph">
    <w:name w:val="annotation subject"/>
    <w:basedOn w:val="Style_19"/>
    <w:next w:val="Style_19"/>
    <w:link w:val="Style_18_ch"/>
  </w:style>
  <w:style w:styleId="Style_18_ch" w:type="character">
    <w:name w:val="annotation subject"/>
    <w:basedOn w:val="Style_19_ch"/>
    <w:link w:val="Style_18"/>
  </w:style>
  <w:style w:styleId="Style_20" w:type="paragraph">
    <w:name w:val="Body Text Indent"/>
    <w:basedOn w:val="Style_7"/>
    <w:link w:val="Style_20_ch"/>
    <w:pPr>
      <w:widowControl w:val="1"/>
      <w:ind w:firstLine="567"/>
      <w:jc w:val="both"/>
    </w:pPr>
    <w:rPr>
      <w:b w:val="0"/>
    </w:rPr>
  </w:style>
  <w:style w:styleId="Style_20_ch" w:type="character">
    <w:name w:val="Body Text Indent"/>
    <w:basedOn w:val="Style_7_ch"/>
    <w:link w:val="Style_20"/>
    <w:rPr>
      <w:b w:val="0"/>
    </w:rPr>
  </w:style>
  <w:style w:styleId="Style_21" w:type="paragraph">
    <w:name w:val="footer"/>
    <w:basedOn w:val="Style_7"/>
    <w:link w:val="Style_21_ch"/>
    <w:pPr>
      <w:widowControl w:val="1"/>
      <w:tabs>
        <w:tab w:leader="none" w:pos="4153" w:val="center"/>
        <w:tab w:leader="none" w:pos="8306" w:val="right"/>
      </w:tabs>
      <w:ind/>
    </w:pPr>
  </w:style>
  <w:style w:styleId="Style_21_ch" w:type="character">
    <w:name w:val="footer"/>
    <w:basedOn w:val="Style_7_ch"/>
    <w:link w:val="Style_21"/>
  </w:style>
  <w:style w:styleId="Style_22" w:type="paragraph">
    <w:name w:val="Body Text Indent 2"/>
    <w:basedOn w:val="Style_7"/>
    <w:link w:val="Style_22_ch"/>
    <w:pPr>
      <w:widowControl w:val="1"/>
      <w:spacing w:after="120" w:line="480" w:lineRule="auto"/>
      <w:ind w:left="283"/>
    </w:pPr>
  </w:style>
  <w:style w:styleId="Style_22_ch" w:type="character">
    <w:name w:val="Body Text Indent 2"/>
    <w:basedOn w:val="Style_7_ch"/>
    <w:link w:val="Style_22"/>
  </w:style>
  <w:style w:styleId="Style_23" w:type="paragraph">
    <w:name w:val="Strong"/>
    <w:link w:val="Style_23_ch"/>
    <w:rPr>
      <w:b w:val="1"/>
    </w:rPr>
  </w:style>
  <w:style w:styleId="Style_23_ch" w:type="character">
    <w:name w:val="Strong"/>
    <w:link w:val="Style_23"/>
    <w:rPr>
      <w:b w:val="1"/>
    </w:rPr>
  </w:style>
  <w:style w:styleId="Style_24" w:type="paragraph">
    <w:name w:val="toc 3"/>
    <w:next w:val="Style_7"/>
    <w:link w:val="Style_2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 Знак"/>
    <w:basedOn w:val="Style_7"/>
    <w:link w:val="Style_25_ch"/>
    <w:pPr>
      <w:widowControl w:val="1"/>
      <w:spacing w:after="160" w:line="240" w:lineRule="exact"/>
      <w:ind/>
    </w:pPr>
    <w:rPr>
      <w:rFonts w:ascii="Verdana" w:hAnsi="Verdana"/>
      <w:b w:val="0"/>
      <w:sz w:val="20"/>
    </w:rPr>
  </w:style>
  <w:style w:styleId="Style_25_ch" w:type="character">
    <w:name w:val=" Знак"/>
    <w:basedOn w:val="Style_7_ch"/>
    <w:link w:val="Style_25"/>
    <w:rPr>
      <w:rFonts w:ascii="Verdana" w:hAnsi="Verdana"/>
      <w:b w:val="0"/>
      <w:sz w:val="20"/>
    </w:rPr>
  </w:style>
  <w:style w:styleId="Style_4" w:type="paragraph">
    <w:name w:val="Body Text"/>
    <w:basedOn w:val="Style_7"/>
    <w:link w:val="Style_4_ch"/>
    <w:pPr>
      <w:widowControl w:val="1"/>
      <w:ind/>
      <w:jc w:val="both"/>
    </w:pPr>
    <w:rPr>
      <w:b w:val="0"/>
    </w:rPr>
  </w:style>
  <w:style w:styleId="Style_4_ch" w:type="character">
    <w:name w:val="Body Text"/>
    <w:basedOn w:val="Style_7_ch"/>
    <w:link w:val="Style_4"/>
    <w:rPr>
      <w:b w:val="0"/>
    </w:rPr>
  </w:style>
  <w:style w:styleId="Style_26" w:type="paragraph">
    <w:name w:val="heading 5"/>
    <w:next w:val="Style_7"/>
    <w:link w:val="Style_2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footnote reference"/>
    <w:link w:val="Style_27_ch"/>
    <w:rPr>
      <w:vertAlign w:val="superscript"/>
    </w:rPr>
  </w:style>
  <w:style w:styleId="Style_27_ch" w:type="character">
    <w:name w:val="footnote reference"/>
    <w:link w:val="Style_27"/>
    <w:rPr>
      <w:vertAlign w:val="superscript"/>
    </w:rPr>
  </w:style>
  <w:style w:styleId="Style_28" w:type="paragraph">
    <w:name w:val="heading 1"/>
    <w:basedOn w:val="Style_7"/>
    <w:next w:val="Style_7"/>
    <w:link w:val="Style_28_ch"/>
    <w:uiPriority w:val="9"/>
    <w:qFormat/>
    <w:pPr>
      <w:keepNext w:val="1"/>
      <w:widowControl w:val="1"/>
      <w:ind/>
      <w:jc w:val="center"/>
      <w:outlineLvl w:val="0"/>
    </w:pPr>
  </w:style>
  <w:style w:styleId="Style_28_ch" w:type="character">
    <w:name w:val="heading 1"/>
    <w:basedOn w:val="Style_7_ch"/>
    <w:link w:val="Style_28"/>
  </w:style>
  <w:style w:styleId="Style_29" w:type="paragraph">
    <w:name w:val="HTML Preformatted"/>
    <w:basedOn w:val="Style_7"/>
    <w:link w:val="Style_29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b w:val="0"/>
      <w:sz w:val="20"/>
    </w:rPr>
  </w:style>
  <w:style w:styleId="Style_29_ch" w:type="character">
    <w:name w:val="HTML Preformatted"/>
    <w:basedOn w:val="Style_7_ch"/>
    <w:link w:val="Style_29"/>
    <w:rPr>
      <w:rFonts w:ascii="Courier New" w:hAnsi="Courier New"/>
      <w:b w:val="0"/>
      <w:sz w:val="20"/>
    </w:rPr>
  </w:style>
  <w:style w:styleId="Style_1" w:type="paragraph">
    <w:name w:val="header"/>
    <w:basedOn w:val="Style_7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7_ch"/>
    <w:link w:val="Style_1"/>
  </w:style>
  <w:style w:styleId="Style_3" w:type="paragraph">
    <w:name w:val="Hyperlink"/>
    <w:link w:val="Style_3_ch"/>
    <w:rPr>
      <w:color w:val="0000FF"/>
      <w:u w:val="single"/>
    </w:rPr>
  </w:style>
  <w:style w:styleId="Style_3_ch" w:type="character">
    <w:name w:val="Hyperlink"/>
    <w:link w:val="Style_3"/>
    <w:rPr>
      <w:color w:val="0000FF"/>
      <w:u w:val="single"/>
    </w:rPr>
  </w:style>
  <w:style w:styleId="Style_30" w:type="paragraph">
    <w:name w:val="Footnote"/>
    <w:basedOn w:val="Style_7"/>
    <w:link w:val="Style_30_ch"/>
    <w:rPr>
      <w:sz w:val="20"/>
    </w:rPr>
  </w:style>
  <w:style w:styleId="Style_30_ch" w:type="character">
    <w:name w:val="Footnote"/>
    <w:basedOn w:val="Style_7_ch"/>
    <w:link w:val="Style_30"/>
    <w:rPr>
      <w:sz w:val="20"/>
    </w:rPr>
  </w:style>
  <w:style w:styleId="Style_31" w:type="paragraph">
    <w:name w:val="toc 1"/>
    <w:next w:val="Style_7"/>
    <w:link w:val="Style_3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List Continue 2"/>
    <w:basedOn w:val="Style_7"/>
    <w:link w:val="Style_33_ch"/>
    <w:pPr>
      <w:widowControl w:val="1"/>
      <w:spacing w:after="120"/>
      <w:ind w:left="566"/>
    </w:pPr>
    <w:rPr>
      <w:b w:val="0"/>
      <w:sz w:val="20"/>
    </w:rPr>
  </w:style>
  <w:style w:styleId="Style_33_ch" w:type="character">
    <w:name w:val="List Continue 2"/>
    <w:basedOn w:val="Style_7_ch"/>
    <w:link w:val="Style_33"/>
    <w:rPr>
      <w:b w:val="0"/>
      <w:sz w:val="20"/>
    </w:rPr>
  </w:style>
  <w:style w:styleId="Style_34" w:type="paragraph">
    <w:name w:val="toc 9"/>
    <w:next w:val="Style_7"/>
    <w:link w:val="Style_3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Body Text 2"/>
    <w:basedOn w:val="Style_7"/>
    <w:link w:val="Style_35_ch"/>
    <w:pPr>
      <w:widowControl w:val="1"/>
      <w:spacing w:after="120" w:line="480" w:lineRule="auto"/>
      <w:ind/>
    </w:pPr>
  </w:style>
  <w:style w:styleId="Style_35_ch" w:type="character">
    <w:name w:val="Body Text 2"/>
    <w:basedOn w:val="Style_7_ch"/>
    <w:link w:val="Style_35"/>
  </w:style>
  <w:style w:styleId="Style_36" w:type="paragraph">
    <w:name w:val="1"/>
    <w:basedOn w:val="Style_7"/>
    <w:link w:val="Style_36_ch"/>
    <w:pPr>
      <w:widowControl w:val="1"/>
      <w:tabs>
        <w:tab w:leader="none" w:pos="1134" w:val="left"/>
      </w:tabs>
      <w:spacing w:after="160" w:line="240" w:lineRule="exact"/>
      <w:ind/>
    </w:pPr>
    <w:rPr>
      <w:b w:val="0"/>
      <w:sz w:val="22"/>
    </w:rPr>
  </w:style>
  <w:style w:styleId="Style_36_ch" w:type="character">
    <w:name w:val="1"/>
    <w:basedOn w:val="Style_7_ch"/>
    <w:link w:val="Style_36"/>
    <w:rPr>
      <w:b w:val="0"/>
      <w:sz w:val="22"/>
    </w:rPr>
  </w:style>
  <w:style w:styleId="Style_37" w:type="paragraph">
    <w:name w:val="toc 8"/>
    <w:next w:val="Style_7"/>
    <w:link w:val="Style_3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Balloon Text"/>
    <w:basedOn w:val="Style_7"/>
    <w:link w:val="Style_38_ch"/>
    <w:rPr>
      <w:rFonts w:ascii="Tahoma" w:hAnsi="Tahoma"/>
      <w:sz w:val="16"/>
    </w:rPr>
  </w:style>
  <w:style w:styleId="Style_38_ch" w:type="character">
    <w:name w:val="Balloon Text"/>
    <w:basedOn w:val="Style_7_ch"/>
    <w:link w:val="Style_38"/>
    <w:rPr>
      <w:rFonts w:ascii="Tahoma" w:hAnsi="Tahoma"/>
      <w:sz w:val="16"/>
    </w:rPr>
  </w:style>
  <w:style w:styleId="Style_39" w:type="paragraph">
    <w:name w:val="Комментарий"/>
    <w:basedOn w:val="Style_7"/>
    <w:next w:val="Style_7"/>
    <w:link w:val="Style_39_ch"/>
    <w:pPr>
      <w:widowControl w:val="1"/>
      <w:spacing w:before="75"/>
      <w:ind w:left="170"/>
      <w:jc w:val="both"/>
    </w:pPr>
    <w:rPr>
      <w:rFonts w:ascii="Calibri" w:hAnsi="Calibri"/>
      <w:b w:val="0"/>
      <w:color w:val="353842"/>
      <w:sz w:val="20"/>
    </w:rPr>
  </w:style>
  <w:style w:styleId="Style_39_ch" w:type="character">
    <w:name w:val="Комментарий"/>
    <w:basedOn w:val="Style_7_ch"/>
    <w:link w:val="Style_39"/>
    <w:rPr>
      <w:rFonts w:ascii="Calibri" w:hAnsi="Calibri"/>
      <w:b w:val="0"/>
      <w:color w:val="353842"/>
      <w:sz w:val="20"/>
    </w:rPr>
  </w:style>
  <w:style w:styleId="Style_40" w:type="paragraph">
    <w:name w:val="annotation reference"/>
    <w:link w:val="Style_40_ch"/>
    <w:rPr>
      <w:sz w:val="16"/>
    </w:rPr>
  </w:style>
  <w:style w:styleId="Style_40_ch" w:type="character">
    <w:name w:val="annotation reference"/>
    <w:link w:val="Style_40"/>
    <w:rPr>
      <w:sz w:val="16"/>
    </w:rPr>
  </w:style>
  <w:style w:styleId="Style_41" w:type="paragraph">
    <w:name w:val="ConsPlusNonformat"/>
    <w:link w:val="Style_41_ch"/>
    <w:pPr>
      <w:widowControl w:val="0"/>
      <w:ind/>
    </w:pPr>
    <w:rPr>
      <w:rFonts w:ascii="Courier New" w:hAnsi="Courier New"/>
    </w:rPr>
  </w:style>
  <w:style w:styleId="Style_41_ch" w:type="character">
    <w:name w:val="ConsPlusNonformat"/>
    <w:link w:val="Style_41"/>
    <w:rPr>
      <w:rFonts w:ascii="Courier New" w:hAnsi="Courier New"/>
    </w:rPr>
  </w:style>
  <w:style w:styleId="Style_42" w:type="paragraph">
    <w:name w:val="toc 5"/>
    <w:next w:val="Style_7"/>
    <w:link w:val="Style_4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2_ch" w:type="character">
    <w:name w:val="toc 5"/>
    <w:link w:val="Style_42"/>
    <w:rPr>
      <w:rFonts w:ascii="XO Thames" w:hAnsi="XO Thames"/>
      <w:sz w:val="28"/>
    </w:rPr>
  </w:style>
  <w:style w:styleId="Style_43" w:type="paragraph">
    <w:name w:val="ConsPlusTitle"/>
    <w:link w:val="Style_43_ch"/>
    <w:pPr>
      <w:widowControl w:val="0"/>
      <w:ind/>
    </w:pPr>
    <w:rPr>
      <w:rFonts w:ascii="Calibri" w:hAnsi="Calibri"/>
      <w:b w:val="1"/>
      <w:sz w:val="22"/>
    </w:rPr>
  </w:style>
  <w:style w:styleId="Style_43_ch" w:type="character">
    <w:name w:val="ConsPlusTitle"/>
    <w:link w:val="Style_43"/>
    <w:rPr>
      <w:rFonts w:ascii="Calibri" w:hAnsi="Calibri"/>
      <w:b w:val="1"/>
      <w:sz w:val="22"/>
    </w:rPr>
  </w:style>
  <w:style w:styleId="Style_5" w:type="paragraph">
    <w:name w:val="Цветовое выделение для Текст"/>
    <w:link w:val="Style_5_ch"/>
    <w:rPr>
      <w:rFonts w:ascii="Times New Roman CYR" w:hAnsi="Times New Roman CYR"/>
      <w:color w:val="000000"/>
      <w:sz w:val="24"/>
    </w:rPr>
  </w:style>
  <w:style w:styleId="Style_5_ch" w:type="character">
    <w:name w:val="Цветовое выделение для Текст"/>
    <w:link w:val="Style_5"/>
    <w:rPr>
      <w:rFonts w:ascii="Times New Roman CYR" w:hAnsi="Times New Roman CYR"/>
      <w:color w:val="000000"/>
      <w:sz w:val="24"/>
    </w:rPr>
  </w:style>
  <w:style w:styleId="Style_44" w:type="paragraph">
    <w:name w:val="Информация о версии"/>
    <w:basedOn w:val="Style_39"/>
    <w:next w:val="Style_7"/>
    <w:link w:val="Style_44_ch"/>
    <w:rPr>
      <w:i w:val="1"/>
    </w:rPr>
  </w:style>
  <w:style w:styleId="Style_44_ch" w:type="character">
    <w:name w:val="Информация о версии"/>
    <w:basedOn w:val="Style_39_ch"/>
    <w:link w:val="Style_44"/>
    <w:rPr>
      <w:i w:val="1"/>
    </w:rPr>
  </w:style>
  <w:style w:styleId="Style_45" w:type="paragraph">
    <w:name w:val="Subtitle"/>
    <w:next w:val="Style_7"/>
    <w:link w:val="Style_4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2" w:type="paragraph">
    <w:name w:val="Title"/>
    <w:basedOn w:val="Style_7"/>
    <w:link w:val="Style_2_ch"/>
    <w:uiPriority w:val="10"/>
    <w:qFormat/>
    <w:pPr>
      <w:widowControl w:val="1"/>
      <w:ind/>
      <w:jc w:val="center"/>
    </w:pPr>
  </w:style>
  <w:style w:styleId="Style_2_ch" w:type="character">
    <w:name w:val="Title"/>
    <w:basedOn w:val="Style_7_ch"/>
    <w:link w:val="Style_2"/>
  </w:style>
  <w:style w:styleId="Style_46" w:type="paragraph">
    <w:name w:val="heading 4"/>
    <w:next w:val="Style_7"/>
    <w:link w:val="Style_4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link w:val="Style_46"/>
    <w:rPr>
      <w:rFonts w:ascii="XO Thames" w:hAnsi="XO Thames"/>
      <w:b w:val="1"/>
      <w:sz w:val="24"/>
    </w:rPr>
  </w:style>
  <w:style w:styleId="Style_47" w:type="paragraph">
    <w:name w:val="heading 2"/>
    <w:next w:val="Style_7"/>
    <w:link w:val="Style_4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7_ch" w:type="character">
    <w:name w:val="heading 2"/>
    <w:link w:val="Style_47"/>
    <w:rPr>
      <w:rFonts w:ascii="XO Thames" w:hAnsi="XO Thames"/>
      <w:b w:val="1"/>
      <w:sz w:val="28"/>
    </w:rPr>
  </w:style>
  <w:style w:styleId="Style_6" w:type="paragraph">
    <w:name w:val="Гипертекстовая ссылка"/>
    <w:basedOn w:val="Style_7"/>
    <w:link w:val="Style_6_ch"/>
    <w:rPr>
      <w:b w:val="0"/>
      <w:color w:val="106BBE"/>
      <w:sz w:val="20"/>
    </w:rPr>
  </w:style>
  <w:style w:styleId="Style_6_ch" w:type="character">
    <w:name w:val="Гипертекстовая ссылка"/>
    <w:basedOn w:val="Style_7_ch"/>
    <w:link w:val="Style_6"/>
    <w:rPr>
      <w:b w:val="0"/>
      <w:color w:val="106BBE"/>
      <w:sz w:val="20"/>
    </w:rPr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19" w:type="paragraph">
    <w:name w:val="annotation text"/>
    <w:basedOn w:val="Style_7"/>
    <w:link w:val="Style_19_ch"/>
    <w:rPr>
      <w:sz w:val="20"/>
    </w:rPr>
  </w:style>
  <w:style w:styleId="Style_19_ch" w:type="character">
    <w:name w:val="annotation text"/>
    <w:basedOn w:val="Style_7_ch"/>
    <w:link w:val="Style_19"/>
    <w:rPr>
      <w:sz w:val="20"/>
    </w:rPr>
  </w:style>
  <w:style w:default="1" w:styleId="Style_4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2026-04-01T06:08:20Z</dcterms:created>
  <dcterms:modified xsi:type="dcterms:W3CDTF">2026-04-03T14:18:37Z</dcterms:modified>
</cp:coreProperties>
</file>