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C0B7" w14:textId="77777777" w:rsidR="00CA115E" w:rsidRPr="00CA115E" w:rsidRDefault="00CA115E" w:rsidP="00CA115E">
      <w:pPr>
        <w:pStyle w:val="s3"/>
        <w:spacing w:before="0" w:beforeAutospacing="0" w:after="0" w:afterAutospacing="0"/>
        <w:ind w:left="5387"/>
        <w:rPr>
          <w:sz w:val="28"/>
          <w:szCs w:val="28"/>
        </w:rPr>
      </w:pPr>
      <w:r w:rsidRPr="00CA115E">
        <w:rPr>
          <w:sz w:val="28"/>
          <w:szCs w:val="28"/>
        </w:rPr>
        <w:t>Приложение</w:t>
      </w:r>
    </w:p>
    <w:p w14:paraId="71359C74" w14:textId="77777777" w:rsidR="00CA115E" w:rsidRPr="00CA115E" w:rsidRDefault="00CA115E" w:rsidP="00CA115E">
      <w:pPr>
        <w:pStyle w:val="s3"/>
        <w:spacing w:before="0" w:beforeAutospacing="0" w:after="0" w:afterAutospacing="0"/>
        <w:ind w:left="5387"/>
        <w:rPr>
          <w:sz w:val="28"/>
          <w:szCs w:val="28"/>
        </w:rPr>
      </w:pPr>
      <w:r w:rsidRPr="00CA115E">
        <w:rPr>
          <w:sz w:val="28"/>
          <w:szCs w:val="28"/>
        </w:rPr>
        <w:t xml:space="preserve">УТВЕРЖДЕН </w:t>
      </w:r>
    </w:p>
    <w:p w14:paraId="30BFFF35" w14:textId="3C065EBD" w:rsidR="00CA115E" w:rsidRPr="00CA115E" w:rsidRDefault="00CA115E" w:rsidP="00CA115E">
      <w:pPr>
        <w:pStyle w:val="s3"/>
        <w:spacing w:before="0" w:beforeAutospacing="0" w:after="0" w:afterAutospacing="0"/>
        <w:ind w:left="5387"/>
        <w:rPr>
          <w:sz w:val="28"/>
          <w:szCs w:val="28"/>
        </w:rPr>
      </w:pPr>
      <w:r w:rsidRPr="00CA115E">
        <w:rPr>
          <w:sz w:val="28"/>
          <w:szCs w:val="28"/>
        </w:rPr>
        <w:t>решением Совета муниципального образования Ленинградский район</w:t>
      </w:r>
    </w:p>
    <w:p w14:paraId="6F5FFC5A" w14:textId="75745903" w:rsidR="00731F33" w:rsidRPr="00CA115E" w:rsidRDefault="00CA115E" w:rsidP="00CA115E">
      <w:pPr>
        <w:pStyle w:val="s3"/>
        <w:spacing w:before="0" w:beforeAutospacing="0" w:after="0" w:afterAutospacing="0"/>
        <w:ind w:left="5387"/>
        <w:rPr>
          <w:sz w:val="28"/>
          <w:szCs w:val="28"/>
        </w:rPr>
      </w:pPr>
      <w:r w:rsidRPr="00B44D31">
        <w:rPr>
          <w:sz w:val="28"/>
          <w:szCs w:val="28"/>
        </w:rPr>
        <w:t xml:space="preserve">от </w:t>
      </w:r>
      <w:r w:rsidR="008D19F3">
        <w:rPr>
          <w:sz w:val="28"/>
          <w:szCs w:val="28"/>
        </w:rPr>
        <w:t>30.03.2023</w:t>
      </w:r>
      <w:bookmarkStart w:id="0" w:name="_GoBack"/>
      <w:bookmarkEnd w:id="0"/>
      <w:r w:rsidRPr="00B44D31">
        <w:rPr>
          <w:sz w:val="28"/>
          <w:szCs w:val="28"/>
        </w:rPr>
        <w:t xml:space="preserve"> № </w:t>
      </w:r>
      <w:r w:rsidR="008D19F3">
        <w:rPr>
          <w:sz w:val="28"/>
          <w:szCs w:val="28"/>
        </w:rPr>
        <w:t>18</w:t>
      </w:r>
    </w:p>
    <w:p w14:paraId="1BB96441" w14:textId="77777777" w:rsidR="00CA115E" w:rsidRPr="00B44D31" w:rsidRDefault="00CA115E" w:rsidP="00CA115E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0605D879" w14:textId="77777777" w:rsidR="00CA115E" w:rsidRPr="00CA115E" w:rsidRDefault="00CA115E" w:rsidP="001256EB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50610932" w14:textId="2FA27240" w:rsidR="001256EB" w:rsidRPr="00CA115E" w:rsidRDefault="00684531" w:rsidP="00B44D31">
      <w:pPr>
        <w:pStyle w:val="s3"/>
        <w:suppressAutoHyphens/>
        <w:spacing w:before="0" w:beforeAutospacing="0" w:after="0" w:afterAutospacing="0"/>
        <w:jc w:val="center"/>
        <w:rPr>
          <w:sz w:val="28"/>
          <w:szCs w:val="28"/>
        </w:rPr>
      </w:pPr>
      <w:bookmarkStart w:id="1" w:name="_Hlk129953997"/>
      <w:r w:rsidRPr="00CA115E">
        <w:rPr>
          <w:sz w:val="28"/>
          <w:szCs w:val="28"/>
        </w:rPr>
        <w:t>Порядок</w:t>
      </w:r>
    </w:p>
    <w:p w14:paraId="6705741F" w14:textId="58C7EB06" w:rsidR="00684531" w:rsidRPr="00CA115E" w:rsidRDefault="00684531" w:rsidP="00B44D31">
      <w:pPr>
        <w:pStyle w:val="s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CA115E">
        <w:rPr>
          <w:sz w:val="28"/>
          <w:szCs w:val="28"/>
        </w:rPr>
        <w:t>предоставления из бюджета</w:t>
      </w:r>
      <w:r w:rsidR="00B44D31">
        <w:rPr>
          <w:sz w:val="28"/>
          <w:szCs w:val="28"/>
        </w:rPr>
        <w:t xml:space="preserve"> </w:t>
      </w:r>
      <w:r w:rsidRPr="00CA115E">
        <w:rPr>
          <w:sz w:val="28"/>
          <w:szCs w:val="28"/>
        </w:rPr>
        <w:t>муниципального образования Ленинградский район бюджетам сельских</w:t>
      </w:r>
      <w:r w:rsidR="00B44D31">
        <w:rPr>
          <w:sz w:val="28"/>
          <w:szCs w:val="28"/>
        </w:rPr>
        <w:t xml:space="preserve"> </w:t>
      </w:r>
      <w:r w:rsidRPr="00CA115E">
        <w:rPr>
          <w:sz w:val="28"/>
          <w:szCs w:val="28"/>
        </w:rPr>
        <w:t xml:space="preserve">поселений Ленинградского района </w:t>
      </w:r>
      <w:r w:rsidR="00B44D31">
        <w:rPr>
          <w:sz w:val="28"/>
          <w:szCs w:val="28"/>
        </w:rPr>
        <w:t xml:space="preserve">иных межбюджетных трансфертов </w:t>
      </w:r>
      <w:r w:rsidRPr="00CA115E">
        <w:rPr>
          <w:sz w:val="28"/>
          <w:szCs w:val="28"/>
        </w:rPr>
        <w:t>на поощрение сельских поселений</w:t>
      </w:r>
      <w:r w:rsidR="00B44D31">
        <w:rPr>
          <w:sz w:val="28"/>
          <w:szCs w:val="28"/>
        </w:rPr>
        <w:t xml:space="preserve"> </w:t>
      </w:r>
      <w:r w:rsidRPr="00CA115E">
        <w:rPr>
          <w:sz w:val="28"/>
          <w:szCs w:val="28"/>
        </w:rPr>
        <w:t>Ленинградского района, органы территориального общественного</w:t>
      </w:r>
      <w:r w:rsidR="00B44D31">
        <w:rPr>
          <w:sz w:val="28"/>
          <w:szCs w:val="28"/>
        </w:rPr>
        <w:t xml:space="preserve"> </w:t>
      </w:r>
      <w:r w:rsidR="00F172E2" w:rsidRPr="00CA115E">
        <w:rPr>
          <w:sz w:val="28"/>
          <w:szCs w:val="28"/>
        </w:rPr>
        <w:t>с</w:t>
      </w:r>
      <w:r w:rsidRPr="00CA115E">
        <w:rPr>
          <w:sz w:val="28"/>
          <w:szCs w:val="28"/>
        </w:rPr>
        <w:t>амоуправления которы</w:t>
      </w:r>
      <w:r w:rsidR="00F172E2" w:rsidRPr="00CA115E">
        <w:rPr>
          <w:sz w:val="28"/>
          <w:szCs w:val="28"/>
        </w:rPr>
        <w:t>х</w:t>
      </w:r>
      <w:r w:rsidRPr="00CA115E">
        <w:rPr>
          <w:sz w:val="28"/>
          <w:szCs w:val="28"/>
        </w:rPr>
        <w:t xml:space="preserve"> являются победителями муниципального конкурса</w:t>
      </w:r>
      <w:r w:rsidR="00B44D31">
        <w:rPr>
          <w:sz w:val="28"/>
          <w:szCs w:val="28"/>
        </w:rPr>
        <w:t xml:space="preserve"> </w:t>
      </w:r>
      <w:r w:rsidRPr="00CA115E">
        <w:rPr>
          <w:sz w:val="28"/>
          <w:szCs w:val="28"/>
        </w:rPr>
        <w:t xml:space="preserve">на звание </w:t>
      </w:r>
      <w:r w:rsidR="00731F33" w:rsidRPr="00CA115E">
        <w:rPr>
          <w:sz w:val="28"/>
          <w:szCs w:val="28"/>
        </w:rPr>
        <w:t>«</w:t>
      </w:r>
      <w:r w:rsidRPr="00CA115E">
        <w:rPr>
          <w:sz w:val="28"/>
          <w:szCs w:val="28"/>
        </w:rPr>
        <w:t>Лучший орган территориального общественного самоуправления Ленинградского района</w:t>
      </w:r>
      <w:r w:rsidR="00731F33" w:rsidRPr="00CA115E">
        <w:rPr>
          <w:sz w:val="28"/>
          <w:szCs w:val="28"/>
        </w:rPr>
        <w:t>»</w:t>
      </w:r>
    </w:p>
    <w:bookmarkEnd w:id="1"/>
    <w:p w14:paraId="5744A652" w14:textId="77777777" w:rsidR="00731F33" w:rsidRPr="00CA115E" w:rsidRDefault="00731F33" w:rsidP="00B44D31">
      <w:pPr>
        <w:pStyle w:val="s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7FAD888D" w14:textId="77777777" w:rsidR="00731F33" w:rsidRPr="00CA115E" w:rsidRDefault="00731F33" w:rsidP="00B44D31">
      <w:pPr>
        <w:pStyle w:val="s3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14:paraId="3F5C9796" w14:textId="77777777" w:rsidR="00684531" w:rsidRPr="00CA115E" w:rsidRDefault="00684531" w:rsidP="00B44D31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15E">
        <w:rPr>
          <w:sz w:val="28"/>
          <w:szCs w:val="28"/>
        </w:rPr>
        <w:t xml:space="preserve">Настоящий Порядок содержит методику распределения </w:t>
      </w:r>
      <w:r w:rsidR="001256EB" w:rsidRPr="00CA115E">
        <w:rPr>
          <w:sz w:val="28"/>
          <w:szCs w:val="28"/>
        </w:rPr>
        <w:t>иных межбюджетных трансфертов</w:t>
      </w:r>
      <w:r w:rsidRPr="00CA115E">
        <w:rPr>
          <w:sz w:val="28"/>
          <w:szCs w:val="28"/>
        </w:rPr>
        <w:t xml:space="preserve"> из бюджета муниципального образования Ленинградский район бюджетам сельских поселений Ленинградского района и правила их предоставления сельски</w:t>
      </w:r>
      <w:r w:rsidR="001256EB" w:rsidRPr="00CA115E">
        <w:rPr>
          <w:sz w:val="28"/>
          <w:szCs w:val="28"/>
        </w:rPr>
        <w:t>м</w:t>
      </w:r>
      <w:r w:rsidRPr="00CA115E">
        <w:rPr>
          <w:sz w:val="28"/>
          <w:szCs w:val="28"/>
        </w:rPr>
        <w:t xml:space="preserve"> поселени</w:t>
      </w:r>
      <w:r w:rsidR="001256EB" w:rsidRPr="00CA115E">
        <w:rPr>
          <w:sz w:val="28"/>
          <w:szCs w:val="28"/>
        </w:rPr>
        <w:t>ям</w:t>
      </w:r>
      <w:r w:rsidRPr="00CA115E">
        <w:rPr>
          <w:sz w:val="28"/>
          <w:szCs w:val="28"/>
        </w:rPr>
        <w:t xml:space="preserve"> Ленинградского района, органы территориального общественного самоуправления которых являются победителями муниципального конкурса на звание «Лучший орган территориального общественного самоуправления Ленинградского района» (далее </w:t>
      </w:r>
      <w:r w:rsidR="001256EB" w:rsidRPr="00CA115E">
        <w:rPr>
          <w:sz w:val="28"/>
          <w:szCs w:val="28"/>
        </w:rPr>
        <w:t>–</w:t>
      </w:r>
      <w:r w:rsidRPr="00CA115E">
        <w:rPr>
          <w:sz w:val="28"/>
          <w:szCs w:val="28"/>
        </w:rPr>
        <w:t xml:space="preserve"> </w:t>
      </w:r>
      <w:r w:rsidR="001256EB" w:rsidRPr="00CA115E">
        <w:rPr>
          <w:sz w:val="28"/>
          <w:szCs w:val="28"/>
        </w:rPr>
        <w:t>иные межбюджетные трансферты</w:t>
      </w:r>
      <w:r w:rsidRPr="00CA115E">
        <w:rPr>
          <w:sz w:val="28"/>
          <w:szCs w:val="28"/>
        </w:rPr>
        <w:t>).</w:t>
      </w:r>
    </w:p>
    <w:p w14:paraId="5E3033D3" w14:textId="77777777" w:rsidR="00F172E2" w:rsidRPr="00CA115E" w:rsidRDefault="00F172E2" w:rsidP="00B44D31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A4119CA" w14:textId="77777777" w:rsidR="00596BE0" w:rsidRPr="00CA115E" w:rsidRDefault="00596BE0" w:rsidP="00B44D31">
      <w:pPr>
        <w:pStyle w:val="s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CA115E">
        <w:rPr>
          <w:sz w:val="28"/>
          <w:szCs w:val="28"/>
        </w:rPr>
        <w:t>1.</w:t>
      </w:r>
      <w:r w:rsidR="00684531" w:rsidRPr="00CA115E">
        <w:rPr>
          <w:sz w:val="28"/>
          <w:szCs w:val="28"/>
        </w:rPr>
        <w:t xml:space="preserve">Методика распределения </w:t>
      </w:r>
      <w:r w:rsidR="001256EB" w:rsidRPr="00CA115E">
        <w:rPr>
          <w:sz w:val="28"/>
          <w:szCs w:val="28"/>
        </w:rPr>
        <w:t>иных межбюджетных трансфертов</w:t>
      </w:r>
      <w:r w:rsidR="00684531" w:rsidRPr="00CA115E">
        <w:rPr>
          <w:sz w:val="28"/>
          <w:szCs w:val="28"/>
        </w:rPr>
        <w:t xml:space="preserve"> </w:t>
      </w:r>
    </w:p>
    <w:p w14:paraId="2E87490E" w14:textId="77777777" w:rsidR="00684531" w:rsidRPr="00CA115E" w:rsidRDefault="00684531" w:rsidP="00B44D31">
      <w:pPr>
        <w:pStyle w:val="s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CA115E">
        <w:rPr>
          <w:sz w:val="28"/>
          <w:szCs w:val="28"/>
        </w:rPr>
        <w:t>из бюджета муниципального образования Ленинградский район бюджетам сельских поселений Ленинградского района</w:t>
      </w:r>
    </w:p>
    <w:p w14:paraId="170A5C81" w14:textId="77777777" w:rsidR="00F172E2" w:rsidRPr="00CA115E" w:rsidRDefault="00F172E2" w:rsidP="00B44D31">
      <w:pPr>
        <w:pStyle w:val="s3"/>
        <w:suppressAutoHyphens/>
        <w:spacing w:before="0" w:beforeAutospacing="0" w:after="0" w:afterAutospacing="0"/>
        <w:ind w:left="1211"/>
        <w:rPr>
          <w:sz w:val="28"/>
          <w:szCs w:val="28"/>
        </w:rPr>
      </w:pPr>
    </w:p>
    <w:p w14:paraId="038B801B" w14:textId="10A69CBF" w:rsidR="00684531" w:rsidRPr="00CA115E" w:rsidRDefault="00684531" w:rsidP="00B44D31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15E">
        <w:rPr>
          <w:sz w:val="28"/>
          <w:szCs w:val="28"/>
        </w:rPr>
        <w:t xml:space="preserve">1.1. Объем и получатели </w:t>
      </w:r>
      <w:r w:rsidR="001256EB" w:rsidRPr="00CA115E">
        <w:rPr>
          <w:sz w:val="28"/>
          <w:szCs w:val="28"/>
        </w:rPr>
        <w:t>иных межбюджетных трансфертов из бюджета муниципального образования Ленинградский район</w:t>
      </w:r>
      <w:r w:rsidRPr="00CA115E">
        <w:rPr>
          <w:sz w:val="28"/>
          <w:szCs w:val="28"/>
        </w:rPr>
        <w:t xml:space="preserve"> опре</w:t>
      </w:r>
      <w:r w:rsidR="001256EB" w:rsidRPr="00CA115E">
        <w:rPr>
          <w:sz w:val="28"/>
          <w:szCs w:val="28"/>
        </w:rPr>
        <w:t>деляются в соответствии с решени</w:t>
      </w:r>
      <w:r w:rsidRPr="00CA115E">
        <w:rPr>
          <w:sz w:val="28"/>
          <w:szCs w:val="28"/>
        </w:rPr>
        <w:t>ем</w:t>
      </w:r>
      <w:r w:rsidR="001256EB" w:rsidRPr="00CA115E">
        <w:rPr>
          <w:sz w:val="28"/>
          <w:szCs w:val="28"/>
        </w:rPr>
        <w:t xml:space="preserve"> Совета муниципального образования Ленинградский район от 2</w:t>
      </w:r>
      <w:r w:rsidR="00E149F1">
        <w:rPr>
          <w:sz w:val="28"/>
          <w:szCs w:val="28"/>
        </w:rPr>
        <w:t>8</w:t>
      </w:r>
      <w:r w:rsidR="001256EB" w:rsidRPr="00CA115E">
        <w:rPr>
          <w:sz w:val="28"/>
          <w:szCs w:val="28"/>
        </w:rPr>
        <w:t xml:space="preserve"> </w:t>
      </w:r>
      <w:r w:rsidR="00E149F1">
        <w:rPr>
          <w:sz w:val="28"/>
          <w:szCs w:val="28"/>
        </w:rPr>
        <w:t>апреля</w:t>
      </w:r>
      <w:r w:rsidR="001256EB" w:rsidRPr="00CA115E">
        <w:rPr>
          <w:sz w:val="28"/>
          <w:szCs w:val="28"/>
        </w:rPr>
        <w:t xml:space="preserve"> 201</w:t>
      </w:r>
      <w:r w:rsidR="00E149F1">
        <w:rPr>
          <w:sz w:val="28"/>
          <w:szCs w:val="28"/>
        </w:rPr>
        <w:t>2</w:t>
      </w:r>
      <w:r w:rsidR="001256EB" w:rsidRPr="00CA115E">
        <w:rPr>
          <w:sz w:val="28"/>
          <w:szCs w:val="28"/>
        </w:rPr>
        <w:t xml:space="preserve"> г</w:t>
      </w:r>
      <w:r w:rsidR="00DC50F4">
        <w:rPr>
          <w:sz w:val="28"/>
          <w:szCs w:val="28"/>
        </w:rPr>
        <w:t>.</w:t>
      </w:r>
      <w:r w:rsidR="001256EB" w:rsidRPr="00CA115E">
        <w:rPr>
          <w:sz w:val="28"/>
          <w:szCs w:val="28"/>
        </w:rPr>
        <w:t xml:space="preserve"> № </w:t>
      </w:r>
      <w:r w:rsidR="00E149F1">
        <w:rPr>
          <w:sz w:val="28"/>
          <w:szCs w:val="28"/>
        </w:rPr>
        <w:t>30</w:t>
      </w:r>
      <w:r w:rsidR="001256EB" w:rsidRPr="00CA115E">
        <w:rPr>
          <w:sz w:val="28"/>
          <w:szCs w:val="28"/>
        </w:rPr>
        <w:t xml:space="preserve"> «Об утверждении Положения о муниципальном этапе конкурса </w:t>
      </w:r>
      <w:bookmarkStart w:id="2" w:name="_Hlk129953742"/>
      <w:r w:rsidR="001256EB" w:rsidRPr="00CA115E">
        <w:rPr>
          <w:sz w:val="28"/>
          <w:szCs w:val="28"/>
        </w:rPr>
        <w:t>«Лучший орган территориального общественного самоуправления Ленинградского района»</w:t>
      </w:r>
      <w:bookmarkEnd w:id="2"/>
      <w:r w:rsidR="00DC50F4">
        <w:rPr>
          <w:sz w:val="28"/>
          <w:szCs w:val="28"/>
        </w:rPr>
        <w:t xml:space="preserve"> </w:t>
      </w:r>
      <w:r w:rsidR="00B44D31">
        <w:rPr>
          <w:sz w:val="28"/>
          <w:szCs w:val="28"/>
        </w:rPr>
        <w:t xml:space="preserve">и решением Совета муниципального образования Ленинградский район </w:t>
      </w:r>
      <w:r w:rsidR="002C38E6">
        <w:rPr>
          <w:sz w:val="28"/>
          <w:szCs w:val="28"/>
        </w:rPr>
        <w:t xml:space="preserve">об итогах муниципального этапа конкурса </w:t>
      </w:r>
      <w:r w:rsidR="002C38E6" w:rsidRPr="002C38E6">
        <w:rPr>
          <w:sz w:val="28"/>
          <w:szCs w:val="28"/>
        </w:rPr>
        <w:t>«Лучший орган территориального общественного самоуправления Ленинградского района»</w:t>
      </w:r>
      <w:r w:rsidR="00DC50F4">
        <w:rPr>
          <w:sz w:val="28"/>
          <w:szCs w:val="28"/>
        </w:rPr>
        <w:t xml:space="preserve"> в текущем году</w:t>
      </w:r>
      <w:r w:rsidR="002C38E6">
        <w:rPr>
          <w:sz w:val="28"/>
          <w:szCs w:val="28"/>
        </w:rPr>
        <w:t>.</w:t>
      </w:r>
    </w:p>
    <w:p w14:paraId="19BE4AFA" w14:textId="77777777" w:rsidR="00F172E2" w:rsidRPr="00CA115E" w:rsidRDefault="00684531" w:rsidP="00B44D31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15E">
        <w:rPr>
          <w:sz w:val="28"/>
          <w:szCs w:val="28"/>
        </w:rPr>
        <w:t xml:space="preserve">1.2. Распределение </w:t>
      </w:r>
      <w:r w:rsidR="001256EB" w:rsidRPr="00CA115E">
        <w:rPr>
          <w:sz w:val="28"/>
          <w:szCs w:val="28"/>
        </w:rPr>
        <w:t xml:space="preserve">иных межбюджетных трансфертов </w:t>
      </w:r>
      <w:r w:rsidRPr="00CA115E">
        <w:rPr>
          <w:sz w:val="28"/>
          <w:szCs w:val="28"/>
        </w:rPr>
        <w:t>из бюджета муниципального образования Ленинградский район бюджетам сельских поселений Ленинградского района на решение вопросов местного</w:t>
      </w:r>
      <w:r w:rsidR="00596BE0" w:rsidRPr="00CA115E">
        <w:rPr>
          <w:sz w:val="28"/>
          <w:szCs w:val="28"/>
        </w:rPr>
        <w:t xml:space="preserve"> значения</w:t>
      </w:r>
      <w:r w:rsidRPr="00CA115E">
        <w:rPr>
          <w:sz w:val="28"/>
          <w:szCs w:val="28"/>
        </w:rPr>
        <w:t xml:space="preserve"> сельских поселений Ленинградского района, органы территориального общественного самоуправлени</w:t>
      </w:r>
      <w:r w:rsidR="00596BE0" w:rsidRPr="00CA115E">
        <w:rPr>
          <w:sz w:val="28"/>
          <w:szCs w:val="28"/>
        </w:rPr>
        <w:t>я,</w:t>
      </w:r>
      <w:r w:rsidRPr="00CA115E">
        <w:rPr>
          <w:sz w:val="28"/>
          <w:szCs w:val="28"/>
        </w:rPr>
        <w:t xml:space="preserve"> которых являются победителями муниципального конкурса на звание </w:t>
      </w:r>
      <w:r w:rsidR="00596BE0" w:rsidRPr="00CA115E">
        <w:rPr>
          <w:sz w:val="28"/>
          <w:szCs w:val="28"/>
        </w:rPr>
        <w:t>«</w:t>
      </w:r>
      <w:r w:rsidRPr="00CA115E">
        <w:rPr>
          <w:sz w:val="28"/>
          <w:szCs w:val="28"/>
        </w:rPr>
        <w:t xml:space="preserve">Лучший орган территориального </w:t>
      </w:r>
      <w:r w:rsidRPr="00CA115E">
        <w:rPr>
          <w:sz w:val="28"/>
          <w:szCs w:val="28"/>
        </w:rPr>
        <w:lastRenderedPageBreak/>
        <w:t>общественного самоуправления Ленинградского района</w:t>
      </w:r>
      <w:r w:rsidR="00596BE0" w:rsidRPr="00CA115E">
        <w:rPr>
          <w:sz w:val="28"/>
          <w:szCs w:val="28"/>
        </w:rPr>
        <w:t>»</w:t>
      </w:r>
      <w:r w:rsidRPr="00CA115E">
        <w:rPr>
          <w:sz w:val="28"/>
          <w:szCs w:val="28"/>
        </w:rPr>
        <w:t xml:space="preserve">, </w:t>
      </w:r>
      <w:r w:rsidR="00596BE0" w:rsidRPr="00CA115E">
        <w:rPr>
          <w:sz w:val="28"/>
          <w:szCs w:val="28"/>
        </w:rPr>
        <w:t>осуществляется на основании правового акта администрации муниципального образования Ленинградский район.</w:t>
      </w:r>
    </w:p>
    <w:p w14:paraId="344F1104" w14:textId="77777777" w:rsidR="00596BE0" w:rsidRPr="00CA115E" w:rsidRDefault="00596BE0" w:rsidP="00B44D31">
      <w:pPr>
        <w:pStyle w:val="s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14:paraId="584CA922" w14:textId="77777777" w:rsidR="00596BE0" w:rsidRPr="00CA115E" w:rsidRDefault="00684531" w:rsidP="00B44D31">
      <w:pPr>
        <w:pStyle w:val="s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A115E">
        <w:rPr>
          <w:sz w:val="28"/>
          <w:szCs w:val="28"/>
        </w:rPr>
        <w:t xml:space="preserve">2. Правила предоставления </w:t>
      </w:r>
      <w:r w:rsidR="001256EB" w:rsidRPr="00CA115E">
        <w:rPr>
          <w:sz w:val="28"/>
          <w:szCs w:val="28"/>
        </w:rPr>
        <w:t xml:space="preserve">иных межбюджетных трансфертов </w:t>
      </w:r>
    </w:p>
    <w:p w14:paraId="10015FA9" w14:textId="77777777" w:rsidR="00596BE0" w:rsidRPr="00CA115E" w:rsidRDefault="00684531" w:rsidP="00B44D31">
      <w:pPr>
        <w:pStyle w:val="s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A115E">
        <w:rPr>
          <w:sz w:val="28"/>
          <w:szCs w:val="28"/>
        </w:rPr>
        <w:t xml:space="preserve">из бюджета муниципального образования Ленинградский район </w:t>
      </w:r>
    </w:p>
    <w:p w14:paraId="1FBF95DC" w14:textId="77777777" w:rsidR="00684531" w:rsidRPr="00CA115E" w:rsidRDefault="00684531" w:rsidP="00B44D31">
      <w:pPr>
        <w:pStyle w:val="s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A115E">
        <w:rPr>
          <w:sz w:val="28"/>
          <w:szCs w:val="28"/>
        </w:rPr>
        <w:t>бюджетам сельских поселений Ленинградского района</w:t>
      </w:r>
    </w:p>
    <w:p w14:paraId="13E4ECFF" w14:textId="77777777" w:rsidR="00F172E2" w:rsidRPr="00CA115E" w:rsidRDefault="00F172E2" w:rsidP="00B44D31">
      <w:pPr>
        <w:pStyle w:val="s3"/>
        <w:suppressAutoHyphens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14:paraId="50649E78" w14:textId="77777777" w:rsidR="00684531" w:rsidRPr="00CA115E" w:rsidRDefault="00684531" w:rsidP="00B44D31">
      <w:pPr>
        <w:pStyle w:val="s3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15E">
        <w:rPr>
          <w:sz w:val="28"/>
          <w:szCs w:val="28"/>
        </w:rPr>
        <w:t xml:space="preserve">2.1. </w:t>
      </w:r>
      <w:r w:rsidR="001256EB" w:rsidRPr="00CA115E">
        <w:rPr>
          <w:sz w:val="28"/>
          <w:szCs w:val="28"/>
        </w:rPr>
        <w:t xml:space="preserve">Иные межбюджетные трансферты </w:t>
      </w:r>
      <w:r w:rsidRPr="00CA115E">
        <w:rPr>
          <w:sz w:val="28"/>
          <w:szCs w:val="28"/>
        </w:rPr>
        <w:t>на поощрение победителей муниципального конкурса предоставляются бюджетам сельских поселений в соответствии со сводной бюджетной росписью бюджета муниципального образования Ленинградский район в пределах лимитов бюджетных обязательств, предусмотренных администраци</w:t>
      </w:r>
      <w:r w:rsidR="00F172E2" w:rsidRPr="00CA115E">
        <w:rPr>
          <w:sz w:val="28"/>
          <w:szCs w:val="28"/>
        </w:rPr>
        <w:t>ей</w:t>
      </w:r>
      <w:r w:rsidRPr="00CA115E">
        <w:rPr>
          <w:sz w:val="28"/>
          <w:szCs w:val="28"/>
        </w:rPr>
        <w:t xml:space="preserve"> муниципального образования Ленинградский район на соответствующие цели.</w:t>
      </w:r>
    </w:p>
    <w:p w14:paraId="3F204566" w14:textId="77777777" w:rsidR="00684531" w:rsidRPr="00CA115E" w:rsidRDefault="00684531" w:rsidP="00B44D31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15E">
        <w:rPr>
          <w:sz w:val="28"/>
          <w:szCs w:val="28"/>
        </w:rPr>
        <w:t xml:space="preserve">2.2. Органы местного самоуправления сельских поселений Ленинградского района самостоятельно определяют направления расходования </w:t>
      </w:r>
      <w:r w:rsidR="001256EB" w:rsidRPr="00CA115E">
        <w:rPr>
          <w:sz w:val="28"/>
          <w:szCs w:val="28"/>
        </w:rPr>
        <w:t xml:space="preserve">иных межбюджетных трансфертов </w:t>
      </w:r>
      <w:r w:rsidRPr="00CA115E">
        <w:rPr>
          <w:sz w:val="28"/>
          <w:szCs w:val="28"/>
        </w:rPr>
        <w:t xml:space="preserve">на поощрение победителей муниципального конкурса при соблюдении ограничений, установленных </w:t>
      </w:r>
      <w:hyperlink r:id="rId7" w:anchor="/document/12112604/entry/0" w:history="1">
        <w:r w:rsidRPr="00CA115E">
          <w:rPr>
            <w:rStyle w:val="a3"/>
            <w:color w:val="auto"/>
            <w:sz w:val="28"/>
            <w:szCs w:val="28"/>
            <w:u w:val="none"/>
          </w:rPr>
          <w:t>Бюджетным кодексом</w:t>
        </w:r>
      </w:hyperlink>
      <w:r w:rsidRPr="00CA115E">
        <w:rPr>
          <w:sz w:val="28"/>
          <w:szCs w:val="28"/>
        </w:rPr>
        <w:t xml:space="preserve"> Российской Федерации, на реализацию полномочий органов местного самоуправления по вопросам местного значения.</w:t>
      </w:r>
    </w:p>
    <w:p w14:paraId="541331CB" w14:textId="77777777" w:rsidR="00684531" w:rsidRPr="00CA115E" w:rsidRDefault="00F172E2" w:rsidP="00B44D31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A115E">
        <w:rPr>
          <w:sz w:val="28"/>
          <w:szCs w:val="28"/>
        </w:rPr>
        <w:t>2.</w:t>
      </w:r>
      <w:r w:rsidR="00684531" w:rsidRPr="00CA115E">
        <w:rPr>
          <w:sz w:val="28"/>
          <w:szCs w:val="28"/>
        </w:rPr>
        <w:t>3. Администрация муниципального образования Ленинградский район осуществляет перечисление</w:t>
      </w:r>
      <w:r w:rsidR="001256EB" w:rsidRPr="00CA115E">
        <w:rPr>
          <w:sz w:val="28"/>
          <w:szCs w:val="28"/>
        </w:rPr>
        <w:t xml:space="preserve"> иных межбюджетных трансфертов</w:t>
      </w:r>
      <w:r w:rsidR="00684531" w:rsidRPr="00CA115E">
        <w:rPr>
          <w:sz w:val="28"/>
          <w:szCs w:val="28"/>
        </w:rPr>
        <w:t xml:space="preserve"> из бюджета муниципального образования Ленинградский район бюджетам сельских поселений Ленинградского района в установленном порядке на казначейский счет, открытый Управлению Федерального казначейства по Краснодарскому краю для осуществления и отражения операций по учету и распределению поступлений.</w:t>
      </w:r>
    </w:p>
    <w:p w14:paraId="7F6A2D7B" w14:textId="77777777" w:rsidR="00FA3A51" w:rsidRPr="00CA115E" w:rsidRDefault="00FA3A51" w:rsidP="00B44D31">
      <w:pPr>
        <w:suppressAutoHyphens/>
        <w:rPr>
          <w:sz w:val="28"/>
          <w:szCs w:val="28"/>
        </w:rPr>
      </w:pPr>
    </w:p>
    <w:p w14:paraId="275FC7BD" w14:textId="77777777" w:rsidR="00731F33" w:rsidRPr="00CA115E" w:rsidRDefault="00731F33" w:rsidP="00B44D31">
      <w:pPr>
        <w:suppressAutoHyphens/>
        <w:rPr>
          <w:sz w:val="28"/>
          <w:szCs w:val="28"/>
        </w:rPr>
      </w:pPr>
    </w:p>
    <w:p w14:paraId="4BF6227F" w14:textId="77777777" w:rsidR="002C38E6" w:rsidRDefault="002C38E6" w:rsidP="00B44D31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07E6179" w14:textId="6A2E9B80" w:rsidR="00731F33" w:rsidRPr="00CA115E" w:rsidRDefault="002C38E6" w:rsidP="00B44D31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1F33" w:rsidRPr="00CA115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1F33" w:rsidRPr="00CA115E">
        <w:rPr>
          <w:rFonts w:ascii="Times New Roman" w:hAnsi="Times New Roman" w:cs="Times New Roman"/>
          <w:sz w:val="28"/>
          <w:szCs w:val="28"/>
        </w:rPr>
        <w:t xml:space="preserve"> главы</w:t>
      </w:r>
    </w:p>
    <w:p w14:paraId="2B6E2132" w14:textId="77777777" w:rsidR="00731F33" w:rsidRPr="00CA115E" w:rsidRDefault="00731F33" w:rsidP="00B44D3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A11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AFC4485" w14:textId="6378513B" w:rsidR="00731F33" w:rsidRPr="00CA115E" w:rsidRDefault="00731F33" w:rsidP="00B44D3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A115E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</w:t>
      </w:r>
      <w:r w:rsidR="002C38E6">
        <w:rPr>
          <w:rFonts w:ascii="Times New Roman" w:hAnsi="Times New Roman" w:cs="Times New Roman"/>
          <w:sz w:val="28"/>
          <w:szCs w:val="28"/>
        </w:rPr>
        <w:t xml:space="preserve">          С.В. </w:t>
      </w:r>
      <w:proofErr w:type="spellStart"/>
      <w:r w:rsidR="002C38E6"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</w:p>
    <w:sectPr w:rsidR="00731F33" w:rsidRPr="00CA115E" w:rsidSect="00320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4F00" w14:textId="77777777" w:rsidR="00EF15AD" w:rsidRDefault="00EF15AD" w:rsidP="00320724">
      <w:r>
        <w:separator/>
      </w:r>
    </w:p>
  </w:endnote>
  <w:endnote w:type="continuationSeparator" w:id="0">
    <w:p w14:paraId="1DF4A7C7" w14:textId="77777777" w:rsidR="00EF15AD" w:rsidRDefault="00EF15AD" w:rsidP="0032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5299" w14:textId="77777777" w:rsidR="00320724" w:rsidRDefault="003207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2E7C" w14:textId="77777777" w:rsidR="00320724" w:rsidRDefault="003207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66841" w14:textId="77777777" w:rsidR="00320724" w:rsidRDefault="003207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E3AB1" w14:textId="77777777" w:rsidR="00EF15AD" w:rsidRDefault="00EF15AD" w:rsidP="00320724">
      <w:r>
        <w:separator/>
      </w:r>
    </w:p>
  </w:footnote>
  <w:footnote w:type="continuationSeparator" w:id="0">
    <w:p w14:paraId="21262568" w14:textId="77777777" w:rsidR="00EF15AD" w:rsidRDefault="00EF15AD" w:rsidP="0032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875BB" w14:textId="77777777" w:rsidR="00320724" w:rsidRDefault="003207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539842"/>
      <w:docPartObj>
        <w:docPartGallery w:val="Page Numbers (Top of Page)"/>
        <w:docPartUnique/>
      </w:docPartObj>
    </w:sdtPr>
    <w:sdtEndPr/>
    <w:sdtContent>
      <w:p w14:paraId="459B035D" w14:textId="77777777" w:rsidR="00320724" w:rsidRDefault="00320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F3">
          <w:rPr>
            <w:noProof/>
          </w:rPr>
          <w:t>2</w:t>
        </w:r>
        <w:r>
          <w:fldChar w:fldCharType="end"/>
        </w:r>
      </w:p>
    </w:sdtContent>
  </w:sdt>
  <w:p w14:paraId="66DCEE42" w14:textId="77777777" w:rsidR="00320724" w:rsidRDefault="003207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793FB" w14:textId="77777777" w:rsidR="00320724" w:rsidRDefault="003207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3543"/>
    <w:multiLevelType w:val="hybridMultilevel"/>
    <w:tmpl w:val="8A98878A"/>
    <w:lvl w:ilvl="0" w:tplc="1868A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31"/>
    <w:rsid w:val="00083428"/>
    <w:rsid w:val="001256EB"/>
    <w:rsid w:val="002423BB"/>
    <w:rsid w:val="002C38E6"/>
    <w:rsid w:val="00320724"/>
    <w:rsid w:val="00446C84"/>
    <w:rsid w:val="004F7A3C"/>
    <w:rsid w:val="00596BE0"/>
    <w:rsid w:val="00684531"/>
    <w:rsid w:val="00731F33"/>
    <w:rsid w:val="00743487"/>
    <w:rsid w:val="008D19F3"/>
    <w:rsid w:val="00B44D31"/>
    <w:rsid w:val="00BD27B0"/>
    <w:rsid w:val="00BE4F3D"/>
    <w:rsid w:val="00C73545"/>
    <w:rsid w:val="00CA115E"/>
    <w:rsid w:val="00D67E57"/>
    <w:rsid w:val="00DC50F4"/>
    <w:rsid w:val="00E149F1"/>
    <w:rsid w:val="00EB54BC"/>
    <w:rsid w:val="00EF15AD"/>
    <w:rsid w:val="00F172E2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8DEF"/>
  <w15:docId w15:val="{97B7431C-1DB5-4B52-8910-4A2FDF7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8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8453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07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724"/>
  </w:style>
  <w:style w:type="paragraph" w:styleId="a6">
    <w:name w:val="footer"/>
    <w:basedOn w:val="a"/>
    <w:link w:val="a7"/>
    <w:uiPriority w:val="99"/>
    <w:unhideWhenUsed/>
    <w:rsid w:val="003207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Шереметьева</cp:lastModifiedBy>
  <cp:revision>7</cp:revision>
  <cp:lastPrinted>2023-03-21T06:40:00Z</cp:lastPrinted>
  <dcterms:created xsi:type="dcterms:W3CDTF">2021-11-24T07:19:00Z</dcterms:created>
  <dcterms:modified xsi:type="dcterms:W3CDTF">2023-04-07T11:21:00Z</dcterms:modified>
</cp:coreProperties>
</file>