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решением Совета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муниципального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образования Ленинградский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муниципальный округ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28.04.2026 г. № 42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ПОЛОЖЕНИЕ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-71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о муниципальном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контроле в области охраны и использования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-71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особо охраняемых природных территорий  </w:t>
      </w:r>
      <w:r>
        <w:rPr>
          <w:rFonts w:ascii="FreeSerif" w:hAnsi="FreeSerif" w:eastAsia="FreeSerif" w:cs="FreeSerif"/>
          <w:b/>
          <w:sz w:val="28"/>
          <w:szCs w:val="28"/>
        </w:rPr>
        <w:br/>
      </w:r>
      <w:r>
        <w:rPr>
          <w:rFonts w:ascii="FreeSerif" w:hAnsi="FreeSerif" w:eastAsia="FreeSerif" w:cs="FreeSerif"/>
          <w:b/>
          <w:sz w:val="28"/>
          <w:szCs w:val="28"/>
        </w:rPr>
        <w:t xml:space="preserve">в границах муниципального образования Ленинградский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-710"/>
        <w:jc w:val="center"/>
        <w:spacing w:line="240" w:lineRule="auto"/>
        <w:widowControl/>
        <w:rPr>
          <w:rFonts w:ascii="FreeSerif" w:hAnsi="FreeSerif" w:cs="FreeSerif"/>
          <w:b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Крас</w:t>
      </w:r>
      <w:r>
        <w:rPr>
          <w:rFonts w:ascii="FreeSerif" w:hAnsi="FreeSerif" w:eastAsia="FreeSerif" w:cs="FreeSerif"/>
          <w:b/>
          <w:sz w:val="28"/>
          <w:szCs w:val="28"/>
        </w:rPr>
        <w:t xml:space="preserve">нодарского кра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я</w:t>
      </w:r>
      <w:r>
        <w:rPr>
          <w:rFonts w:ascii="FreeSerif" w:hAnsi="FreeSerif" w:cs="FreeSerif"/>
          <w:b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color w:val="000000" w:themeColor="text1"/>
          <w:sz w:val="28"/>
          <w:szCs w:val="28"/>
        </w:rPr>
      </w:r>
    </w:p>
    <w:p>
      <w:pPr>
        <w:contextualSpacing/>
        <w:ind w:right="-710"/>
        <w:jc w:val="center"/>
        <w:spacing w:line="240" w:lineRule="auto"/>
        <w:widowControl/>
        <w:rPr>
          <w:rFonts w:ascii="FreeSerif" w:hAnsi="FreeSerif" w:cs="FreeSerif"/>
          <w:b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color w:val="000000" w:themeColor="text1"/>
          <w:sz w:val="28"/>
          <w:szCs w:val="28"/>
        </w:rPr>
      </w:r>
    </w:p>
    <w:p>
      <w:pPr>
        <w:pStyle w:val="742"/>
        <w:contextualSpacing/>
        <w:ind w:firstLine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1.Общие положения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90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1.1. Настоящее Положение устанавливает </w:t>
      </w:r>
      <w:r>
        <w:rPr>
          <w:rFonts w:ascii="FreeSerif" w:hAnsi="FreeSerif" w:eastAsia="FreeSerif" w:cs="FreeSerif"/>
          <w:sz w:val="28"/>
          <w:szCs w:val="28"/>
        </w:rPr>
        <w:t xml:space="preserve">порядок организации и осуществления муниципального контроля в области охраны и использования особо охраняемых природных территорий в границах муниципального образования Ленинградский муниципальный округ Краснодарского края (далее – муниципальный контроль).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Муниципальный контроль в области охраны и использования особо охраняемых природных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территорий  в</w:t>
      </w:r>
      <w:r>
        <w:rPr>
          <w:rFonts w:ascii="FreeSerif" w:hAnsi="FreeSerif" w:eastAsia="FreeSerif" w:cs="FreeSerif"/>
          <w:sz w:val="28"/>
          <w:szCs w:val="28"/>
        </w:rPr>
        <w:t xml:space="preserve"> границах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осуществляется администрацией муниципального образования Ленинградский муниципальный округ Краснодарского края (далее – Администрация). Непосредственное осуществление муниципального контроля возлагается на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управление ТЭК и ЖКХ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администрации муниципального образования Ленинградский муниципальный округ Краснодарского края (далее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– Управление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).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-142" w:firstLine="709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Юридический адре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 Управления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: 353740, Краснодарский край, Ленинградский муниципальный округ, ст. Ленинградская, улица Чернышевского, 179.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80"/>
        <w:contextualSpacing/>
        <w:ind w:lef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1.2. Предметом муниципального контроля является: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firstLine="68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соблюдение юридическими лицами, индивидуальными предпринимателями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законом от 14 марта 1995 г.  № 33-ФЗ «Об особо охраняемых природных территориях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,  другими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федеральными законами и принимаемыми в соответствии с ними иными нормативными правовыми актами Российской Федерации, нормативными правовыми актами 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 в области охраны и использования особо охраняемых природных территорий обязательных требований</w:t>
      </w:r>
      <w:r>
        <w:rPr>
          <w:rFonts w:ascii="FreeSerif" w:hAnsi="FreeSerif" w:eastAsia="FreeSerif" w:cs="FreeSerif"/>
          <w:sz w:val="28"/>
          <w:szCs w:val="28"/>
        </w:rPr>
        <w:t xml:space="preserve"> (далее - обязательные требования)</w:t>
      </w:r>
      <w:r>
        <w:rPr>
          <w:rFonts w:ascii="FreeSerif" w:hAnsi="FreeSerif" w:eastAsia="FreeSerif" w:cs="FreeSerif"/>
          <w:sz w:val="28"/>
          <w:szCs w:val="28"/>
        </w:rPr>
        <w:t xml:space="preserve">, касающихся: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8"/>
        <w:ind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а) режима особо охраняемой природной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8"/>
        <w:ind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б) 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8"/>
        <w:ind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в) режима охранных зон особо охраняемых природных территорий.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8"/>
        <w:ind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 исполнение решений, принимаемых по результатам контрольных мероприятий.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1.3. Объектами муниципального контроля (далее – объект контроля) являются: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1) деятельность, действия (бездействие) контролируемых лиц в области </w:t>
      </w:r>
      <w:r>
        <w:rPr>
          <w:rFonts w:ascii="FreeSerif" w:hAnsi="FreeSerif" w:eastAsia="FreeSerif" w:cs="FreeSerif"/>
          <w:sz w:val="28"/>
          <w:szCs w:val="28"/>
        </w:rPr>
        <w:t xml:space="preserve">охраны и использования </w:t>
      </w:r>
      <w:r>
        <w:rPr>
          <w:rFonts w:ascii="FreeSerif" w:hAnsi="FreeSerif" w:eastAsia="FreeSerif" w:cs="FreeSerif"/>
          <w:sz w:val="28"/>
          <w:szCs w:val="28"/>
        </w:rPr>
        <w:t xml:space="preserve">особо охраняемых природных территорий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i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08"/>
        <w:ind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 здания, помещения, сооружения, линейные объекты, территории, в</w:t>
      </w:r>
      <w:r>
        <w:rPr>
          <w:rFonts w:ascii="FreeSerif" w:hAnsi="FreeSerif" w:eastAsia="FreeSerif" w:cs="FreeSerif"/>
          <w:sz w:val="28"/>
          <w:szCs w:val="28"/>
        </w:rPr>
        <w:t xml:space="preserve">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</w:t>
      </w:r>
      <w:r>
        <w:rPr>
          <w:rFonts w:ascii="FreeSerif" w:hAnsi="FreeSerif" w:eastAsia="FreeSerif" w:cs="FreeSerif"/>
          <w:sz w:val="28"/>
          <w:szCs w:val="28"/>
        </w:rPr>
        <w:t xml:space="preserve">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1.4.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обеспечивает учет объектов муниципального контроля в пределах предоставленных полномочий.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sz w:val="28"/>
          <w:szCs w:val="28"/>
        </w:rPr>
        <w:t xml:space="preserve"> в соответствии с частью 2 статьи 16 и частью 5 статьи 17 Федерального закона № 248-</w:t>
      </w:r>
      <w:r>
        <w:rPr>
          <w:rFonts w:ascii="FreeSerif" w:hAnsi="FreeSerif" w:eastAsia="FreeSerif" w:cs="FreeSerif"/>
          <w:sz w:val="28"/>
          <w:szCs w:val="28"/>
        </w:rPr>
        <w:t xml:space="preserve">ФЗ,  ведется</w:t>
      </w:r>
      <w:r>
        <w:rPr>
          <w:rFonts w:ascii="FreeSerif" w:hAnsi="FreeSerif" w:eastAsia="FreeSerif" w:cs="FreeSerif"/>
          <w:sz w:val="28"/>
          <w:szCs w:val="28"/>
        </w:rPr>
        <w:t xml:space="preserve"> учет объектов контроля с использованием информационной системы.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1.5. </w:t>
      </w:r>
      <w:r>
        <w:rPr>
          <w:rFonts w:ascii="FreeSerif" w:hAnsi="FreeSerif" w:eastAsia="FreeSerif" w:cs="FreeSerif"/>
          <w:sz w:val="28"/>
          <w:szCs w:val="28"/>
        </w:rPr>
        <w:t xml:space="preserve">От имени Управления муниципальный контроль вправе осуществлять должностные лица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указанные в приложении 1 к настоящему Положению.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должностные обязанности указанных лиц, в соответствии с настоящим Положением и должностными инструкциями входит осуществление полномочий по муниципальному контролю, в том числе проведение профилактических мероприятий и контрольных мероприятий. </w:t>
      </w:r>
      <w:r>
        <w:rPr>
          <w:rFonts w:ascii="FreeSerif" w:hAnsi="FreeSerif" w:eastAsia="FreeSerif" w:cs="FreeSerif"/>
          <w:sz w:val="28"/>
          <w:szCs w:val="28"/>
        </w:rPr>
        <w:t xml:space="preserve">Должностные лица являются инспекторами, назначаемыми главо</w:t>
      </w:r>
      <w:r>
        <w:rPr>
          <w:rFonts w:ascii="FreeSerif" w:hAnsi="FreeSerif" w:eastAsia="FreeSerif" w:cs="FreeSerif"/>
          <w:sz w:val="28"/>
          <w:szCs w:val="28"/>
        </w:rPr>
        <w:t xml:space="preserve">й муниципального образования Ленинградский муниципальный округ Краснодарского края (далее - глава Ленинградского муниципального округа) на основании распоряжения администрации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(далее – инспектор).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Инспектору выдается служебное удостоверение.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1.6. Должностные лица, уполномоченные осуществлять муниципальный контроль имеют права, обязанности и несут ответственность в соответствии </w:t>
      </w:r>
      <w:r>
        <w:rPr>
          <w:rFonts w:ascii="FreeSerif" w:hAnsi="FreeSerif" w:eastAsia="FreeSerif" w:cs="FreeSerif"/>
          <w:sz w:val="28"/>
          <w:szCs w:val="28"/>
        </w:rPr>
        <w:t xml:space="preserve">с  Федеральным</w:t>
      </w:r>
      <w:r>
        <w:rPr>
          <w:rFonts w:ascii="FreeSerif" w:hAnsi="FreeSerif" w:eastAsia="FreeSerif" w:cs="FreeSerif"/>
          <w:sz w:val="28"/>
          <w:szCs w:val="28"/>
        </w:rPr>
        <w:t xml:space="preserve"> законом № 248-ФЗ и иными федеральными законами.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1.7. К отношениям, связанным с осуществлением муниципального контроля применяются положения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1.8. Информирование контролируемых лиц о совершаемых инспектором </w:t>
      </w:r>
      <w:r>
        <w:rPr>
          <w:rFonts w:ascii="FreeSerif" w:hAnsi="FreeSerif" w:eastAsia="FreeSerif" w:cs="FreeSerif"/>
          <w:sz w:val="28"/>
          <w:szCs w:val="28"/>
        </w:rPr>
        <w:t xml:space="preserve">и иными уполномоченными лицами </w:t>
      </w:r>
      <w:r>
        <w:rPr>
          <w:rFonts w:ascii="FreeSerif" w:hAnsi="FreeSerif" w:eastAsia="FreeSerif" w:cs="FreeSerif"/>
          <w:sz w:val="28"/>
          <w:szCs w:val="28"/>
        </w:rPr>
        <w:t xml:space="preserve">действиях и принимаемых решениях осуществляется путем размещения сведений об указанных действиях и решениях в едином реестре контрольных мероприятий, а также доведения их до контролируемых лиц посредством</w:t>
      </w:r>
      <w:r>
        <w:rPr>
          <w:rFonts w:ascii="FreeSerif" w:hAnsi="FreeSerif" w:eastAsia="FreeSerif" w:cs="FreeSerif"/>
          <w:sz w:val="28"/>
          <w:szCs w:val="28"/>
        </w:rPr>
        <w:t xml:space="preserve">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</w:t>
      </w:r>
      <w:r>
        <w:rPr>
          <w:rFonts w:ascii="FreeSerif" w:hAnsi="FreeSerif" w:eastAsia="FreeSerif" w:cs="FreeSerif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i w:val="0"/>
          <w:caps w:val="0"/>
          <w:color w:val="000000"/>
          <w:spacing w:val="0"/>
          <w:sz w:val="28"/>
          <w:szCs w:val="28"/>
        </w:rPr>
        <w:t xml:space="preserve">1.9.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</w:t>
      </w:r>
      <w:r>
        <w:rPr>
          <w:rFonts w:ascii="FreeSerif" w:hAnsi="FreeSerif" w:eastAsia="FreeSerif" w:cs="FreeSerif"/>
          <w:b w:val="0"/>
          <w:i w:val="0"/>
          <w:caps w:val="0"/>
          <w:color w:val="000000"/>
          <w:spacing w:val="0"/>
          <w:sz w:val="28"/>
          <w:szCs w:val="28"/>
        </w:rPr>
        <w:t xml:space="preserve">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</w:t>
      </w:r>
      <w:r>
        <w:rPr>
          <w:rFonts w:ascii="FreeSerif" w:hAnsi="FreeSerif" w:eastAsia="FreeSerif" w:cs="FreeSerif"/>
          <w:b w:val="0"/>
          <w:i w:val="0"/>
          <w:caps w:val="0"/>
          <w:color w:val="000000"/>
          <w:spacing w:val="0"/>
          <w:sz w:val="28"/>
          <w:szCs w:val="28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FreeSerif" w:hAnsi="FreeSerif" w:eastAsia="FreeSerif" w:cs="FreeSerif"/>
          <w:b w:val="0"/>
          <w:i w:val="0"/>
          <w:caps w:val="0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 w:val="0"/>
          <w:i w:val="0"/>
          <w:caps w:val="0"/>
          <w:color w:val="000000"/>
          <w:spacing w:val="0"/>
          <w:sz w:val="28"/>
          <w:szCs w:val="28"/>
        </w:rPr>
      </w:r>
      <w:r>
        <w:rPr>
          <w:rFonts w:ascii="FreeSerif" w:hAnsi="FreeSerif" w:cs="FreeSerif"/>
          <w:b w:val="0"/>
          <w:i w:val="0"/>
          <w:caps w:val="0"/>
          <w:color w:val="000000"/>
          <w:spacing w:val="0"/>
          <w:sz w:val="28"/>
          <w:szCs w:val="28"/>
        </w:rPr>
      </w:r>
    </w:p>
    <w:p>
      <w:pPr>
        <w:pStyle w:val="738"/>
        <w:contextualSpacing/>
        <w:ind w:right="-142"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2. Категории риска причинения вреда (ущерба)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2.1. Муниципальный контроль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sz w:val="28"/>
          <w:szCs w:val="28"/>
        </w:rPr>
        <w:t xml:space="preserve"> на постоянной основе проводится мониторинг (сбор, обработка, анализ и учет) сведений в рамках обязательного профилактического визита), используемых для оценки и управления рисками причинения вреда (ущерба). При осуществлении сбора, обработки, анализа и у</w:t>
      </w:r>
      <w:r>
        <w:rPr>
          <w:rFonts w:ascii="FreeSerif" w:hAnsi="FreeSerif" w:eastAsia="FreeSerif" w:cs="FreeSerif"/>
          <w:sz w:val="28"/>
          <w:szCs w:val="28"/>
        </w:rPr>
        <w:t xml:space="preserve">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2.2. В целях управления рисками причинения вреда (ущерба) при осуществлении муниципального контроля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относит объекты контроля к одной из следующих категорий риска причинения вреда (ущерба) (далее – категории риска):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средний риск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умеренный риск;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низкий риск.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2.3. Критерии отнесения объектов контроля к категориям риска в рамках осуществления муниципального ко</w:t>
      </w:r>
      <w:r>
        <w:rPr>
          <w:rFonts w:ascii="FreeSerif" w:hAnsi="FreeSerif" w:eastAsia="FreeSerif" w:cs="FreeSerif"/>
          <w:sz w:val="28"/>
          <w:szCs w:val="28"/>
        </w:rPr>
        <w:t xml:space="preserve">нтроля установлены приложением 2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Положению.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 Отнесение объекта контроля к одной из категорий риска осуществляется Управлением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2.5. Управление ведет перечень объектов муниципального контроля </w:t>
      </w:r>
      <w:r>
        <w:rPr>
          <w:rFonts w:ascii="FreeSerif" w:hAnsi="FreeSerif" w:eastAsia="FreeSerif" w:cs="FreeSerif"/>
          <w:sz w:val="28"/>
          <w:szCs w:val="28"/>
          <w:highlight w:val="white"/>
          <w:shd w:val="clear" w:color="auto" w:fill="ffd821"/>
        </w:rPr>
        <w:t xml:space="preserve">в области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о</w:t>
      </w:r>
      <w:r>
        <w:rPr>
          <w:rFonts w:ascii="FreeSerif" w:hAnsi="FreeSerif" w:eastAsia="FreeSerif" w:cs="FreeSerif"/>
          <w:sz w:val="28"/>
          <w:szCs w:val="28"/>
        </w:rPr>
        <w:t xml:space="preserve">храны и использования </w:t>
      </w:r>
      <w:r>
        <w:rPr>
          <w:rFonts w:ascii="FreeSerif" w:hAnsi="FreeSerif" w:eastAsia="FreeSerif" w:cs="FreeSerif"/>
          <w:sz w:val="28"/>
          <w:szCs w:val="28"/>
        </w:rPr>
        <w:t xml:space="preserve">особо охраняемых природных территорий</w:t>
      </w:r>
      <w:r>
        <w:rPr>
          <w:rFonts w:ascii="FreeSerif" w:hAnsi="FreeSerif" w:eastAsia="FreeSerif" w:cs="FreeSerif"/>
          <w:sz w:val="28"/>
          <w:szCs w:val="28"/>
        </w:rPr>
        <w:t xml:space="preserve"> (включая типы, виды и подвиды), которым присвоены категории риска (далее – Перечень) на сайте Единого реестра видов контроля </w:t>
      </w:r>
      <w:r>
        <w:rPr>
          <w:rFonts w:ascii="FreeSerif" w:hAnsi="FreeSerif" w:eastAsia="FreeSerif" w:cs="FreeSerif"/>
          <w:sz w:val="28"/>
          <w:szCs w:val="28"/>
        </w:rPr>
        <w:t xml:space="preserve">(далее по тексту - ЕРВК)</w:t>
      </w:r>
      <w:r>
        <w:rPr>
          <w:rFonts w:ascii="FreeSerif" w:hAnsi="FreeSerif" w:eastAsia="FreeSerif" w:cs="FreeSerif"/>
          <w:sz w:val="28"/>
          <w:szCs w:val="28"/>
        </w:rPr>
        <w:t xml:space="preserve"> и публикует часть официального сайта ЕРВК в сети «Интернет» для отображения соответствующего перечня объектов контроля (</w:t>
      </w:r>
      <w:r>
        <w:rPr>
          <w:rFonts w:ascii="FreeSerif" w:hAnsi="FreeSerif" w:eastAsia="FreeSerif" w:cs="FreeSerif"/>
          <w:sz w:val="28"/>
          <w:szCs w:val="28"/>
        </w:rPr>
        <w:t xml:space="preserve">виджет</w:t>
      </w:r>
      <w:r>
        <w:rPr>
          <w:rFonts w:ascii="FreeSerif" w:hAnsi="FreeSerif" w:eastAsia="FreeSerif" w:cs="FreeSerif"/>
          <w:sz w:val="28"/>
          <w:szCs w:val="28"/>
        </w:rPr>
        <w:t xml:space="preserve">) на официальном сайте Администрации  в сети «Интернет».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Порядок присвоения категории риска объектам контроля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устанавливается  постановлением  Пра</w:t>
      </w:r>
      <w:r>
        <w:rPr>
          <w:rFonts w:ascii="FreeSerif" w:hAnsi="FreeSerif" w:eastAsia="FreeSerif" w:cs="FreeSerif"/>
          <w:sz w:val="28"/>
          <w:szCs w:val="28"/>
        </w:rPr>
        <w:t xml:space="preserve">вительства  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 услуг (осуществление функций)» (далее – Постановление).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Внесение  соответствующих сведений в перечень может осуществляться с использованием системы межведомственного электронного взаимодействия.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Решения об отнесении объектов контроля </w:t>
      </w:r>
      <w:r>
        <w:rPr>
          <w:rFonts w:ascii="FreeSerif" w:hAnsi="FreeSerif" w:eastAsia="FreeSerif" w:cs="FreeSerif"/>
          <w:sz w:val="28"/>
          <w:szCs w:val="28"/>
        </w:rPr>
        <w:t xml:space="preserve">к категориям риска причинения вреда (ущерба) принимаются путем подписания в порядке, установленном настоящим пунктом, данных об объекте контроля с указанием сведений о контролируемом лице, описания объекта контроля и присвоенной категории риска в Перечне.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Внесение контрольным органом сведений в ЕРВК осуществляется через личные кабинеты уполномоченных должностных лиц Управления в ЕРВК.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запросу контролируемых лиц  Управление предоставляет  им информацию о присвоенной их объектам муниципального контроля категории риска, а также сведения, на основании которых принято решение об отнесении к категории риска их объектов.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Контролируемые лица вправе подать в 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в соответствии с их компетенцией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заявление об изменении присвоенной ранее категории риска.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Отнесение объе</w:t>
      </w:r>
      <w:r>
        <w:rPr>
          <w:rFonts w:ascii="FreeSerif" w:hAnsi="FreeSerif" w:eastAsia="FreeSerif" w:cs="FreeSerif"/>
          <w:sz w:val="28"/>
          <w:szCs w:val="28"/>
        </w:rPr>
        <w:t xml:space="preserve">ктов муниципального контроля к определенной категории риска, в том числе изменение ранее присвоенной объекту муниципального контроля категории риска, осуществляется в соответствии с критериями отнесения объектов муниципального контроля к категориям риска, </w:t>
      </w:r>
      <w:r>
        <w:rPr>
          <w:rFonts w:ascii="FreeSerif" w:hAnsi="FreeSerif" w:eastAsia="FreeSerif" w:cs="FreeSerif"/>
          <w:sz w:val="28"/>
          <w:szCs w:val="28"/>
        </w:rPr>
        <w:t xml:space="preserve">согласно  Приложения</w:t>
      </w:r>
      <w:r>
        <w:rPr>
          <w:rFonts w:ascii="FreeSerif" w:hAnsi="FreeSerif" w:eastAsia="FreeSerif" w:cs="FreeSerif"/>
          <w:sz w:val="28"/>
          <w:szCs w:val="28"/>
        </w:rPr>
        <w:t xml:space="preserve"> 2 к настоящему Положению.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2.6. </w:t>
      </w:r>
      <w:r>
        <w:rPr>
          <w:rFonts w:ascii="FreeSerif" w:hAnsi="FreeSerif" w:eastAsia="FreeSerif" w:cs="FreeSerif"/>
          <w:sz w:val="28"/>
          <w:szCs w:val="28"/>
        </w:rPr>
        <w:t xml:space="preserve">Перечень</w:t>
      </w:r>
      <w:r>
        <w:rPr>
          <w:rFonts w:ascii="FreeSerif" w:hAnsi="FreeSerif" w:eastAsia="FreeSerif" w:cs="FreeSerif"/>
          <w:sz w:val="28"/>
          <w:szCs w:val="28"/>
        </w:rPr>
        <w:t xml:space="preserve"> индикаторов риска нарушения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обязательных требований, проверяемых в рамках осуществления 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контроля в области охраны и использования особо охраняемых природных территорий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установлен</w:t>
      </w:r>
      <w:r>
        <w:rPr>
          <w:rFonts w:ascii="FreeSerif" w:hAnsi="FreeSerif" w:eastAsia="FreeSerif" w:cs="FreeSerif"/>
          <w:sz w:val="28"/>
          <w:szCs w:val="28"/>
        </w:rPr>
        <w:t xml:space="preserve"> приложением 3 к настоящему Положению.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Индикатором риска нарушения обязательных  требований является соответствие и</w:t>
      </w:r>
      <w:r>
        <w:rPr>
          <w:rFonts w:ascii="FreeSerif" w:hAnsi="FreeSerif" w:eastAsia="FreeSerif" w:cs="FreeSerif"/>
          <w:sz w:val="28"/>
          <w:szCs w:val="28"/>
        </w:rPr>
        <w:t xml:space="preserve">ли отклонение 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законам ценностям.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отнесении объектов контроля к категори</w:t>
      </w:r>
      <w:r>
        <w:rPr>
          <w:rFonts w:ascii="FreeSerif" w:hAnsi="FreeSerif" w:eastAsia="FreeSerif" w:cs="FreeSerif"/>
          <w:sz w:val="28"/>
          <w:szCs w:val="28"/>
        </w:rPr>
        <w:t xml:space="preserve">ям риска, применении критериев риска и выявлении индикаторов риска нарушения обязательных требований Управлением могут использоваться сведения, характеризующие уровень рисков причинения вреда (ущерба), полученные с соблюдением требований законодательства Р</w:t>
      </w:r>
      <w:r>
        <w:rPr>
          <w:rFonts w:ascii="FreeSerif" w:hAnsi="FreeSerif" w:eastAsia="FreeSerif" w:cs="FreeSerif"/>
          <w:sz w:val="28"/>
          <w:szCs w:val="28"/>
        </w:rPr>
        <w:t xml:space="preserve">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использования специальных режимов государственного контроля (надзора), от государственных органов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</w:t>
      </w:r>
      <w:r>
        <w:rPr>
          <w:rFonts w:ascii="FreeSerif" w:hAnsi="FreeSerif" w:eastAsia="FreeSerif" w:cs="FreeSerif"/>
          <w:sz w:val="28"/>
          <w:szCs w:val="28"/>
        </w:rPr>
        <w:t xml:space="preserve">м и организациям государственных и муниципальных нужд,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и иные сведения  об объектах  контроля.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z w:val="28"/>
          <w:szCs w:val="28"/>
        </w:rPr>
        <w:t xml:space="preserve">7.</w:t>
      </w:r>
      <w:r>
        <w:rPr>
          <w:rFonts w:ascii="FreeSerif" w:hAnsi="FreeSerif" w:eastAsia="FreeSerif" w:cs="FreeSerif"/>
          <w:sz w:val="28"/>
          <w:szCs w:val="28"/>
        </w:rPr>
        <w:t xml:space="preserve"> В случае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если объект контроля не отнесен к определенной категории риска, он считается отнесенным к категории низкого риска.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z w:val="28"/>
          <w:szCs w:val="28"/>
        </w:rPr>
        <w:t xml:space="preserve">8.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Управление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2.9. Контролируемое лицо, в том числе с использованием Единого портала </w:t>
      </w:r>
      <w:r>
        <w:rPr>
          <w:rFonts w:ascii="FreeSerif" w:hAnsi="FreeSerif" w:eastAsia="FreeSerif" w:cs="FreeSerif"/>
          <w:sz w:val="28"/>
          <w:szCs w:val="28"/>
        </w:rPr>
        <w:t xml:space="preserve">государственных и муниципальных услуг (функций), вправе подать в ко</w:t>
      </w:r>
      <w:r>
        <w:rPr>
          <w:rFonts w:ascii="FreeSerif" w:hAnsi="FreeSerif" w:eastAsia="FreeSerif" w:cs="FreeSerif"/>
          <w:sz w:val="28"/>
          <w:szCs w:val="28"/>
        </w:rPr>
        <w:t xml:space="preserve">нтрольный (надзорный)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2.10.  </w:t>
      </w:r>
      <w:r>
        <w:rPr>
          <w:rFonts w:ascii="FreeSerif" w:hAnsi="FreeSerif" w:eastAsia="FreeSerif" w:cs="FreeSerif"/>
          <w:sz w:val="28"/>
          <w:szCs w:val="28"/>
        </w:rPr>
        <w:t xml:space="preserve">Сбор, обработка,</w:t>
      </w:r>
      <w:r>
        <w:rPr>
          <w:rFonts w:ascii="FreeSerif" w:hAnsi="FreeSerif" w:eastAsia="FreeSerif" w:cs="FreeSerif"/>
          <w:sz w:val="28"/>
          <w:szCs w:val="28"/>
        </w:rPr>
        <w:t xml:space="preserve">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Управлением</w:t>
      </w:r>
      <w:r>
        <w:rPr>
          <w:rFonts w:ascii="FreeSerif" w:hAnsi="FreeSerif" w:eastAsia="FreeSerif" w:cs="FreeSerif"/>
          <w:sz w:val="28"/>
          <w:szCs w:val="28"/>
        </w:rPr>
        <w:t xml:space="preserve"> без взаимодействия с контролируемыми лицами (за исключением  сбора, обработки, анализа и учета сведений в рамках обязател</w:t>
      </w:r>
      <w:r>
        <w:rPr>
          <w:rFonts w:ascii="FreeSerif" w:hAnsi="FreeSerif" w:eastAsia="FreeSerif" w:cs="FreeSerif"/>
          <w:sz w:val="28"/>
          <w:szCs w:val="28"/>
        </w:rPr>
        <w:t xml:space="preserve">ьного профилактического визита)</w:t>
      </w:r>
      <w:r>
        <w:rPr>
          <w:rFonts w:ascii="FreeSerif" w:hAnsi="FreeSerif" w:eastAsia="FreeSerif" w:cs="FreeSerif"/>
          <w:sz w:val="28"/>
          <w:szCs w:val="28"/>
        </w:rPr>
        <w:t xml:space="preserve"> при осуществлении сбора, обработки, анализа и учета  сведений об объектах контроля в целях их отнесения к</w:t>
      </w:r>
      <w:r>
        <w:rPr>
          <w:rFonts w:ascii="FreeSerif" w:hAnsi="FreeSerif" w:eastAsia="FreeSerif" w:cs="FreeSerif"/>
          <w:sz w:val="28"/>
          <w:szCs w:val="28"/>
        </w:rPr>
        <w:t xml:space="preserve">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3. Виды профилактических мероприятий, которые проводятся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-568"/>
        <w:jc w:val="center"/>
        <w:spacing w:after="0" w:line="240" w:lineRule="auto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при осуществлении муниципального контроля 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-142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осуществлении муниципального контроля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проводит следующие виды профилактических мероприятий: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информирование;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объявление предостережения;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консультирование;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профилактический визит;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обобщение правоприменительной практики.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Профилактические мероприятия в рамках муниципального контроля осуществляются на основании программы профилактики.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Программа профилактики утверждается правовым актом Адм</w:t>
      </w:r>
      <w:r>
        <w:rPr>
          <w:rFonts w:ascii="FreeSerif" w:hAnsi="FreeSerif" w:eastAsia="FreeSerif" w:cs="FreeSerif"/>
          <w:sz w:val="28"/>
          <w:szCs w:val="28"/>
        </w:rPr>
        <w:t xml:space="preserve">инистрации не позднее 20 декабря предшествующего года и размещается на официальном сайте Администрации в сети «Интернет» в течение пяти дней со дня их утверждения, в соответствии с постановлением Правительства Российской Федерации от 25 июня 2021 г. № 990.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Управление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 и</w:t>
      </w:r>
      <w:r>
        <w:rPr>
          <w:rFonts w:ascii="FreeSerif" w:hAnsi="FreeSerif" w:eastAsia="FreeSerif" w:cs="FreeSerif"/>
          <w:sz w:val="28"/>
          <w:szCs w:val="28"/>
        </w:rPr>
        <w:t xml:space="preserve"> настоящим Положением. 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случае, если при проведении профилактических мероприятий установлено, что объекты конт</w:t>
      </w:r>
      <w:r>
        <w:rPr>
          <w:rFonts w:ascii="FreeSerif" w:hAnsi="FreeSerif" w:eastAsia="FreeSerif" w:cs="FreeSerif"/>
          <w:sz w:val="28"/>
          <w:szCs w:val="28"/>
        </w:rPr>
        <w:t xml:space="preserve">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заместителю главы Ленинградского муниципального округа, курирующ</w:t>
      </w:r>
      <w:r>
        <w:rPr>
          <w:rFonts w:ascii="FreeSerif" w:hAnsi="FreeSerif" w:eastAsia="FreeSerif" w:cs="FreeSerif"/>
          <w:sz w:val="28"/>
          <w:szCs w:val="28"/>
        </w:rPr>
        <w:t xml:space="preserve">его Управление (далее – заместитель муниципального образования), для принятия решения о проведении контрольных мероприятий, либо в случаях, предусмотренных Федеральным законом № 248-ФЗ, принимает меры, указанные в  статье 90 Федерального закона  №  248-ФЗ.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3.1. Информирование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42"/>
        <w:contextualSpacing/>
        <w:ind w:right="-142" w:firstLine="0"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3.1.1.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</w:t>
      </w:r>
      <w:r>
        <w:rPr>
          <w:rFonts w:ascii="FreeSerif" w:hAnsi="FreeSerif" w:eastAsia="FreeSerif" w:cs="FreeSerif"/>
          <w:sz w:val="28"/>
          <w:szCs w:val="28"/>
        </w:rPr>
        <w:t xml:space="preserve">на  официальном</w:t>
      </w:r>
      <w:r>
        <w:rPr>
          <w:rFonts w:ascii="FreeSerif" w:hAnsi="FreeSerif" w:eastAsia="FreeSerif" w:cs="FreeSerif"/>
          <w:sz w:val="28"/>
          <w:szCs w:val="28"/>
        </w:rPr>
        <w:t xml:space="preserve"> сайте Администрации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3.1.2.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обязан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размещать и поддерживать в актуальном состоянии на официальном сайте в сети «Интернет» сведения, определенные частью 3 статьи 46 Федерального закона № 248-ФЗ.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3.2. Объявление предостережения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-142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3.2.1.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объявляет и направляет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</w:t>
      </w:r>
      <w:r>
        <w:rPr>
          <w:rFonts w:ascii="FreeSerif" w:hAnsi="FreeSerif" w:eastAsia="FreeSerif" w:cs="FreeSerif"/>
          <w:sz w:val="28"/>
          <w:szCs w:val="28"/>
        </w:rPr>
        <w:t xml:space="preserve"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Предостережение должно содержать указание на соответствующие обязательные требования, предусматривающее их </w:t>
      </w:r>
      <w:r>
        <w:rPr>
          <w:rFonts w:ascii="FreeSerif" w:hAnsi="FreeSerif" w:eastAsia="FreeSerif" w:cs="FreeSerif"/>
          <w:sz w:val="28"/>
          <w:szCs w:val="28"/>
        </w:rPr>
        <w:t xml:space="preserve">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</w:t>
      </w:r>
      <w:r>
        <w:rPr>
          <w:rFonts w:ascii="FreeSerif" w:hAnsi="FreeSerif" w:eastAsia="FreeSerif" w:cs="FreeSerif"/>
          <w:sz w:val="28"/>
          <w:szCs w:val="28"/>
        </w:rPr>
        <w:t xml:space="preserve">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3.2.2</w:t>
      </w:r>
      <w:r>
        <w:rPr>
          <w:rFonts w:ascii="FreeSerif" w:hAnsi="FreeSerif" w:eastAsia="FreeSerif" w:cs="FreeSerif"/>
          <w:sz w:val="28"/>
          <w:szCs w:val="28"/>
        </w:rPr>
        <w:t xml:space="preserve">. Решения об объявлении </w:t>
      </w:r>
      <w:r>
        <w:rPr>
          <w:rFonts w:ascii="FreeSerif" w:hAnsi="FreeSerif" w:eastAsia="FreeSerif" w:cs="FreeSerif"/>
          <w:sz w:val="28"/>
          <w:szCs w:val="28"/>
        </w:rPr>
        <w:t xml:space="preserve">предостережения,  акты</w:t>
      </w:r>
      <w:r>
        <w:rPr>
          <w:rFonts w:ascii="FreeSerif" w:hAnsi="FreeSerif" w:eastAsia="FreeSerif" w:cs="FreeSerif"/>
          <w:sz w:val="28"/>
          <w:szCs w:val="28"/>
        </w:rPr>
        <w:t xml:space="preserve"> (в том числе акты о невозможности проведения) профилактического мероприятия,  предписа</w:t>
      </w:r>
      <w:r>
        <w:rPr>
          <w:rFonts w:ascii="FreeSerif" w:hAnsi="FreeSerif" w:eastAsia="FreeSerif" w:cs="FreeSerif"/>
          <w:sz w:val="28"/>
          <w:szCs w:val="28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3.2.3. Контролируемое лицо в течение</w:t>
      </w:r>
      <w:r>
        <w:rPr>
          <w:rFonts w:ascii="FreeSerif" w:hAnsi="FreeSerif" w:eastAsia="FreeSerif" w:cs="FreeSerif"/>
          <w:sz w:val="28"/>
          <w:szCs w:val="28"/>
        </w:rPr>
        <w:t xml:space="preserve"> десяти рабочих дней со дня получения предостережения вправе подать в Управление возражение в отношении </w:t>
      </w:r>
      <w:r>
        <w:rPr>
          <w:rFonts w:ascii="FreeSerif" w:hAnsi="FreeSerif" w:eastAsia="FreeSerif" w:cs="FreeSerif"/>
          <w:sz w:val="28"/>
          <w:szCs w:val="28"/>
        </w:rPr>
        <w:t xml:space="preserve">предостережения,  в</w:t>
      </w:r>
      <w:r>
        <w:rPr>
          <w:rFonts w:ascii="FreeSerif" w:hAnsi="FreeSerif" w:eastAsia="FreeSerif" w:cs="FreeSerif"/>
          <w:sz w:val="28"/>
          <w:szCs w:val="28"/>
        </w:rPr>
        <w:t xml:space="preserve">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3.2.4. Возражение должно содержать: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наименование Управления, в который направляется возражение;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наименование юридического лица, фамилию, имя</w:t>
      </w:r>
      <w:r>
        <w:rPr>
          <w:rFonts w:ascii="FreeSerif" w:hAnsi="FreeSerif" w:eastAsia="FreeSerif" w:cs="FreeSerif"/>
          <w:sz w:val="28"/>
          <w:szCs w:val="28"/>
        </w:rPr>
        <w:t xml:space="preserve">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дату и номер предостережения;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доводы, на основании которых контролируемое лицо не согласно с объявленным предостережением;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дату получения предостережения контролируемым лицом;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личную подпись и дату.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3.2.6. 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 рассматривает</w:t>
      </w:r>
      <w:r>
        <w:rPr>
          <w:rFonts w:ascii="FreeSerif" w:hAnsi="FreeSerif" w:eastAsia="FreeSerif" w:cs="FreeSerif"/>
          <w:sz w:val="28"/>
          <w:szCs w:val="28"/>
        </w:rPr>
        <w:t xml:space="preserve"> возражение в отношении предостережения в течение пятнадцати рабочих дней со дня его получения.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3.2.7. По результатам рассмотрения возражения Управление принимает одно из следующих решений: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 удовлетворяет возражение в форме отмены предостережения;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отказывает в удовлетворении возражения с указанием причины отказа.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3.2.8. Управление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в порядке, предусмотренном Федеральным законом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3.2.9. Повторное направление возражения по тем же основаниям не допускается.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3.2.10. Управление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                                           3.3. Консультирование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-142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42"/>
        <w:contextualSpacing/>
        <w:ind w:right="-142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left="709" w:right="-142" w:firstLine="0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порядка проведения контрольных мероприятий;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left="709" w:right="-142" w:firstLine="0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периодичности проведения контрольных мероприятий;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left="709" w:right="-142" w:firstLine="0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порядка принятия решений по итогам контрольных мероприятий;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left="709" w:right="-142" w:firstLine="0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порядка обжалования решений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tabs>
          <w:tab w:val="left" w:pos="18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3.3.2. Консультирование осуществляется без взимания платы, в соответствии с требованиями статьи 50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3.3.3. Инспектор осуществляет консультирование по обращениям контролируемых лиц и их </w:t>
      </w:r>
      <w:r>
        <w:rPr>
          <w:rFonts w:ascii="FreeSerif" w:hAnsi="FreeSerif" w:eastAsia="FreeSerif" w:cs="FreeSerif"/>
          <w:sz w:val="28"/>
          <w:szCs w:val="28"/>
        </w:rPr>
        <w:t xml:space="preserve">представителей,  направленных</w:t>
      </w:r>
      <w:r>
        <w:rPr>
          <w:rFonts w:ascii="FreeSerif" w:hAnsi="FreeSerif" w:eastAsia="FreeSerif" w:cs="FreeSerif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в виде устных разъяснений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посредством размещения на официальном сайте Администрации письменного разъяснения по однотипным обращениям контролируемых лиц и их представителей, подписанного уполномоченным должностным лицом 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3.3.4. Управление не предоставляет контролируемым лицам и их представителям в письменной форме информацию по вопросам устного консультирования.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3.3.5. Письменное консультирование контролируемых лиц и их представителей осуществляется по следующим вопросам: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порядок обжалования решений Управления;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порядок обжалования действий (бездействий) инспектора;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3.3.6. Управление вправе направить запрос о предоставлении письменного ответа в сроки, установленные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 законом</w:t>
      </w:r>
      <w:r>
        <w:rPr>
          <w:rFonts w:ascii="FreeSerif" w:hAnsi="FreeSerif" w:eastAsia="FreeSerif" w:cs="FreeSerif"/>
          <w:sz w:val="28"/>
          <w:szCs w:val="28"/>
        </w:rPr>
        <w:t xml:space="preserve"> от 2 мая 2006 г. № 59-ФЗ «О порядке рассмотрения обращений граждан Российской Федерации».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3.3.7. Управление осуществляет учет проведенных консультирований.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3.4. Профилактический визит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42"/>
        <w:contextualSpacing/>
        <w:ind w:right="-142" w:firstLine="709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3.4.2. В ходе профилактического визита контролируемое лицо информируется об обязательных требованиях, предъявляемых к 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3.4.3. Профилактический визит проводится по инициативе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3.4.4. В ходе профилактического визита должностным лицом может осуществляться сбор сведений, необходимых для отнесения объектов контроля к категориям риска.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</w:t>
      </w:r>
      <w:r>
        <w:rPr>
          <w:rFonts w:ascii="FreeSerif" w:hAnsi="FreeSerif" w:eastAsia="FreeSerif" w:cs="FreeSerif"/>
          <w:sz w:val="28"/>
          <w:szCs w:val="28"/>
        </w:rPr>
        <w:t xml:space="preserve">имательства, является социально-</w:t>
      </w:r>
      <w:r>
        <w:rPr>
          <w:rFonts w:ascii="FreeSerif" w:hAnsi="FreeSerif" w:eastAsia="FreeSerif" w:cs="FreeSerif"/>
          <w:sz w:val="28"/>
          <w:szCs w:val="28"/>
        </w:rPr>
        <w:t xml:space="preserve">ориентированной некоммерческой организацией либо муниципальным учреждением.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 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лицо, в порядке, предусмотренном Федеральным законом      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. В случае принятия решения о проведении профилактического визита Управление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" cy="27305"/>
                <wp:effectExtent l="0" t="0" r="0" b="0"/>
                <wp:docPr id="2" name="Picture 3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hidden="0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.40pt;height:2.1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. Решение об отказе в проведении профилактического визита принимается в случаях, установленных </w:t>
      </w:r>
      <w:r>
        <w:rPr>
          <w:rFonts w:ascii="FreeSerif" w:hAnsi="FreeSerif" w:eastAsia="FreeSerif" w:cs="FreeSerif"/>
          <w:sz w:val="28"/>
          <w:szCs w:val="28"/>
        </w:rPr>
        <w:t xml:space="preserve">частью  4</w:t>
      </w:r>
      <w:r>
        <w:rPr>
          <w:rFonts w:ascii="FreeSerif" w:hAnsi="FreeSerif" w:eastAsia="FreeSerif" w:cs="FreeSerif"/>
          <w:sz w:val="28"/>
          <w:szCs w:val="28"/>
        </w:rPr>
        <w:t xml:space="preserve"> статьи 52.2 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 Решение об отказе в проведении профилактического визита может быть обжаловано контролируемым лицом в порядке, </w:t>
      </w:r>
      <w:r>
        <w:rPr>
          <w:rFonts w:ascii="FreeSerif" w:hAnsi="FreeSerif" w:eastAsia="FreeSerif" w:cs="FreeSerif"/>
          <w:sz w:val="28"/>
          <w:szCs w:val="28"/>
        </w:rPr>
        <w:t xml:space="preserve">установленном  Федеральным</w:t>
      </w:r>
      <w:r>
        <w:rPr>
          <w:rFonts w:ascii="FreeSerif" w:hAnsi="FreeSerif" w:eastAsia="FreeSerif" w:cs="FreeSerif"/>
          <w:sz w:val="28"/>
          <w:szCs w:val="28"/>
        </w:rPr>
        <w:t xml:space="preserve"> законом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Fonts w:ascii="FreeSerif" w:hAnsi="FreeSerif" w:eastAsia="FreeSerif" w:cs="FreeSerif"/>
          <w:sz w:val="28"/>
          <w:szCs w:val="28"/>
        </w:rPr>
        <w:t xml:space="preserve">0</w:t>
      </w:r>
      <w:r>
        <w:rPr>
          <w:rFonts w:ascii="FreeSerif" w:hAnsi="FreeSerif" w:eastAsia="FreeSerif" w:cs="FreeSerif"/>
          <w:sz w:val="28"/>
          <w:szCs w:val="28"/>
        </w:rPr>
        <w:t xml:space="preserve">. Контролируемое лицо вправе отозвать заявление либо направить отказ от проведения профилактического визита, уведомив об этом Управление не позднее чем за пять рабочих дней до даты его проведения.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 В рамках профилактического визита при согласии контролируемого лица должностное лицо Управления может провести инструментальное обследование.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 Разъяснения и рекомендации, полученные контролируемым лицом в ходе профилактического визита, носят рекомендательный характер.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Предписания об устранении выявленных в ходе профилактического визита нарушений обязательных требований контролируемым лицам не </w:t>
      </w:r>
      <w:r>
        <w:rPr>
          <w:rFonts w:ascii="FreeSerif" w:hAnsi="FreeSerif" w:eastAsia="FreeSerif" w:cs="FreeSerif"/>
          <w:sz w:val="28"/>
          <w:szCs w:val="28"/>
        </w:rPr>
        <w:t xml:space="preserve">выдают</w:t>
      </w:r>
      <w:r>
        <w:rPr>
          <w:rFonts w:ascii="FreeSerif" w:hAnsi="FreeSerif" w:eastAsia="FreeSerif" w:cs="FreeSerif"/>
          <w:sz w:val="28"/>
          <w:szCs w:val="28"/>
        </w:rPr>
        <w:t xml:space="preserve">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В случае, если при проведении профилактического визита установлено, что объекты контроля представляют явную непосредственную угрозу причинени</w:t>
      </w:r>
      <w:r>
        <w:rPr>
          <w:rFonts w:ascii="FreeSerif" w:hAnsi="FreeSerif" w:eastAsia="FreeSerif" w:cs="FreeSerif"/>
          <w:sz w:val="28"/>
          <w:szCs w:val="28"/>
        </w:rPr>
        <w:t xml:space="preserve">я вреда (ущерба) охраняемым законом ценностям или такой вред (ущерб) причинен, должностное лицо Управления незамедлительно направляет информацию об этом заместителю главы муниципального образования, курирующему Управление для принятия решения о проведении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контрольных  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5.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проводится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отношении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принадлежащих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объектов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отнесенных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категории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среднего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умеренного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риска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учетом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периодичности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установленной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Правительством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Российской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Федерации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6.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объектов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отнесенных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категории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среднего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риска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–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более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одного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5 </w:t>
      </w:r>
      <w:r>
        <w:rPr>
          <w:rFonts w:ascii="FreeSerif" w:hAnsi="FreeSerif" w:eastAsia="FreeSerif" w:cs="FreeSerif"/>
          <w:sz w:val="28"/>
          <w:szCs w:val="28"/>
        </w:rPr>
        <w:t xml:space="preserve">лет</w:t>
      </w:r>
      <w:r>
        <w:rPr>
          <w:rFonts w:ascii="FreeSerif" w:hAnsi="FreeSerif" w:eastAsia="FreeSerif" w:cs="FreeSerif"/>
          <w:sz w:val="28"/>
          <w:szCs w:val="28"/>
        </w:rPr>
        <w:t xml:space="preserve">;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объектов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отнесенных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категории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умеренного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риска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–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более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одного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6 </w:t>
      </w:r>
      <w:r>
        <w:rPr>
          <w:rFonts w:ascii="FreeSerif" w:hAnsi="FreeSerif" w:eastAsia="FreeSerif" w:cs="FreeSerif"/>
          <w:sz w:val="28"/>
          <w:szCs w:val="28"/>
        </w:rPr>
        <w:t xml:space="preserve">лет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7.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предусматривает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отказ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уведомляется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позднее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двадцать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четыре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часа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начала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частью</w:t>
      </w:r>
      <w:r>
        <w:rPr>
          <w:rFonts w:ascii="FreeSerif" w:hAnsi="FreeSerif" w:eastAsia="FreeSerif" w:cs="FreeSerif"/>
          <w:sz w:val="28"/>
          <w:szCs w:val="28"/>
        </w:rPr>
        <w:t xml:space="preserve"> 5 </w:t>
      </w:r>
      <w:r>
        <w:rPr>
          <w:rFonts w:ascii="FreeSerif" w:hAnsi="FreeSerif" w:eastAsia="FreeSerif" w:cs="FreeSerif"/>
          <w:sz w:val="28"/>
          <w:szCs w:val="28"/>
        </w:rPr>
        <w:t xml:space="preserve">статьи</w:t>
      </w:r>
      <w:r>
        <w:rPr>
          <w:rFonts w:ascii="FreeSerif" w:hAnsi="FreeSerif" w:eastAsia="FreeSerif" w:cs="FreeSerif"/>
          <w:sz w:val="28"/>
          <w:szCs w:val="28"/>
        </w:rPr>
        <w:t xml:space="preserve"> 21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8.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рамках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необходимости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проводит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осмотр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истребование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необходимых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документов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инструментальное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обследование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9. </w:t>
      </w:r>
      <w:r>
        <w:rPr>
          <w:rFonts w:ascii="FreeSerif" w:hAnsi="FreeSerif" w:eastAsia="FreeSerif" w:cs="FreeSerif"/>
          <w:sz w:val="28"/>
          <w:szCs w:val="28"/>
        </w:rPr>
        <w:t xml:space="preserve">Срок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может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превышать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десять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рабочих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дней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может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быть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продлен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срок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необходимый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экспертизы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испытаний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0. </w:t>
      </w:r>
      <w:r>
        <w:rPr>
          <w:rFonts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окончании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составляется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далее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статьей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90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надзорных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1.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или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представитель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знакомится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содержанием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статьей</w:t>
      </w:r>
      <w:r>
        <w:rPr>
          <w:rFonts w:ascii="FreeSerif" w:hAnsi="FreeSerif" w:eastAsia="FreeSerif" w:cs="FreeSerif"/>
          <w:sz w:val="28"/>
          <w:szCs w:val="28"/>
        </w:rPr>
        <w:t xml:space="preserve"> 88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надзорных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2.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случае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или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уклонения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должностным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составляется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частью</w:t>
      </w:r>
      <w:r>
        <w:rPr>
          <w:rFonts w:ascii="FreeSerif" w:hAnsi="FreeSerif" w:eastAsia="FreeSerif" w:cs="FreeSerif"/>
          <w:sz w:val="28"/>
          <w:szCs w:val="28"/>
        </w:rPr>
        <w:t xml:space="preserve"> 10 </w:t>
      </w:r>
      <w:r>
        <w:rPr>
          <w:rFonts w:ascii="FreeSerif" w:hAnsi="FreeSerif" w:eastAsia="FreeSerif" w:cs="FreeSerif"/>
          <w:sz w:val="28"/>
          <w:szCs w:val="28"/>
        </w:rPr>
        <w:t xml:space="preserve">статьи</w:t>
      </w:r>
      <w:r>
        <w:rPr>
          <w:rFonts w:ascii="FreeSerif" w:hAnsi="FreeSerif" w:eastAsia="FreeSerif" w:cs="FreeSerif"/>
          <w:sz w:val="28"/>
          <w:szCs w:val="28"/>
        </w:rPr>
        <w:t xml:space="preserve"> 65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надзорных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случае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должностное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вправе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позднее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трех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месяцев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даты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составления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принять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повторном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отношении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4. </w:t>
      </w:r>
      <w:r>
        <w:rPr>
          <w:rFonts w:ascii="FreeSerif" w:hAnsi="FreeSerif" w:eastAsia="FreeSerif" w:cs="FreeSerif"/>
          <w:sz w:val="28"/>
          <w:szCs w:val="28"/>
        </w:rPr>
        <w:t xml:space="preserve">Предписание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устранении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выявленных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нарушений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требований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выдается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контролируемому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лицу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случае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если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такие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нарушения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устранены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окончания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статьей</w:t>
      </w:r>
      <w:r>
        <w:rPr>
          <w:rFonts w:ascii="FreeSerif" w:hAnsi="FreeSerif" w:eastAsia="FreeSerif" w:cs="FreeSerif"/>
          <w:sz w:val="28"/>
          <w:szCs w:val="28"/>
        </w:rPr>
        <w:t xml:space="preserve"> 90.1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3.5. Обобщение правоприменительной практики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850"/>
        <w:jc w:val="center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3.5.1. Обобщение правоприменительной практики проводится для решения следующих задач: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подготовка предложений об актуализации обязательных требований;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подготовка предложений о внесении изменений в законодательство Российской Федерации о  муниципальном контроле.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3.5.2. По итогам обобщения правоприменительной практики Управление обеспечивает подготовку доклада, содержащего результаты обобщения правоприменительной практики Управления (далее - доклад о правоприменительной практике).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3.5.3. Доклад о правоприменительной практике готовится Управлением по каждому осуществляемому им виду контроля с периодичностью, предусмотренной настоящим  положением, но не реже одного раза в год и не позднее </w:t>
      </w:r>
      <w:r>
        <w:rPr>
          <w:rFonts w:ascii="FreeSerif" w:hAnsi="FreeSerif" w:eastAsia="FreeSerif" w:cs="FreeSerif"/>
          <w:sz w:val="28"/>
          <w:szCs w:val="28"/>
        </w:rPr>
        <w:t xml:space="preserve">1 июля года, следующего за отчетным.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Управление обеспечивает публичное обсуждение проекта доклада о правоприменительной практике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установленном Федеральным законом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3.5.4. Доклад о правоприменительной практике утверждается правовым актом Администрации и размещается на официальном сайте Администрации в сети «Интернет» в сроки, указанные  настоящим  Положением.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 Контрольные мероприятия, проводимые в рамках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0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контроля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0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0"/>
        <w:spacing w:after="0" w:line="240" w:lineRule="auto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                               4.1. Контрольные мероприятия. Общие вопросы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0"/>
        <w:spacing w:after="0" w:line="240" w:lineRule="auto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4.1.1. Муниципальный контроль осуществляется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sz w:val="28"/>
          <w:szCs w:val="28"/>
        </w:rPr>
        <w:t xml:space="preserve"> посредством организации проведения следующих контрольных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ff0000"/>
          <w:sz w:val="28"/>
          <w:szCs w:val="28"/>
        </w:rPr>
        <w:tab/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1) инспекционный визит;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ab/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2) рейдовый осмотр;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ab/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3) документарная проверка;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contextualSpacing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ab/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4) выездная проверка.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r>
        <w:rPr>
          <w:rFonts w:ascii="FreeSerif" w:hAnsi="FreeSerif" w:eastAsia="FreeSerif" w:cs="FreeSerif"/>
          <w:sz w:val="28"/>
          <w:szCs w:val="28"/>
        </w:rPr>
        <w:t xml:space="preserve">видео-конференц-связи</w:t>
      </w:r>
      <w:r>
        <w:rPr>
          <w:rFonts w:ascii="FreeSerif" w:hAnsi="FreeSerif" w:eastAsia="FreeSerif" w:cs="FreeSerif"/>
          <w:sz w:val="28"/>
          <w:szCs w:val="28"/>
        </w:rPr>
        <w:t xml:space="preserve">, а также с использованием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4.1.2.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 наблюдение за соблюдением обязательных требований;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выездное обследование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Контрольные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мероприятия, за исключением  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 без взаимодействия</w:t>
      </w:r>
      <w:r>
        <w:rPr>
          <w:rFonts w:ascii="FreeSerif" w:hAnsi="FreeSerif" w:eastAsia="FreeSerif" w:cs="FreeSerif"/>
          <w:sz w:val="28"/>
          <w:szCs w:val="28"/>
        </w:rPr>
        <w:t xml:space="preserve">, могут проводиться на плановой и внеплановой основе.  Плановые  контрольные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мероприятия в отношении объектов контроля, отнесенных к категории среднего и умеренного риска, не проводятся.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4.1.3. Основанием для проведения контрольных мероприятий, за исключением случаев, указанных в пункте 4.1.4. настоящего подраздела, может быть: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firstLine="709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248 - ФЗ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2) наступление сроков проведения контрольных (надзорных) мероприятий, включенных в план проведения контрольных (надзорных) мероприятий;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5) истечение срока исполнения решения Управления об устранении  выявленного нарушения обязательных требований – в случаях, установленных частью 1 статьи 95 Федерального закона № 248 - ФЗ;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firstLine="709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наличие у Управления сведений об осуществлении деятельности без уведомления о начале осуществления предпринимательской деятельности, установленного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"https://internet.garant.ru/document/redirect/12164247/81"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частью 1 статьи 8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от 26 декабря 2008 г. № 294-ФЗ, в случае, если представление такого уведомления является обязательным, или без включения сведений о средстве размещения,</w:t>
      </w:r>
      <w:r>
        <w:rPr>
          <w:rFonts w:ascii="FreeSerif" w:hAnsi="FreeSerif" w:eastAsia="FreeSerif" w:cs="FreeSerif"/>
          <w:sz w:val="28"/>
          <w:szCs w:val="28"/>
        </w:rPr>
        <w:t xml:space="preserve">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9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) уклонение контролируемого лица от проведения обязательного профилактического визита.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4.1.4. Контрольные мероприятия без взаимодействия проводятся инспектором на основании 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begin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instrText xml:space="preserve">HYPERLINK "https://internet.garant.ru/#/multilink/74449814/paragraph/638/number/0" \o "https://internet.garant.ru/#/multilink/74449814/paragraph/638/number/0"</w:instrTex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separate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заданий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end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управ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о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мо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ченных должностных лиц Администрации, включая задания, содержащиеся в планах работы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, в том числе в случаях, установленных  Федеральным законом № 248-ФЗ и настоящим Положением.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4.1.5. Для проведения контрольного мероприятия</w:t>
      </w:r>
      <w:r>
        <w:rPr>
          <w:rFonts w:ascii="FreeSerif" w:hAnsi="FreeSerif" w:eastAsia="FreeSerif" w:cs="FreeSerif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принимается решение Администрации, подписанное уполномоченным лицом, в котором указываются сведения, предусмотренные частью 1 статьи 64 Федерального закона № 248-ФЗ.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Контрольное мероприятие, предусматривающее взаимодействие с контролируемым лицом, может быть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начато после внесения в единый реестр контрольных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4.1.6. Контрольные мероприятия проводятся инспекторами, указанными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в решении Администрации о проведении контрольного мероприятия.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необходимости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4.1.7. По окончании проведения контрольного мероприятия, предусматривающего взаимодейств</w:t>
      </w:r>
      <w:r>
        <w:rPr>
          <w:rFonts w:ascii="FreeSerif" w:hAnsi="FreeSerif" w:eastAsia="FreeSerif" w:cs="FreeSerif"/>
          <w:sz w:val="28"/>
          <w:szCs w:val="28"/>
        </w:rPr>
        <w:t xml:space="preserve">ие с контролируемым лицом, инспектор составляет акт контрольного мероприятия (далее также – акт) по форме, утвержденной приказом Минэкономразвития России от 31 марта 2021 г. № 151 «О типовых формах документов, используемых контрольным (надзорным) органом».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4.1.8. Документы, иные материалы, являющиеся доказательствами нарушения обязательных требований, приобщаются к акту, в порядке, предусмотренном статьей 87 Федерального закона № 248 – 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4.1.9.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</w:t>
      </w:r>
      <w:r>
        <w:rPr>
          <w:rFonts w:ascii="FreeSerif" w:hAnsi="FreeSerif" w:eastAsia="FreeSerif" w:cs="FreeSerif"/>
          <w:sz w:val="28"/>
          <w:szCs w:val="28"/>
        </w:rPr>
        <w:t xml:space="preserve">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4.1.10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ч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астью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 ст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атьи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88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видео-конференц-связи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а также с использованием мобильного приложен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ия «Инспектор»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либо составления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акта контрольного мероприятия без взаимодействия, а также в случае, если составление акта по результатам контрольного ( мероприятия на месте его проведения невозможно по причине совершения контрольных (надзорных) действий, предусмотренных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унктами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6 - 9 части 1 ст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атьи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65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Федерального закона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№ 248-ФЗ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или в иных случаях, установленных Федеральным законом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№ 248-ФЗ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Управление направляет акт контролируемому лицу в порядке, установленном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атьей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21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Федерального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закона № 248-ФЗ.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4.1.11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Кон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.1.12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r>
        <w:rPr>
          <w:rFonts w:ascii="FreeSerif" w:hAnsi="FreeSerif" w:eastAsia="FreeSerif" w:cs="FreeSerif"/>
          <w:sz w:val="28"/>
          <w:szCs w:val="28"/>
        </w:rPr>
        <w:t xml:space="preserve">ч</w:t>
      </w:r>
      <w:r>
        <w:rPr>
          <w:rFonts w:ascii="FreeSerif" w:hAnsi="FreeSerif" w:eastAsia="FreeSerif" w:cs="FreeSerif"/>
          <w:sz w:val="28"/>
          <w:szCs w:val="28"/>
        </w:rPr>
        <w:t xml:space="preserve">астью </w:t>
      </w:r>
      <w:r>
        <w:rPr>
          <w:rFonts w:ascii="FreeSerif" w:hAnsi="FreeSerif" w:eastAsia="FreeSerif" w:cs="FreeSerif"/>
          <w:sz w:val="28"/>
          <w:szCs w:val="28"/>
        </w:rPr>
        <w:t xml:space="preserve">3 ст</w:t>
      </w:r>
      <w:r>
        <w:rPr>
          <w:rFonts w:ascii="FreeSerif" w:hAnsi="FreeSerif" w:eastAsia="FreeSerif" w:cs="FreeSerif"/>
          <w:sz w:val="28"/>
          <w:szCs w:val="28"/>
        </w:rPr>
        <w:t xml:space="preserve">атьи </w:t>
      </w:r>
      <w:r>
        <w:rPr>
          <w:rFonts w:ascii="FreeSerif" w:hAnsi="FreeSerif" w:eastAsia="FreeSerif" w:cs="FreeSerif"/>
          <w:sz w:val="28"/>
          <w:szCs w:val="28"/>
        </w:rPr>
        <w:t xml:space="preserve">87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Федерального закона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№ 248-ФЗ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контролируемое лицо не подписывает акт и считается получившим акт,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унктом 2 </w:t>
      </w:r>
      <w:r>
        <w:rPr>
          <w:rFonts w:ascii="FreeSerif" w:hAnsi="FreeSerif" w:eastAsia="FreeSerif" w:cs="FreeSerif"/>
          <w:sz w:val="28"/>
          <w:szCs w:val="28"/>
        </w:rPr>
        <w:t xml:space="preserve"> ч</w:t>
      </w:r>
      <w:r>
        <w:rPr>
          <w:rFonts w:ascii="FreeSerif" w:hAnsi="FreeSerif" w:eastAsia="FreeSerif" w:cs="FreeSerif"/>
          <w:sz w:val="28"/>
          <w:szCs w:val="28"/>
        </w:rPr>
        <w:t xml:space="preserve">асти </w:t>
      </w:r>
      <w:r>
        <w:rPr>
          <w:rFonts w:ascii="FreeSerif" w:hAnsi="FreeSerif" w:eastAsia="FreeSerif" w:cs="FreeSerif"/>
          <w:sz w:val="28"/>
          <w:szCs w:val="28"/>
        </w:rPr>
        <w:t xml:space="preserve"> 5 ст</w:t>
      </w:r>
      <w:r>
        <w:rPr>
          <w:rFonts w:ascii="FreeSerif" w:hAnsi="FreeSerif" w:eastAsia="FreeSerif" w:cs="FreeSerif"/>
          <w:sz w:val="28"/>
          <w:szCs w:val="28"/>
        </w:rPr>
        <w:t xml:space="preserve">атьи </w:t>
      </w:r>
      <w:r>
        <w:rPr>
          <w:rFonts w:ascii="FreeSerif" w:hAnsi="FreeSerif" w:eastAsia="FreeSerif" w:cs="FreeSerif"/>
          <w:sz w:val="28"/>
          <w:szCs w:val="28"/>
        </w:rPr>
        <w:t xml:space="preserve"> 21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Федерального закона №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248-ФЗ.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4.1.13.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Индивидуальный предприниматель, гражданин, являющиеся контролируемыми лицами,  могут не  участвовать в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проведении контрольного мероприятия,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следующих случаях (при  подтверждении данного факта):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выезда за </w:t>
      </w:r>
      <w:r>
        <w:rPr>
          <w:rFonts w:ascii="FreeSerif" w:hAnsi="FreeSerif" w:eastAsia="FreeSerif" w:cs="FreeSerif"/>
          <w:sz w:val="28"/>
          <w:szCs w:val="28"/>
        </w:rPr>
        <w:t xml:space="preserve">пределы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образования, Краснодарского края;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2)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нахождения  на длительном лечении;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при наступлении обстоятельств непреодолимой силы (стихийные бедствия,  военные действия, забастовки, террористические акты, эпидемии и другие события, не зависящие  от воли  контролируемого лица)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При поступлении в Управление соответствующего обращения контролируемого лица, срок проведения контрольного мероприятия переносится на срок, необходимый для устранения обстоятельств, послуживших поводом  для данного обращения.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4.1.14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случае несогласия</w:t>
      </w:r>
      <w:r>
        <w:rPr>
          <w:rFonts w:ascii="FreeSerif" w:hAnsi="FreeSerif" w:eastAsia="FreeSerif" w:cs="FreeSerif"/>
          <w:sz w:val="28"/>
          <w:szCs w:val="28"/>
        </w:rPr>
        <w:t xml:space="preserve"> с фактами и выводами, изложенными в акте контрольного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мероприятия, контролируемое лицо вправе направить жалобу в порядке, предусмотренном разделом 6 настоящего Положения.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5. Для фиксации Управлением доказательств нарушений обязательных требований может использоваться фотосъемка, аудио- и видеозапись, применяться персональные компьютеры, ноутбуки, съемн</w:t>
      </w:r>
      <w:r>
        <w:rPr>
          <w:rFonts w:ascii="FreeSerif" w:hAnsi="FreeSerif" w:eastAsia="FreeSerif" w:cs="FreeSerif"/>
          <w:sz w:val="28"/>
          <w:szCs w:val="28"/>
        </w:rPr>
        <w:t xml:space="preserve">ые электронные носители информации, копировальные аппараты, сканеры, телефоны (в том числе сотовой связи), механические, программные и электронные средства измерения и фиксации, в том числе принадлежащие контролируемому лицу (далее - технические средства).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4.1.16</w:t>
      </w:r>
      <w:r>
        <w:rPr>
          <w:rFonts w:ascii="FreeSerif" w:hAnsi="FreeSerif" w:eastAsia="FreeSerif" w:cs="FreeSerif"/>
          <w:sz w:val="28"/>
          <w:szCs w:val="28"/>
        </w:rPr>
        <w:t xml:space="preserve">. Решение об осуществлении фотосъемки, аудио- и видеозаписи для фиксации доказательств выявленных нарушений обязательных требований принимается Управлением при совершении следующих контрольных действий: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осмотр - фотосъемка, видеозапись;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опрос - аудиозапись;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получение письменных объяснений - фотосъемка, видеозапись;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истребование документов - фотосъемка, аудио- и видеозапись;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инструментальное обследование - фотосъемка, видеозапись.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4.1.17</w:t>
      </w:r>
      <w:r>
        <w:rPr>
          <w:rFonts w:ascii="FreeSerif" w:hAnsi="FreeSerif" w:eastAsia="FreeSerif" w:cs="FreeSerif"/>
          <w:sz w:val="28"/>
          <w:szCs w:val="28"/>
        </w:rPr>
        <w:t xml:space="preserve">. Фиксация нарушений обязательных требований при помощи фотосъемк</w:t>
      </w:r>
      <w:r>
        <w:rPr>
          <w:rFonts w:ascii="FreeSerif" w:hAnsi="FreeSerif" w:eastAsia="FreeSerif" w:cs="FreeSerif"/>
          <w:sz w:val="28"/>
          <w:szCs w:val="28"/>
        </w:rPr>
        <w:t xml:space="preserve">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4.1.18</w:t>
      </w:r>
      <w:r>
        <w:rPr>
          <w:rFonts w:ascii="FreeSerif" w:hAnsi="FreeSerif" w:eastAsia="FreeSerif" w:cs="FreeSerif"/>
          <w:sz w:val="28"/>
          <w:szCs w:val="28"/>
        </w:rPr>
        <w:t xml:space="preserve">. Проведение фотосъемки, аудио- и видеозаписи осуществляется с обязательным уведомлением контролируемого лица в случае, если контрольное мероприятие проводится в присутствии контролируемого лица.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4.1.19</w:t>
      </w:r>
      <w:r>
        <w:rPr>
          <w:rFonts w:ascii="FreeSerif" w:hAnsi="FreeSerif" w:eastAsia="FreeSerif" w:cs="FreeSerif"/>
          <w:sz w:val="28"/>
          <w:szCs w:val="28"/>
        </w:rPr>
        <w:t xml:space="preserve">. При отсутствии возможности осуществления видеозаписи применяется аудиозапись проводимого контрольного действия. Ауди</w:t>
      </w:r>
      <w:r>
        <w:rPr>
          <w:rFonts w:ascii="FreeSerif" w:hAnsi="FreeSerif" w:eastAsia="FreeSerif" w:cs="FreeSerif"/>
          <w:sz w:val="28"/>
          <w:szCs w:val="28"/>
        </w:rPr>
        <w:t xml:space="preserve">о-</w:t>
      </w:r>
      <w:r>
        <w:rPr>
          <w:rFonts w:ascii="FreeSerif" w:hAnsi="FreeSerif" w:eastAsia="FreeSerif" w:cs="FreeSerif"/>
          <w:sz w:val="28"/>
          <w:szCs w:val="28"/>
        </w:rPr>
        <w:t xml:space="preserve"> и (или) в</w:t>
      </w:r>
      <w:r>
        <w:rPr>
          <w:rFonts w:ascii="FreeSerif" w:hAnsi="FreeSerif" w:eastAsia="FreeSerif" w:cs="FreeSerif"/>
          <w:sz w:val="28"/>
          <w:szCs w:val="28"/>
        </w:rPr>
        <w:t xml:space="preserve">идеозапись осуществляется открыто, с уведомлением вслух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4.1.20</w:t>
      </w:r>
      <w:r>
        <w:rPr>
          <w:rFonts w:ascii="FreeSerif" w:hAnsi="FreeSerif" w:eastAsia="FreeSerif" w:cs="FreeSerif"/>
          <w:sz w:val="28"/>
          <w:szCs w:val="28"/>
        </w:rPr>
        <w:t xml:space="preserve">. Зафиксированные с помощью фотосъемки, ауди</w:t>
      </w:r>
      <w:r>
        <w:rPr>
          <w:rFonts w:ascii="FreeSerif" w:hAnsi="FreeSerif" w:eastAsia="FreeSerif" w:cs="FreeSerif"/>
          <w:sz w:val="28"/>
          <w:szCs w:val="28"/>
        </w:rPr>
        <w:t xml:space="preserve">о-</w:t>
      </w:r>
      <w:r>
        <w:rPr>
          <w:rFonts w:ascii="FreeSerif" w:hAnsi="FreeSerif" w:eastAsia="FreeSerif" w:cs="FreeSerif"/>
          <w:sz w:val="28"/>
          <w:szCs w:val="28"/>
        </w:rPr>
        <w:t xml:space="preserve">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в порядке предусмотренном Федеральным законом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4.1.21</w:t>
      </w:r>
      <w:r>
        <w:rPr>
          <w:rFonts w:ascii="FreeSerif" w:hAnsi="FreeSerif" w:eastAsia="FreeSerif" w:cs="FreeSerif"/>
          <w:sz w:val="28"/>
          <w:szCs w:val="28"/>
        </w:rPr>
        <w:t xml:space="preserve">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</w:t>
      </w:r>
      <w:r>
        <w:rPr>
          <w:rFonts w:ascii="FreeSerif" w:hAnsi="FreeSerif" w:eastAsia="FreeSerif" w:cs="FreeSerif"/>
          <w:sz w:val="28"/>
          <w:szCs w:val="28"/>
        </w:rPr>
        <w:t xml:space="preserve">22</w:t>
      </w:r>
      <w:r>
        <w:rPr>
          <w:rFonts w:ascii="FreeSerif" w:hAnsi="FreeSerif" w:eastAsia="FreeSerif" w:cs="FreeSerif"/>
          <w:sz w:val="28"/>
          <w:szCs w:val="28"/>
        </w:rPr>
        <w:t xml:space="preserve">. Виды контрольных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действий применяемых при осуществлении контрольных мероприятий проводятся в порядке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предусмотренном главой 14 Федерального закона 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42"/>
        <w:contextualSpacing/>
        <w:ind w:right="-142" w:firstLine="0"/>
        <w:spacing w:line="240" w:lineRule="auto"/>
        <w:widowControl/>
        <w:tabs>
          <w:tab w:val="left" w:pos="28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                       4.2. Меры, принимаемые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по результатам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42"/>
        <w:contextualSpacing/>
        <w:ind w:right="-142" w:firstLine="0"/>
        <w:jc w:val="center"/>
        <w:spacing w:line="240" w:lineRule="auto"/>
        <w:widowControl/>
        <w:tabs>
          <w:tab w:val="left" w:pos="28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контрольных мероприятий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4.2.1. </w:t>
      </w:r>
      <w:r>
        <w:rPr>
          <w:rFonts w:ascii="FreeSerif" w:hAnsi="FreeSerif" w:eastAsia="FreeSerif" w:cs="FreeSerif"/>
          <w:sz w:val="28"/>
          <w:szCs w:val="28"/>
        </w:rPr>
        <w:t xml:space="preserve">Документы, оформляемые контрольным органом при осуществлении, муниципального контроля, а также специалистами, экспертами, привлекаемыми к проведению контрольных мероприятий, составляются в форме электронного </w:t>
      </w:r>
      <w:r>
        <w:rPr>
          <w:rFonts w:ascii="FreeSerif" w:hAnsi="FreeSerif" w:eastAsia="FreeSerif" w:cs="FreeSerif"/>
          <w:sz w:val="28"/>
          <w:szCs w:val="28"/>
        </w:rPr>
        <w:t xml:space="preserve">документа и подписываются усиленной квалифицированной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"https://internet.garant.ru/#/document/12184522/entry/21"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электронной подписью.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4.2.2.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</w:t>
      </w:r>
      <w:r>
        <w:rPr>
          <w:rFonts w:ascii="FreeSerif" w:hAnsi="FreeSerif" w:eastAsia="FreeSerif" w:cs="FreeSerif"/>
          <w:sz w:val="28"/>
          <w:szCs w:val="28"/>
        </w:rPr>
        <w:t xml:space="preserve">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</w:t>
      </w:r>
      <w:r>
        <w:rPr>
          <w:rFonts w:ascii="FreeSerif" w:hAnsi="FreeSerif" w:eastAsia="FreeSerif" w:cs="FreeSerif"/>
          <w:sz w:val="28"/>
          <w:szCs w:val="28"/>
        </w:rPr>
        <w:t xml:space="preserve">пунктом 2 части 2 статьи 90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4.2.3. По окончании проведен</w:t>
      </w:r>
      <w:r>
        <w:rPr>
          <w:rFonts w:ascii="FreeSerif" w:hAnsi="FreeSerif" w:eastAsia="FreeSerif" w:cs="FreeSerif"/>
          <w:sz w:val="28"/>
          <w:szCs w:val="28"/>
        </w:rPr>
        <w:t xml:space="preserve">ия контрольного мероприятия, предусматривающего взаимодействие с контролируемым лицом, составляется акт контрольного мероприятия (далее также - акт). В случае, если по результатам проведения такого мероприятия выявлено нарушение обязательных требований, в </w:t>
      </w:r>
      <w:r>
        <w:rPr>
          <w:rFonts w:ascii="FreeSerif" w:hAnsi="FreeSerif" w:eastAsia="FreeSerif" w:cs="FreeSerif"/>
          <w:sz w:val="28"/>
          <w:szCs w:val="28"/>
        </w:rPr>
        <w:t xml:space="preserve">акте должно быть указано, какое именно обязател</w:t>
      </w:r>
      <w:r>
        <w:rPr>
          <w:rFonts w:ascii="FreeSerif" w:hAnsi="FreeSerif" w:eastAsia="FreeSerif" w:cs="FreeSerif"/>
          <w:sz w:val="28"/>
          <w:szCs w:val="28"/>
        </w:rPr>
        <w:t xml:space="preserve">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</w:t>
      </w:r>
      <w:r>
        <w:rPr>
          <w:rFonts w:ascii="FreeSerif" w:hAnsi="FreeSerif" w:eastAsia="FreeSerif" w:cs="FreeSerif"/>
          <w:sz w:val="28"/>
          <w:szCs w:val="28"/>
        </w:rPr>
        <w:t xml:space="preserve">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4.2.4. </w:t>
      </w:r>
      <w:r>
        <w:rPr>
          <w:rFonts w:ascii="FreeSerif" w:hAnsi="FreeSerif" w:eastAsia="FreeSerif" w:cs="FreeSerif"/>
          <w:sz w:val="28"/>
          <w:szCs w:val="28"/>
        </w:rPr>
        <w:t xml:space="preserve">Оформление акта производится на месте проведения контрольного  мероприятия в день окончания проведения такого мероприятия либо не позднее дня, следующего за днем окончания проведения такого меро</w:t>
      </w:r>
      <w:r>
        <w:rPr>
          <w:rFonts w:ascii="FreeSerif" w:hAnsi="FreeSerif" w:eastAsia="FreeSerif" w:cs="FreeSerif"/>
          <w:sz w:val="28"/>
          <w:szCs w:val="28"/>
        </w:rPr>
        <w:t xml:space="preserve">приятия, если составление акта на месте проведения такого мероприятия невозможно по причинам, установленным настоящим Федеральным законом, если иной порядок оформления акта не установлен Федеральным законом № 248-ФЗ или Правительством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4.2.5. Результаты контрольного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4.2.6.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. Решения о проведении контрольного мероприятия, предусматривающего взаимодействие с контролируемым лицом, акты (в том </w:t>
      </w:r>
      <w:r>
        <w:rPr>
          <w:rFonts w:ascii="FreeSerif" w:hAnsi="FreeSerif" w:eastAsia="FreeSerif" w:cs="FreeSerif"/>
          <w:sz w:val="28"/>
          <w:szCs w:val="28"/>
        </w:rPr>
        <w:t xml:space="preserve">числе акты о невозможности проведения) контрольного мероприятия,  оформляются посредством внесения сведений о них в единый реестр контр</w:t>
      </w:r>
      <w:r>
        <w:rPr>
          <w:rFonts w:ascii="FreeSerif" w:hAnsi="FreeSerif" w:eastAsia="FreeSerif" w:cs="FreeSerif"/>
          <w:sz w:val="28"/>
          <w:szCs w:val="28"/>
        </w:rPr>
        <w:t xml:space="preserve">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r>
        <w:rPr>
          <w:rFonts w:ascii="FreeSerif" w:hAnsi="FreeSerif" w:eastAsia="FreeSerif" w:cs="FreeSerif"/>
          <w:sz w:val="28"/>
          <w:szCs w:val="28"/>
        </w:rPr>
        <w:t xml:space="preserve">пунктом 4.2.9. </w:t>
      </w:r>
      <w:r>
        <w:rPr>
          <w:rFonts w:ascii="FreeSerif" w:hAnsi="FreeSerif" w:eastAsia="FreeSerif" w:cs="FreeSerif"/>
          <w:sz w:val="28"/>
          <w:szCs w:val="28"/>
        </w:rPr>
        <w:t xml:space="preserve"> настояще</w:t>
      </w:r>
      <w:r>
        <w:rPr>
          <w:rFonts w:ascii="FreeSerif" w:hAnsi="FreeSerif" w:eastAsia="FreeSerif" w:cs="FreeSerif"/>
          <w:sz w:val="28"/>
          <w:szCs w:val="28"/>
        </w:rPr>
        <w:t xml:space="preserve">го Положения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4.2.9. </w:t>
      </w:r>
      <w:r>
        <w:rPr>
          <w:rFonts w:ascii="FreeSerif" w:hAnsi="FreeSerif" w:eastAsia="FreeSerif" w:cs="FreeSerif"/>
          <w:sz w:val="28"/>
          <w:szCs w:val="28"/>
        </w:rPr>
        <w:t xml:space="preserve">В случае проведения контрольных  мероприятий или обязательных профилактических визитов с использованием средств дистанционного взаимодействия, в том числе посредством </w:t>
      </w:r>
      <w:r>
        <w:rPr>
          <w:rFonts w:ascii="FreeSerif" w:hAnsi="FreeSerif" w:eastAsia="FreeSerif" w:cs="FreeSerif"/>
          <w:sz w:val="28"/>
          <w:szCs w:val="28"/>
        </w:rPr>
        <w:t xml:space="preserve">видео-конференц-связи</w:t>
      </w:r>
      <w:r>
        <w:rPr>
          <w:rFonts w:ascii="FreeSerif" w:hAnsi="FreeSerif" w:eastAsia="FreeSerif" w:cs="FreeSerif"/>
          <w:sz w:val="28"/>
          <w:szCs w:val="28"/>
        </w:rPr>
        <w:t xml:space="preserve">, а также с использованием мобильного приложени</w:t>
      </w:r>
      <w:r>
        <w:rPr>
          <w:rFonts w:ascii="FreeSerif" w:hAnsi="FreeSerif" w:eastAsia="FreeSerif" w:cs="FreeSerif"/>
          <w:sz w:val="28"/>
          <w:szCs w:val="28"/>
        </w:rPr>
        <w:t xml:space="preserve">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"https://internet.garant.ru/#/document/74449814/entry/650106"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пунктами</w:t>
      </w:r>
      <w:r>
        <w:rPr>
          <w:rFonts w:ascii="FreeSerif" w:hAnsi="FreeSerif" w:eastAsia="FreeSerif" w:cs="FreeSerif"/>
          <w:sz w:val="28"/>
          <w:szCs w:val="28"/>
        </w:rPr>
        <w:t xml:space="preserve"> 6 - 9 части 1 статьи 65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 Федерального закона           № 248-Ф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, или  в иных случаях, установленных Федеральным законом              № 248-ФЗ, Управление направляет акт контролируемому лицу в порядке, установленном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"https://internet.garant.ru/#/document/74449814/entry/21"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статьей 21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Федерального закона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4.2.10. Контролируемое лицо подписывает  акт тем же способом, которым изготовлен данный акт. При отказе или невозможности подписания  контролируемым лицом или его представителем</w:t>
      </w:r>
      <w:r>
        <w:rPr>
          <w:rFonts w:ascii="FreeSerif" w:hAnsi="FreeSerif" w:eastAsia="FreeSerif" w:cs="FreeSerif"/>
          <w:sz w:val="28"/>
          <w:szCs w:val="28"/>
        </w:rPr>
        <w:t xml:space="preserve"> акта по итогам проведения контрольного  мероприятия в акте делается соответствующая отметка.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4.2.11.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</w:t>
      </w:r>
      <w:r>
        <w:rPr>
          <w:rFonts w:ascii="FreeSerif" w:hAnsi="FreeSerif" w:eastAsia="FreeSerif" w:cs="FreeSerif"/>
          <w:sz w:val="28"/>
          <w:szCs w:val="28"/>
        </w:rPr>
        <w:t xml:space="preserve"> пунктом 4</w:t>
      </w:r>
      <w:r>
        <w:rPr>
          <w:rFonts w:ascii="FreeSerif" w:hAnsi="FreeSerif" w:eastAsia="FreeSerif" w:cs="FreeSerif"/>
          <w:sz w:val="28"/>
          <w:szCs w:val="28"/>
        </w:rPr>
        <w:t xml:space="preserve">.2.4</w:t>
      </w:r>
      <w:r>
        <w:rPr>
          <w:rFonts w:ascii="FreeSerif" w:hAnsi="FreeSerif" w:eastAsia="FreeSerif" w:cs="FreeSerif"/>
          <w:sz w:val="28"/>
          <w:szCs w:val="28"/>
        </w:rPr>
        <w:t xml:space="preserve"> настоящего </w:t>
      </w:r>
      <w:r>
        <w:rPr>
          <w:rFonts w:ascii="FreeSerif" w:hAnsi="FreeSerif" w:eastAsia="FreeSerif" w:cs="FreeSerif"/>
          <w:sz w:val="28"/>
          <w:szCs w:val="28"/>
        </w:rPr>
        <w:t xml:space="preserve">Положения,</w:t>
      </w:r>
      <w:r>
        <w:rPr>
          <w:rFonts w:ascii="FreeSerif" w:hAnsi="FreeSerif" w:eastAsia="FreeSerif" w:cs="FreeSerif"/>
          <w:sz w:val="28"/>
          <w:szCs w:val="28"/>
        </w:rPr>
        <w:t xml:space="preserve"> контролируемое лицо не подписывает акт и считается получившим акт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r>
        <w:rPr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пунктом 2 части 5 статьи 21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</w:t>
      </w:r>
      <w:r>
        <w:rPr>
          <w:rFonts w:ascii="FreeSerif" w:hAnsi="FreeSerif" w:eastAsia="FreeSerif" w:cs="FreeSerif"/>
          <w:sz w:val="28"/>
          <w:szCs w:val="28"/>
        </w:rPr>
        <w:t xml:space="preserve">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4.2.12. В случае отсутствия выявленных нарушений обязательных требований при проведении контрольного мероприятия сведения об этом </w:t>
      </w:r>
      <w:r>
        <w:rPr>
          <w:rFonts w:ascii="FreeSerif" w:hAnsi="FreeSerif" w:eastAsia="FreeSerif" w:cs="FreeSerif"/>
          <w:sz w:val="28"/>
          <w:szCs w:val="28"/>
        </w:rPr>
        <w:t xml:space="preserve">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4.2.13. В случае выявления при проведении контрольного мероприятия наруш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ений обязательных требований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в пределах полномочий, предусмотренных законодательством Российской Федерации, обязан: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1)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выдать после оформления акта контрольного мероприятия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</w:t>
      </w:r>
      <w:r>
        <w:rPr>
          <w:rFonts w:ascii="FreeSerif" w:hAnsi="FreeSerif" w:eastAsia="FreeSerif" w:cs="FreeSerif"/>
          <w:sz w:val="28"/>
          <w:szCs w:val="28"/>
        </w:rPr>
        <w:t xml:space="preserve">действующим законодательством Российской Федерации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right="-142"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граждан, организаций любым доступным способом информации о наличии угроз</w:t>
      </w:r>
      <w:r>
        <w:rPr>
          <w:rFonts w:ascii="FreeSerif" w:hAnsi="FreeSerif" w:eastAsia="FreeSerif" w:cs="FreeSerif"/>
          <w:sz w:val="28"/>
          <w:szCs w:val="28"/>
        </w:rPr>
        <w:t xml:space="preserve">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</w:t>
      </w:r>
      <w:r>
        <w:rPr>
          <w:rFonts w:ascii="FreeSerif" w:hAnsi="FreeSerif" w:eastAsia="FreeSerif" w:cs="FreeSerif"/>
          <w:sz w:val="28"/>
          <w:szCs w:val="28"/>
        </w:rPr>
        <w:t xml:space="preserve">владеющих 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при выявлении в ходе контрольного мероприятия признаков преступления или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</w:t>
      </w:r>
      <w:r>
        <w:rPr>
          <w:rFonts w:ascii="FreeSerif" w:hAnsi="FreeSerif" w:eastAsia="FreeSerif" w:cs="FreeSerif"/>
          <w:sz w:val="28"/>
          <w:szCs w:val="28"/>
        </w:rPr>
        <w:t xml:space="preserve">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4.2.14. Предписание оформляетс</w:t>
      </w:r>
      <w:r>
        <w:rPr>
          <w:rFonts w:ascii="FreeSerif" w:hAnsi="FreeSerif" w:eastAsia="FreeSerif" w:cs="FreeSerif"/>
          <w:sz w:val="28"/>
          <w:szCs w:val="28"/>
        </w:rPr>
        <w:t xml:space="preserve">я по форме согласно приложению 4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Положению.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4"/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4.2.15. Предпис</w:t>
      </w:r>
      <w:r>
        <w:rPr>
          <w:rFonts w:ascii="FreeSerif" w:hAnsi="FreeSerif" w:eastAsia="FreeSerif" w:cs="FreeSerif"/>
          <w:sz w:val="28"/>
          <w:szCs w:val="28"/>
        </w:rPr>
        <w:t xml:space="preserve">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4.2.16. 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срок устранения выявленного нарушения обязательных требований с указанием конкретной даты;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перечень рекомендованных мероприятий по устранению выявленного нарушения обязательных требований;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780"/>
        <w:contextualSpacing/>
        <w:ind w:left="0" w:right="-142"/>
        <w:jc w:val="center"/>
        <w:spacing w:after="0" w:line="240" w:lineRule="auto"/>
        <w:widowControl/>
        <w:tabs>
          <w:tab w:val="left" w:pos="0" w:leader="none"/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4.3. Плановые контрольные мероприятия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54"/>
        <w:contextualSpacing/>
        <w:ind w:firstLine="708"/>
        <w:jc w:val="both"/>
        <w:spacing w:before="0" w:after="0" w:line="240" w:lineRule="auto"/>
        <w:widowControl/>
        <w:rPr>
          <w:rFonts w:ascii="FreeSerif" w:hAnsi="FreeSerif" w:cs="FreeSerif"/>
          <w:b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4.3.1.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(далее – ежегодный план мероприятий) и подлежащего согласованию с органами прокуратуры в порядке установленном 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Постановление Правительства РФ от 31 декабря 2020 г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.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 </w:t>
      </w:r>
      <w:r>
        <w:rPr>
          <w:rFonts w:ascii="FreeSerif" w:hAnsi="FreeSerif" w:cs="FreeSerif"/>
          <w:b w:val="0"/>
          <w:color w:val="000000"/>
          <w:sz w:val="28"/>
          <w:szCs w:val="28"/>
        </w:rPr>
      </w:r>
      <w:r>
        <w:rPr>
          <w:rFonts w:ascii="FreeSerif" w:hAnsi="FreeSerif" w:cs="FreeSerif"/>
          <w:b w:val="0"/>
          <w:color w:val="000000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Проект ежегодного плана формируется в маш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иночитаемом виде с использованием единого реестра контрольных (надзорных) мероприятий, а также информационной системы контрольного органа и (или) иных информационных систем, созданных в целях обеспечения организации и осуществления муниципального контроля.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4.3.2. </w:t>
      </w:r>
      <w:r>
        <w:rPr>
          <w:rFonts w:ascii="FreeSerif" w:hAnsi="FreeSerif" w:eastAsia="FreeSerif" w:cs="FreeSerif"/>
          <w:sz w:val="28"/>
          <w:szCs w:val="28"/>
        </w:rPr>
        <w:t xml:space="preserve">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4.3.3.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Периодичность проведения плановых контрольных мероприятий в отношении объектов контроля, отнесенных к категории среднего, умеренного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риска  определяется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Правительством РФ.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yellow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Плановые контрольные мероприятия в отношении объекта контроля, отнесенного к категории низкого риска, не проводятся.</w:t>
      </w:r>
      <w:r>
        <w:rPr>
          <w:rFonts w:ascii="FreeSerif" w:hAnsi="FreeSerif" w:cs="FreeSerif"/>
          <w:sz w:val="28"/>
          <w:szCs w:val="28"/>
          <w:highlight w:val="yellow"/>
        </w:rPr>
      </w:r>
      <w:r>
        <w:rPr>
          <w:rFonts w:ascii="FreeSerif" w:hAnsi="FreeSerif" w:cs="FreeSerif"/>
          <w:sz w:val="28"/>
          <w:szCs w:val="28"/>
          <w:highlight w:val="yellow"/>
        </w:rPr>
      </w:r>
    </w:p>
    <w:p>
      <w:pPr>
        <w:pStyle w:val="780"/>
        <w:contextualSpacing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/>
        <w:jc w:val="center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4.4. Внеплановые контрольные мероприятия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4.4.1.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подпунктами 1, 3-8 пункта 4.1.3. подраздела 4.1. настоящего раздела.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4.4.2. В случаях, установленных Федеральным законом № 248-ФЗ, в целях организации и проведения внеплановых контрольных мероприятий может учитываться категория риска объекта контроля.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4.4.3. В случае, если внеплановое контрольное мероприятие может быть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проведено только после согласования с органами прокуратуры, указанное мероприятие проводится после такого согласования.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4.4.4.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В день подписания решения о проведении внепланового контрольного мероприятия в целях согласования его проведения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и докум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ентов, которые содержат сведения, послужившие основанием для его проведения.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4.4.5. Направление сведений и д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окументов, предусмотренных пунктом 4.4.4. настоящего подраздела,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4.4.6.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при поступлении сведений, предусмотренных 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begin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instrText xml:space="preserve">HYPERLINK "https://www.consultant.ru/document/cons_doc_LAW_495001/a5788fc7916097eb3c0ddbdc2b399ff3fe584976/#dst101416" \o "https://www.consultant.ru/document/cons_doc_LAW_495001/a5788fc7916097eb3c0ddbdc2b399ff3fe584976/#dst101416"</w:instrTex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separate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частью 1 статьи 60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end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  Федерального закона №248-ФЗ, и в случае необходимости принятия неотло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уратуры по месту нахождения объекта контроля посредством направления в тот же срок документов, предусмотренных пунктом 4.4.5. настоящего подраздела. В этом случае контролируемое лицо может не уведомляться о проведении внепланового контрольного мероприятия.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4.4.7. При поступлении от органов федеральной службы безопасности информации о возможном нарушении обязательных требований в области </w:t>
      </w:r>
      <w:r>
        <w:rPr>
          <w:rFonts w:ascii="FreeSerif" w:hAnsi="FreeSerif" w:eastAsia="FreeSerif" w:cs="FreeSerif"/>
          <w:sz w:val="28"/>
          <w:szCs w:val="28"/>
        </w:rPr>
        <w:t xml:space="preserve">охраны и использования особо охраняемых природных территорий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проверка и внеплановый рейдовый осмотр проводятся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с извещением об этом (в течение двадцати четырех часов после получения соответствующих сведений) органа прокуратуры по месту нахождения объекта контроля посредством направления в тот же срок документов, предусмотренных пунктом 4.4.4. настоящего подраздела.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4.5. Инспекционный визит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734"/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4.5.1.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Инспекционный визит,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4.5.2. В ходе инспекционного визита могут совершаться следующие контрольные действия: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осмотр;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опрос;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получение письменных объяснений;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инструментальное обследование;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5) ист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4.5.3. Инспекционный визит проводится без предварительного уведомления контролируемого лица и собственника производственного объекта.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4.5.4.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4.5.5. Контролируемые лица или их представители обязаны обеспечить беспрепятственный доступ инспектора в здания, сооружения, помещения.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4.5.6. Внеплановый инспек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ционный визит может проводиться только по согласованию с органами прокуратуры, за исключением случаев его проведения в соответствии с подпунктами 3-4, 6 пункта 4.1.3. подраздела 4.1. настоящего раздела и пунктом 4.4.6. подраздела 4.4. настоящего Положения.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4.6. Рейдовый осмотр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4.6.1. Рейдовый осмотр п</w:t>
      </w:r>
      <w:r>
        <w:rPr>
          <w:rFonts w:ascii="FreeSerif" w:hAnsi="FreeSerif" w:eastAsia="FreeSerif" w:cs="FreeSerif"/>
          <w:sz w:val="28"/>
          <w:szCs w:val="28"/>
        </w:rPr>
        <w:t xml:space="preserve">роводится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Рейдовый осмотр,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4.6.2.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4.6.3.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В ходе рейдового осмотра могут совершаться следующие контрольные (надзорные) действия: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осмотр;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досмотр;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опрос;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получение письменных объяснений;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истребование документов;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инструментальное обследование;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</w:t>
      </w:r>
      <w:r>
        <w:rPr>
          <w:rFonts w:ascii="FreeSerif" w:hAnsi="FreeSerif" w:eastAsia="FreeSerif" w:cs="FreeSerif"/>
          <w:sz w:val="28"/>
          <w:szCs w:val="28"/>
        </w:rPr>
        <w:t xml:space="preserve"> экспертиза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- в порядке, установленном статьей 84 Федерального закона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Управлением может предусматриваться сокращенный объем совершения отдельных контрольных действий при проведении рейдового осмотра в отношении использования (эксплуатации) производственных объектов, отнесенных к определенным категориям риска.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4.6.4.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4.6.5. В случае осуществления на одном производственном объекте деятельности нескольких контролируемых лиц срок взаимодействия с одним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контролируемым лицом может превышать один рабочий день, если это предусмотрено федеральным законом о виде контроля.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4.6.6. При проведении рейдового осмотра инспекторы вправе взаимодействовать с находящимися на производственных объектах лицами.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4.6.7. В случае, если 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4.6.8.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подпунктами 3-4, 6 пункта 4.1.3. подраздела 4.1. настоящего раздела и пунктом 4.4.6. подраздела 4.4. настоящего Положения.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80"/>
        <w:contextualSpacing/>
        <w:ind w:left="0" w:right="0" w:firstLine="709"/>
        <w:jc w:val="center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4.7. Документарная проверка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0" w:firstLine="709"/>
        <w:jc w:val="center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4.7.1. Документарная проверка проводится по месту нахождения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 в</w:t>
      </w:r>
      <w:r>
        <w:rPr>
          <w:rFonts w:ascii="FreeSerif" w:hAnsi="FreeSerif" w:eastAsia="FreeSerif" w:cs="FreeSerif"/>
          <w:sz w:val="28"/>
          <w:szCs w:val="28"/>
        </w:rPr>
        <w:t xml:space="preserve"> ходе которой, проверяются исключительно сведения, содержащиес</w:t>
      </w:r>
      <w:r>
        <w:rPr>
          <w:rFonts w:ascii="FreeSerif" w:hAnsi="FreeSerif" w:eastAsia="FreeSerif" w:cs="FreeSerif"/>
          <w:sz w:val="28"/>
          <w:szCs w:val="28"/>
        </w:rPr>
        <w:t xml:space="preserve">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4.7.2. В ходе документарной проверки рассматриваются документы контролируемых лиц, имеющиеся в распоряжении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результаты предыдущих контрольных мероприятий, материалы рассмотрения дел об административных правонарушениях и иные документы </w:t>
      </w:r>
      <w:r>
        <w:rPr>
          <w:rFonts w:ascii="FreeSerif" w:hAnsi="FreeSerif" w:eastAsia="FreeSerif" w:cs="FreeSerif"/>
          <w:sz w:val="28"/>
          <w:szCs w:val="28"/>
        </w:rPr>
        <w:t xml:space="preserve">о результатах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осуществленных в отношении этих контролируемых лиц государственного контроля (надзора), муниципального контроля.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54" w:firstLine="709"/>
        <w:jc w:val="both"/>
        <w:spacing w:after="0" w:line="240" w:lineRule="auto"/>
        <w:widowControl/>
        <w:tabs>
          <w:tab w:val="left" w:pos="963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4.7.3. В случае, если достоверность сведений, содержащихся в документах, имеющихся в распоряжении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указанные в требовании документы.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4.7.4.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документах и (или) полученным при осуществле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Контролируемое лицо, представляющее в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 письменные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объяснения относительно выявленных ошибок и (или) противоречий в представленных документах либо относительно несоответствия сведений,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содержащихся в этих документах, сведениям, содержащимся в имеющихся у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документах и (или) полученным при осуществлении муниципального контроля, вправе дополнительно представить в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документы, подтверждающие достоверность ранее представленных документов.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42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4.7.5. Срок проведения документарной проверки не может превышать десять рабочих дней. 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На период с момента направления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, а также период с момента направления контролируемому лицу информации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у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 исчисление срока проведения документарной проверки приостанавливается.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4.7.6. В ходе документарной проверки могут совершаться следующие контрольные (надзорные) действия: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1)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получение письменных объяснений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2)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истребование документов;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3) экспертиза.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4.7.7. При проведении документарно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й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проверки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42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4.7.8. Внеплановая документарная проверка проводится без согласования с органами прокуратуры, за исключением случая ее проведения в соответствии подпунктами 3-4, 6 пункта 4.1.3. подраздела 4.1. настоящего раздела.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42"/>
        <w:contextualSpacing/>
        <w:ind w:left="0" w:right="-54" w:firstLine="709"/>
        <w:jc w:val="both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780"/>
        <w:contextualSpacing/>
        <w:ind w:left="0" w:right="-54" w:firstLine="709"/>
        <w:jc w:val="center"/>
        <w:spacing w:line="240" w:lineRule="auto"/>
        <w:widowControl/>
        <w:tabs>
          <w:tab w:val="left" w:pos="9638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-142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4.8. Выездная проверка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4.8.1. </w:t>
      </w:r>
      <w:r>
        <w:rPr>
          <w:rFonts w:ascii="FreeSerif" w:hAnsi="FreeSerif" w:eastAsia="FreeSerif" w:cs="FreeSerif"/>
          <w:sz w:val="28"/>
          <w:szCs w:val="28"/>
        </w:rPr>
        <w:t xml:space="preserve">Под выездной проверкой понимается комплексное контрольное м</w:t>
      </w:r>
      <w:r>
        <w:rPr>
          <w:rFonts w:ascii="FreeSerif" w:hAnsi="FreeSerif" w:eastAsia="FreeSerif" w:cs="FreeSerif"/>
          <w:sz w:val="28"/>
          <w:szCs w:val="28"/>
        </w:rPr>
        <w:t xml:space="preserve">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55" w:firstLine="709"/>
        <w:jc w:val="both"/>
        <w:spacing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55" w:firstLine="709"/>
        <w:jc w:val="both"/>
        <w:spacing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Выездная проверка,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55" w:firstLine="709"/>
        <w:jc w:val="both"/>
        <w:spacing w:after="0"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4.8.3. Выездная проверка проводится в случае, если не представляется возможным: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74"/>
        <w:contextualSpacing/>
        <w:ind w:left="0" w:right="-55" w:firstLine="709"/>
        <w:jc w:val="both"/>
        <w:spacing w:line="240" w:lineRule="auto"/>
        <w:widowControl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удостовериться в полноте и достоверности сведений, которые содержатся в находящихся в распоряжении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или в запрашиваемых им документах и объяснениях контролируемого лица;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74"/>
        <w:contextualSpacing/>
        <w:ind w:left="0" w:right="-55" w:firstLine="709"/>
        <w:jc w:val="both"/>
        <w:spacing w:line="240" w:lineRule="auto"/>
        <w:widowControl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оценить соответствие деятельности, действий (бездействия) контролируемого лица и (или) пр</w:t>
      </w:r>
      <w:r>
        <w:rPr>
          <w:rFonts w:ascii="FreeSerif" w:hAnsi="FreeSerif" w:eastAsia="FreeSerif" w:cs="FreeSerif"/>
          <w:sz w:val="28"/>
          <w:szCs w:val="28"/>
        </w:rPr>
        <w:t xml:space="preserve">инадлежащих ему и (или) используемых им объектов контроля обязательным требованиям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74"/>
        <w:contextualSpacing/>
        <w:ind w:left="0" w:right="-55" w:firstLine="709"/>
        <w:jc w:val="both"/>
        <w:spacing w:line="240" w:lineRule="auto"/>
        <w:widowControl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4.8.4.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подпунктами 3-4, 6 пункта 4.1.3. подраздела 4.1. настоящего раздела и </w:t>
      </w:r>
      <w:r>
        <w:rPr>
          <w:rFonts w:ascii="FreeSerif" w:hAnsi="FreeSerif" w:eastAsia="FreeSerif" w:cs="FreeSerif"/>
          <w:sz w:val="28"/>
          <w:szCs w:val="28"/>
        </w:rPr>
        <w:t xml:space="preserve">пунктами 4.4.6.- 4.4.7. подраздела 4.4. настоящего Положения.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-55" w:firstLine="709"/>
        <w:jc w:val="both"/>
        <w:spacing w:after="0"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4.8.5.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55" w:firstLine="709"/>
        <w:jc w:val="both"/>
        <w:spacing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4.8.6. 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55" w:firstLine="709"/>
        <w:jc w:val="both"/>
        <w:spacing w:after="0"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4.8.7. Срок проведения выездной проверки составляет не более десяти рабочих дней.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76"/>
        <w:contextualSpacing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за исключением выездной проверки, основанием для проведения которой является </w:t>
      </w:r>
      <w:r>
        <w:rPr>
          <w:rFonts w:ascii="FreeSerif" w:hAnsi="FreeSerif" w:eastAsia="FreeSerif" w:cs="FreeSerif"/>
          <w:sz w:val="28"/>
          <w:szCs w:val="28"/>
        </w:rPr>
        <w:t xml:space="preserve">подпункт 6 пункта 4.1.3. подраздела 4.1. настоящего раздела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и которая для микропредприятия не может продолжаться более сорока часов.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Срок проведения выездной проверки в отнош</w:t>
      </w:r>
      <w:r>
        <w:rPr>
          <w:rFonts w:ascii="FreeSerif" w:hAnsi="FreeSerif" w:eastAsia="FreeSerif" w:cs="FreeSerif"/>
          <w:sz w:val="28"/>
          <w:szCs w:val="28"/>
        </w:rPr>
        <w:t xml:space="preserve">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Действие требований,</w:t>
      </w:r>
      <w:r>
        <w:rPr>
          <w:rFonts w:ascii="FreeSerif" w:hAnsi="FreeSerif" w:eastAsia="FreeSerif" w:cs="FreeSerif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</w:t>
      </w:r>
      <w:r>
        <w:rPr>
          <w:rFonts w:ascii="FreeSerif" w:hAnsi="FreeSerif" w:eastAsia="FreeSerif" w:cs="FreeSerif"/>
          <w:sz w:val="28"/>
          <w:szCs w:val="28"/>
        </w:rPr>
        <w:t xml:space="preserve">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"https://internet.garant.ru/#/document/12154854/entry/40112"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пунктом 2 части 1.1 статьи 4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Федерального закона от 24 июля 2007 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 209-ФЗ «О развитии малого и среднего предпринимательства в</w:t>
      </w:r>
      <w:r>
        <w:rPr>
          <w:rFonts w:ascii="FreeSerif" w:hAnsi="FreeSerif" w:eastAsia="FreeSerif" w:cs="FreeSerif"/>
          <w:sz w:val="28"/>
          <w:szCs w:val="28"/>
        </w:rPr>
        <w:t xml:space="preserve"> Российской Федерации» для малых предприятий, а в части проведения выездных проверок </w:t>
      </w:r>
      <w:r>
        <w:rPr>
          <w:rFonts w:ascii="FreeSerif" w:hAnsi="FreeSerif" w:eastAsia="FreeSerif" w:cs="FreeSerif"/>
          <w:sz w:val="28"/>
          <w:szCs w:val="28"/>
        </w:rPr>
        <w:t xml:space="preserve">микропредприятий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r>
        <w:rPr>
          <w:rFonts w:ascii="FreeSerif" w:hAnsi="FreeSerif" w:eastAsia="FreeSerif" w:cs="FreeSerif"/>
          <w:sz w:val="28"/>
          <w:szCs w:val="28"/>
        </w:rPr>
        <w:t xml:space="preserve">микропредприятий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"https://internet.garant.ru/#/document/10900200/entry/2651196"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подпунктом 19.6 пункта 1 статьи 265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Налогового кодекса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4.8.8. Перечень допустимых контрольных действий в ходе выездной проверки: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осмотр;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досмотр;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опрос;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истребование документов;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получение письменных объяснений;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инструментальное обследование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экспертиза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- в порядке, установленном статьей 84 Федерального закона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4.8.8. По окончании проведения выездной проверки инспектор составляет акт выездной проверки.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Информация о проведении фотосъемки, аудио- и видеозаписи, отражается в акте проверки.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-142" w:firstLine="709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5. Соглашение о надлежащем устранении выявленных нарушений обязательных требований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contextualSpacing/>
        <w:ind w:right="-142" w:firstLine="709"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5.2. 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</w:t>
      </w:r>
      <w:r>
        <w:rPr>
          <w:rFonts w:ascii="FreeSerif" w:hAnsi="FreeSerif" w:eastAsia="FreeSerif" w:cs="FreeSerif"/>
          <w:sz w:val="28"/>
          <w:szCs w:val="28"/>
        </w:rPr>
        <w:t xml:space="preserve">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</w:t>
      </w:r>
      <w:r>
        <w:rPr>
          <w:rFonts w:ascii="FreeSerif" w:hAnsi="FreeSerif" w:eastAsia="FreeSerif" w:cs="FreeSerif"/>
          <w:sz w:val="28"/>
          <w:szCs w:val="28"/>
        </w:rPr>
        <w:t xml:space="preserve">я, обеспечить допуск должностных лиц контрольного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"https://www.consultant.ru/document/cons_doc_LAW_495001/5105f8a65c9bb5fdeb0811e663587a81fe06d7dd/#dst101001" \o "https://www.consultant.ru/document/cons_doc_LAW_495001/5105f8a65c9bb5fdeb0811e663587a81fe06d7dd/#dst101001"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пунктом 3 части 2 статьи 90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 Федерального закона № 248-ФЗ, при этом осуществляя поэтапную оценку исполнения контролируемым лицом соглашения.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5.3. Соглашение должно включать: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перечень выявленных нарушений обязательных требований, подлежащих устранению контролируемым лицом;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срок исполнения соглашения.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5.4. Соглашение подлежит согласованию с органами прокуратуры.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5.5. После заключения соглашения контрольн</w:t>
      </w:r>
      <w:r>
        <w:rPr>
          <w:rFonts w:ascii="FreeSerif" w:hAnsi="FreeSerif" w:eastAsia="FreeSerif" w:cs="FreeSerif"/>
          <w:sz w:val="28"/>
          <w:szCs w:val="28"/>
        </w:rPr>
        <w:t xml:space="preserve">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орган принимает решение о возоб</w:t>
      </w:r>
      <w:r>
        <w:rPr>
          <w:rFonts w:ascii="FreeSerif" w:hAnsi="FreeSerif" w:eastAsia="FreeSerif" w:cs="FreeSerif"/>
          <w:sz w:val="28"/>
          <w:szCs w:val="28"/>
        </w:rPr>
        <w:t xml:space="preserve">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истечении срока исполнения соглашения контрольный орган принимает решение о признании соглашения исполненным или неисполненным.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5.6. Контрольный орган, заключивший соглашение, может признать соглашение неисполненным до дня истечения срока его исполнения при наличии фактов, свидетельствующих, что контроли</w:t>
      </w:r>
      <w:r>
        <w:rPr>
          <w:rFonts w:ascii="FreeSerif" w:hAnsi="FreeSerif" w:eastAsia="FreeSerif" w:cs="FreeSerif"/>
          <w:sz w:val="28"/>
          <w:szCs w:val="28"/>
        </w:rPr>
        <w:t xml:space="preserve">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6. О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бжалование решений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, 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действий (бездействия) его должностных лиц при осуществлении муниципального контроля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42"/>
        <w:contextualSpacing/>
        <w:ind w:right="-142" w:firstLine="709"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6.1. Правом на обжалование решений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действий (бездействия) его должностных лиц обладает контролируемое лицо, в отношении которого приняты решения или совершены действи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я (бездействие), а именно: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1) решения о проведении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2) актов контрольных мероприятий и обязательных профилактических визитов, предписаний об устранении выявленных нарушений;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3) действий (бездействия) должностных лиц контрольного органа в рамках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4) решений об отнесении объектов контроля к соответствующей категории риска;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6) иных решений, принимаемых контрольными органами по итогам профилактических и (или) контрольных мероприятий, в отношении контролируемых лиц или объектов контроля.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6.2. Судебное обжалование решений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6.3. Жалоба подается контролируемым лицом в Админист</w:t>
      </w:r>
      <w:r>
        <w:rPr>
          <w:rFonts w:ascii="FreeSerif" w:hAnsi="FreeSerif" w:eastAsia="FreeSerif" w:cs="FreeSerif"/>
          <w:sz w:val="28"/>
          <w:szCs w:val="28"/>
        </w:rPr>
        <w:t xml:space="preserve">рацию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2"/>
        <w:contextualSpacing/>
        <w:ind w:right="-142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.4. </w:t>
      </w:r>
      <w:r>
        <w:rPr>
          <w:rFonts w:ascii="FreeSerif" w:hAnsi="FreeSerif" w:eastAsia="FreeSerif" w:cs="FreeSerif"/>
          <w:sz w:val="28"/>
          <w:szCs w:val="28"/>
        </w:rPr>
        <w:t xml:space="preserve">Жалоба на решение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действия (бездействие) его должностных лиц после регистрации в порядке, установленном в Администрации, направляется главой муниципального образования для рассмотрения заместителю главы муниципального образования, курирующего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, в порядке, установленной главой 9 Федерального закона № 248 – 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6.4.2. Ж</w:t>
      </w:r>
      <w:r>
        <w:rPr>
          <w:rFonts w:ascii="FreeSerif" w:hAnsi="FreeSerif" w:eastAsia="FreeSerif" w:cs="FreeSerif"/>
          <w:sz w:val="28"/>
          <w:szCs w:val="28"/>
        </w:rPr>
        <w:t xml:space="preserve">алоба на действия (бездействие) </w:t>
      </w:r>
      <w:r>
        <w:rPr>
          <w:rFonts w:ascii="FreeSerif" w:hAnsi="FreeSerif" w:eastAsia="FreeSerif" w:cs="FreeSerif"/>
          <w:sz w:val="28"/>
          <w:szCs w:val="28"/>
        </w:rPr>
        <w:t xml:space="preserve">заместителя главы муниципального образования, курирующего 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рассматривается главой муниципального образования;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6.5.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</w:t>
      </w:r>
      <w:r>
        <w:rPr>
          <w:rFonts w:ascii="FreeSerif" w:hAnsi="FreeSerif" w:eastAsia="FreeSerif" w:cs="FreeSerif"/>
          <w:sz w:val="28"/>
          <w:szCs w:val="28"/>
        </w:rPr>
        <w:t xml:space="preserve">досудебное обжалование: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решений о проведении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актов контрольных мероприятий и обязательных профилактических визитов, предписаний об устранении выявленных нарушений;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действий (бездействия) должностных лиц контрольного органа в рамках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решений об отнесении объектов контроля к соответствующей категории риска;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решений об отказе в проведении профилактических визитов по заявлениям контролируемых лиц;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</w:t>
      </w:r>
      <w:r>
        <w:rPr>
          <w:rStyle w:val="709"/>
          <w:rFonts w:ascii="FreeSerif" w:hAnsi="FreeSerif" w:eastAsia="FreeSerif" w:cs="FreeSerif"/>
          <w:sz w:val="28"/>
          <w:szCs w:val="28"/>
        </w:rPr>
        <w:t xml:space="preserve">иных решений, принимаемых Управлением по итогам профилактических и (или) контрольных мероприятий, предусмотренных настоящим Положением, в отношении контролируемых лиц или объектов контроля.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8"/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Style w:val="709"/>
          <w:rFonts w:ascii="FreeSerif" w:hAnsi="FreeSerif" w:eastAsia="FreeSerif" w:cs="FreeSerif"/>
          <w:sz w:val="28"/>
          <w:szCs w:val="28"/>
        </w:rPr>
        <w:t xml:space="preserve">6.6</w:t>
      </w:r>
      <w:r>
        <w:rPr>
          <w:rStyle w:val="709"/>
          <w:rFonts w:ascii="FreeSerif" w:hAnsi="FreeSerif" w:eastAsia="FreeSerif" w:cs="FreeSerif"/>
          <w:sz w:val="28"/>
          <w:szCs w:val="28"/>
        </w:rPr>
        <w:t xml:space="preserve">. </w:t>
      </w:r>
      <w:r>
        <w:rPr>
          <w:rStyle w:val="709"/>
          <w:rFonts w:ascii="FreeSerif" w:hAnsi="FreeSerif" w:eastAsia="FreeSerif" w:cs="FreeSerif"/>
          <w:sz w:val="28"/>
          <w:szCs w:val="28"/>
        </w:rPr>
        <w:t xml:space="preserve">Жалоба на решение Управления,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08"/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6.7.</w:t>
      </w:r>
      <w:r>
        <w:rPr>
          <w:rFonts w:ascii="FreeSerif" w:hAnsi="FreeSerif" w:eastAsia="FreeSerif" w:cs="FreeSerif"/>
          <w:sz w:val="28"/>
          <w:szCs w:val="28"/>
        </w:rPr>
        <w:t xml:space="preserve">Жалоба на предписание может быть подана в течение десяти рабочих дней с момента получения контролируемым лицом предписания.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. 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Администрацией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</w:t>
      </w:r>
      <w:r>
        <w:rPr>
          <w:rFonts w:ascii="FreeSerif" w:hAnsi="FreeSerif" w:eastAsia="FreeSerif" w:cs="FreeSerif"/>
          <w:sz w:val="28"/>
          <w:szCs w:val="28"/>
        </w:rPr>
        <w:t xml:space="preserve">10</w:t>
      </w:r>
      <w:r>
        <w:rPr>
          <w:rFonts w:ascii="FreeSerif" w:hAnsi="FreeSerif" w:eastAsia="FreeSerif" w:cs="FreeSerif"/>
          <w:sz w:val="28"/>
          <w:szCs w:val="28"/>
        </w:rPr>
        <w:t xml:space="preserve">. Жалоба может содержать ходатайство о приостановлении исполнения обжалуемого решения 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Администрацией </w:t>
      </w:r>
      <w:r>
        <w:rPr>
          <w:rFonts w:ascii="FreeSerif" w:hAnsi="FreeSerif" w:eastAsia="FreeSerif" w:cs="FreeSerif"/>
          <w:sz w:val="28"/>
          <w:szCs w:val="28"/>
        </w:rPr>
        <w:t xml:space="preserve">в срок не двух рабочих дней со дня регистрации жалобы принимается решение: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 приостановлении исполнения обжалуемого решения Управления;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об отказе в приостановлении исполнения обжалуемого решения 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Информация о решении, указанном в настоящем пункте, направляется  лицу, подавшему жалобу, в течение одного рабочего дня с момента принятия решения.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709" w:firstLine="141"/>
        <w:jc w:val="both"/>
        <w:spacing w:after="0" w:line="240" w:lineRule="auto"/>
        <w:widowControl/>
        <w:tabs>
          <w:tab w:val="left" w:pos="18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 Жалоба должна содержать: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наименование Управлении, фамилию, имя, отчество (при наличии) должностного лица, решение и (или) действие (бездействие) которых обжалуются;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</w:t>
      </w:r>
      <w:r>
        <w:rPr>
          <w:rFonts w:ascii="FreeSerif" w:hAnsi="FreeSerif" w:eastAsia="FreeSerif" w:cs="FreeSerif"/>
          <w:sz w:val="28"/>
          <w:szCs w:val="28"/>
        </w:rPr>
        <w:t xml:space="preserve">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сведения об обжалуемых </w:t>
      </w:r>
      <w:r>
        <w:rPr>
          <w:rFonts w:ascii="FreeSerif" w:hAnsi="FreeSerif" w:eastAsia="FreeSerif" w:cs="FreeSerif"/>
          <w:sz w:val="28"/>
          <w:szCs w:val="28"/>
        </w:rPr>
        <w:t xml:space="preserve">решениях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Управления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основания и доводы, на основании которых контролируемое лицо </w:t>
      </w:r>
      <w:r>
        <w:rPr>
          <w:rFonts w:ascii="FreeSerif" w:hAnsi="FreeSerif" w:eastAsia="FreeSerif" w:cs="FreeSerif"/>
          <w:sz w:val="28"/>
          <w:szCs w:val="28"/>
        </w:rPr>
        <w:t xml:space="preserve">не согласно</w:t>
      </w:r>
      <w:r>
        <w:rPr>
          <w:rFonts w:ascii="FreeSerif" w:hAnsi="FreeSerif" w:eastAsia="FreeSerif" w:cs="FreeSerif"/>
          <w:sz w:val="28"/>
          <w:szCs w:val="28"/>
        </w:rPr>
        <w:t xml:space="preserve"> с решением Управления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требования  лица, подавшего жалобу;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учетный номер контрольного мероприятия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6.1.  настоящего подраздела;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Жалоба не должна содержать нецензурные либо оскорбительные выражения, угрозы жизни, здоровью и имуществу должностных лиц Управления либо членов их семей.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r>
        <w:rPr>
          <w:rFonts w:ascii="FreeSerif" w:hAnsi="FreeSerif" w:eastAsia="FreeSerif" w:cs="FreeSerif"/>
          <w:sz w:val="28"/>
          <w:szCs w:val="28"/>
        </w:rPr>
        <w:t xml:space="preserve">ии и ау</w:t>
      </w:r>
      <w:r>
        <w:rPr>
          <w:rFonts w:ascii="FreeSerif" w:hAnsi="FreeSerif" w:eastAsia="FreeSerif" w:cs="FreeSerif"/>
          <w:sz w:val="28"/>
          <w:szCs w:val="28"/>
        </w:rPr>
        <w:t xml:space="preserve">тентификации».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Администрацией</w:t>
      </w:r>
      <w:r>
        <w:rPr>
          <w:rFonts w:ascii="FreeSerif" w:hAnsi="FreeSerif" w:eastAsia="FreeSerif" w:cs="FreeSerif"/>
          <w:sz w:val="28"/>
          <w:szCs w:val="28"/>
        </w:rPr>
        <w:t xml:space="preserve"> принимается решение об отказе в рассмотрении жалобы в течение пяти рабочих дней со дня получения жалобы, если: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жалоба подана после истечения сроков подачи жалобы, установленных пунктом 6.6 настоящего подраздела, и не содержит ходатайства о восстановлении пропущенного срока на подачу жалобы;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в удовлетворении ходатайства о восстановлении пропущенного срока на подачу жалобы отказано;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до принятия решения по жалобе от контролируемого лица, ее подавшего, поступило заявление об отзыве жалобы;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имеется решение суда по вопросам, поставленным в жалобе;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ранее, в Администрацию была подана другая жалоба от того же контролируемого лица по тем же основаниям;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жалоба содержит нецензурные либо оскорбительные выражения, угрозы жизни, здоровью и имуществу должностных лиц Администрации, а также членов их семей;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жалоба подана в ненадлежащий орган;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9) законодательством Российской Федерации предусмотрен только судебный порядок обжалования решений Администрацией.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 Отказ в ра</w:t>
      </w:r>
      <w:r>
        <w:rPr>
          <w:rFonts w:ascii="FreeSerif" w:hAnsi="FreeSerif" w:eastAsia="FreeSerif" w:cs="FreeSerif"/>
          <w:sz w:val="28"/>
          <w:szCs w:val="28"/>
        </w:rPr>
        <w:t xml:space="preserve">ссмотрении жалобы по основаниям, указанным в подпункте 6.15 настоящего подраздела, не является результатом досудебного обжалования, и не может служить основанием для судебного обжалования решений  Администрации, действий (бездействия)  его должностных лиц.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 при рассмотрении жалобы </w:t>
      </w:r>
      <w:r>
        <w:rPr>
          <w:rFonts w:ascii="FreeSerif" w:hAnsi="FreeSerif" w:eastAsia="FreeSerif" w:cs="FreeSerif"/>
          <w:sz w:val="28"/>
          <w:szCs w:val="28"/>
        </w:rPr>
        <w:t xml:space="preserve">используе</w:t>
      </w:r>
      <w:r>
        <w:rPr>
          <w:rFonts w:ascii="FreeSerif" w:hAnsi="FreeSerif" w:eastAsia="FreeSerif" w:cs="FreeSerif"/>
          <w:sz w:val="28"/>
          <w:szCs w:val="28"/>
        </w:rPr>
        <w:t xml:space="preserve">т </w:t>
      </w:r>
      <w:r>
        <w:rPr>
          <w:rFonts w:ascii="FreeSerif" w:hAnsi="FreeSerif" w:eastAsia="FreeSerif" w:cs="FreeSerif"/>
          <w:sz w:val="28"/>
          <w:szCs w:val="28"/>
        </w:rPr>
        <w:t xml:space="preserve"> подсистему досудебного обжалования контрольной (надзорной) деятельности за исключением случаев</w:t>
      </w:r>
      <w:r>
        <w:rPr>
          <w:rFonts w:ascii="FreeSerif" w:hAnsi="FreeSerif" w:eastAsia="FreeSerif" w:cs="FreeSerif"/>
          <w:sz w:val="28"/>
          <w:szCs w:val="28"/>
        </w:rPr>
        <w:t xml:space="preserve">, когда рассмотрение жалобы связано со сведениями и документами, составляющими государственную или иную охраняемую законом тайну. Правила</w:t>
      </w:r>
      <w:r>
        <w:rPr>
          <w:rFonts w:ascii="FreeSerif" w:hAnsi="FreeSerif" w:eastAsia="FreeSerif" w:cs="FreeSerif"/>
          <w:sz w:val="28"/>
          <w:szCs w:val="28"/>
        </w:rPr>
        <w:t xml:space="preserve"> ведения подсистемы досудебного обжалования контрольной (надзорной) деятельности утверждаются Правительством Российской Федерации.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. Жалоба подлежит рассмотрению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Администрацией</w:t>
      </w:r>
      <w:r>
        <w:rPr>
          <w:rFonts w:ascii="FreeSerif" w:hAnsi="FreeSerif" w:eastAsia="FreeSerif" w:cs="FreeSerif"/>
          <w:sz w:val="28"/>
          <w:szCs w:val="28"/>
        </w:rPr>
        <w:t xml:space="preserve"> в  течение 15 рабочих дней со дня ее регистрации в подсистеме досудебного обжалования.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6.20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впра</w:t>
      </w:r>
      <w:r>
        <w:rPr>
          <w:rFonts w:ascii="FreeSerif" w:hAnsi="FreeSerif" w:eastAsia="FreeSerif" w:cs="FreeSerif"/>
          <w:sz w:val="28"/>
          <w:szCs w:val="28"/>
        </w:rPr>
        <w:t xml:space="preserve">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 запроса.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Течение срока рассмотрения жа</w:t>
      </w:r>
      <w:r>
        <w:rPr>
          <w:rFonts w:ascii="FreeSerif" w:hAnsi="FreeSerif" w:eastAsia="FreeSerif" w:cs="FreeSerif"/>
          <w:sz w:val="28"/>
          <w:szCs w:val="28"/>
        </w:rPr>
        <w:t xml:space="preserve">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Администрацию, </w:t>
      </w:r>
      <w:r>
        <w:rPr>
          <w:rFonts w:ascii="FreeSerif" w:hAnsi="FreeSerif" w:eastAsia="FreeSerif" w:cs="FreeSerif"/>
          <w:sz w:val="28"/>
          <w:szCs w:val="28"/>
        </w:rPr>
        <w:t xml:space="preserve"> решение и (или) действие (бездействие) должностного лица которого обжалуются.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По итогам рассмотрения жалобы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принимает одно из следующих решений: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оставляет жалобу без удовлетворения;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отменяет решение Управления полностью или частично;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отменяет решение Управления полностью и принимает новое решение;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Решение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содержащее обоснование принятого решения, срок и </w:t>
      </w:r>
      <w:r>
        <w:rPr>
          <w:rFonts w:ascii="FreeSerif" w:hAnsi="FreeSerif" w:eastAsia="FreeSerif" w:cs="FreeSerif"/>
          <w:sz w:val="28"/>
          <w:szCs w:val="28"/>
        </w:rPr>
        <w:t xml:space="preserve">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0"/>
        <w:contextualSpacing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6. Ключевые показатели вида контроля и их целевые значения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для муниципального контроля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0"/>
        <w:contextualSpacing/>
        <w:ind w:left="0" w:right="-142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Ключевые показатели муниципального контроля </w:t>
      </w:r>
      <w:r>
        <w:rPr>
          <w:rFonts w:ascii="FreeSerif" w:hAnsi="FreeSerif" w:eastAsia="FreeSerif" w:cs="FreeSerif"/>
          <w:sz w:val="28"/>
          <w:szCs w:val="28"/>
        </w:rPr>
        <w:t xml:space="preserve">и их целевые значения, индикативные показатели</w:t>
      </w:r>
      <w:r>
        <w:rPr>
          <w:rFonts w:ascii="FreeSerif" w:hAnsi="FreeSerif" w:eastAsia="FreeSerif" w:cs="FreeSerif"/>
          <w:sz w:val="28"/>
          <w:szCs w:val="28"/>
        </w:rPr>
        <w:t xml:space="preserve"> установлены приложением 5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Положению.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820" w:right="-142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820" w:right="-142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0" w:right="0" w:firstLine="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округа                                                                   С.Н.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Шмаровоз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8" w:h="16848" w:orient="portrait"/>
      <w:pgMar w:top="1134" w:right="624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center"/>
      <w:widowControl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08"/>
                            <w:jc w:val="center"/>
                            <w:widowControl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 xml:space="preserve">PAGE \* Arabic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0pt;mso-position-vertical:absolute;width:100.00pt;height:100.00pt;mso-wrap-distance-left:0.00pt;mso-wrap-distance-top:0.00pt;mso-wrap-distance-right:0.00pt;mso-wrap-distance-bottom:0.00pt;rotation:0;v-text-anchor:middle;visibility:visible;" filled="f">
              <w10:wrap type="square"/>
              <v:textbox inset="0,0,0,0">
                <w:txbxContent>
                  <w:p>
                    <w:pPr>
                      <w:pStyle w:val="708"/>
                      <w:jc w:val="center"/>
                      <w:widowControl/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</w:pP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  <w:fldChar w:fldCharType="begin"/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  <w:instrText xml:space="preserve">PAGE \* Arabic</w:instrText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  <w:fldChar w:fldCharType="separate"/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  <w:t xml:space="preserve"> </w:t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  <w:fldChar w:fldCharType="end"/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741"/>
    <w:link w:val="755"/>
    <w:uiPriority w:val="9"/>
    <w:rPr>
      <w:rFonts w:ascii="Arial" w:hAnsi="Arial" w:eastAsia="Arial" w:cs="Arial"/>
      <w:sz w:val="40"/>
      <w:szCs w:val="40"/>
    </w:rPr>
  </w:style>
  <w:style w:type="character" w:styleId="690">
    <w:name w:val="Heading 2 Char"/>
    <w:basedOn w:val="741"/>
    <w:link w:val="791"/>
    <w:uiPriority w:val="9"/>
    <w:rPr>
      <w:rFonts w:ascii="Arial" w:hAnsi="Arial" w:eastAsia="Arial" w:cs="Arial"/>
      <w:sz w:val="34"/>
    </w:rPr>
  </w:style>
  <w:style w:type="character" w:styleId="691">
    <w:name w:val="Heading 3 Char"/>
    <w:basedOn w:val="741"/>
    <w:link w:val="729"/>
    <w:uiPriority w:val="9"/>
    <w:rPr>
      <w:rFonts w:ascii="Arial" w:hAnsi="Arial" w:eastAsia="Arial" w:cs="Arial"/>
      <w:sz w:val="30"/>
      <w:szCs w:val="30"/>
    </w:rPr>
  </w:style>
  <w:style w:type="character" w:styleId="692">
    <w:name w:val="Heading 4 Char"/>
    <w:basedOn w:val="741"/>
    <w:link w:val="789"/>
    <w:uiPriority w:val="9"/>
    <w:rPr>
      <w:rFonts w:ascii="Arial" w:hAnsi="Arial" w:eastAsia="Arial" w:cs="Arial"/>
      <w:b/>
      <w:bCs/>
      <w:sz w:val="26"/>
      <w:szCs w:val="26"/>
    </w:rPr>
  </w:style>
  <w:style w:type="character" w:styleId="693">
    <w:name w:val="Heading 5 Char"/>
    <w:basedOn w:val="741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741"/>
    <w:link w:val="795"/>
    <w:uiPriority w:val="9"/>
    <w:rPr>
      <w:rFonts w:ascii="Arial" w:hAnsi="Arial" w:eastAsia="Arial" w:cs="Arial"/>
      <w:b/>
      <w:bCs/>
      <w:sz w:val="22"/>
      <w:szCs w:val="22"/>
    </w:rPr>
  </w:style>
  <w:style w:type="character" w:styleId="695">
    <w:name w:val="Heading 7 Char"/>
    <w:basedOn w:val="741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8 Char"/>
    <w:basedOn w:val="741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697">
    <w:name w:val="Heading 9 Char"/>
    <w:basedOn w:val="741"/>
    <w:link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698">
    <w:name w:val="Title Char"/>
    <w:basedOn w:val="741"/>
    <w:link w:val="787"/>
    <w:uiPriority w:val="10"/>
    <w:rPr>
      <w:sz w:val="48"/>
      <w:szCs w:val="48"/>
    </w:rPr>
  </w:style>
  <w:style w:type="character" w:styleId="699">
    <w:name w:val="Subtitle Char"/>
    <w:basedOn w:val="741"/>
    <w:link w:val="785"/>
    <w:uiPriority w:val="11"/>
    <w:rPr>
      <w:sz w:val="24"/>
      <w:szCs w:val="24"/>
    </w:rPr>
  </w:style>
  <w:style w:type="character" w:styleId="700">
    <w:name w:val="Quote Char"/>
    <w:link w:val="723"/>
    <w:uiPriority w:val="29"/>
    <w:rPr>
      <w:i/>
    </w:rPr>
  </w:style>
  <w:style w:type="character" w:styleId="701">
    <w:name w:val="Intense Quote Char"/>
    <w:link w:val="749"/>
    <w:uiPriority w:val="30"/>
    <w:rPr>
      <w:i/>
    </w:rPr>
  </w:style>
  <w:style w:type="character" w:styleId="702">
    <w:name w:val="Header Char"/>
    <w:basedOn w:val="741"/>
    <w:link w:val="715"/>
    <w:uiPriority w:val="99"/>
  </w:style>
  <w:style w:type="character" w:styleId="703">
    <w:name w:val="Caption Char"/>
    <w:basedOn w:val="757"/>
    <w:link w:val="725"/>
    <w:uiPriority w:val="99"/>
  </w:style>
  <w:style w:type="paragraph" w:styleId="704">
    <w:name w:val="footnote text"/>
    <w:basedOn w:val="709"/>
    <w:link w:val="705"/>
    <w:uiPriority w:val="99"/>
    <w:semiHidden/>
    <w:unhideWhenUsed/>
    <w:pPr>
      <w:spacing w:after="40" w:line="240" w:lineRule="auto"/>
    </w:pPr>
    <w:rPr>
      <w:sz w:val="18"/>
    </w:rPr>
  </w:style>
  <w:style w:type="character" w:styleId="705">
    <w:name w:val="Footnote Text Char"/>
    <w:link w:val="704"/>
    <w:uiPriority w:val="99"/>
    <w:rPr>
      <w:sz w:val="18"/>
    </w:rPr>
  </w:style>
  <w:style w:type="paragraph" w:styleId="706">
    <w:name w:val="endnote text"/>
    <w:basedOn w:val="709"/>
    <w:link w:val="707"/>
    <w:uiPriority w:val="99"/>
    <w:semiHidden/>
    <w:unhideWhenUsed/>
    <w:pPr>
      <w:spacing w:after="0" w:line="240" w:lineRule="auto"/>
    </w:pPr>
    <w:rPr>
      <w:sz w:val="20"/>
    </w:rPr>
  </w:style>
  <w:style w:type="character" w:styleId="707">
    <w:name w:val="Endnote Text Char"/>
    <w:link w:val="706"/>
    <w:uiPriority w:val="99"/>
    <w:rPr>
      <w:sz w:val="20"/>
    </w:rPr>
  </w:style>
  <w:style w:type="paragraph" w:styleId="708" w:default="1">
    <w:name w:val="Normal"/>
    <w:link w:val="709"/>
    <w:uiPriority w:val="0"/>
    <w:qFormat/>
  </w:style>
  <w:style w:type="character" w:styleId="709" w:default="1">
    <w:name w:val="Normal"/>
    <w:link w:val="708"/>
  </w:style>
  <w:style w:type="paragraph" w:styleId="710">
    <w:name w:val="toc 2"/>
    <w:basedOn w:val="708"/>
    <w:next w:val="708"/>
    <w:link w:val="711"/>
    <w:uiPriority w:val="39"/>
    <w:pPr>
      <w:ind w:left="283" w:right="0" w:firstLine="0"/>
      <w:spacing w:after="57"/>
      <w:widowControl/>
    </w:pPr>
  </w:style>
  <w:style w:type="character" w:styleId="711">
    <w:name w:val="toc 2"/>
    <w:basedOn w:val="709"/>
    <w:link w:val="710"/>
  </w:style>
  <w:style w:type="paragraph" w:styleId="712">
    <w:name w:val="toc 4"/>
    <w:basedOn w:val="708"/>
    <w:next w:val="708"/>
    <w:link w:val="713"/>
    <w:uiPriority w:val="39"/>
    <w:pPr>
      <w:ind w:left="850" w:right="0" w:firstLine="0"/>
      <w:spacing w:after="57"/>
      <w:widowControl/>
    </w:pPr>
  </w:style>
  <w:style w:type="character" w:styleId="713">
    <w:name w:val="toc 4"/>
    <w:basedOn w:val="709"/>
    <w:link w:val="712"/>
  </w:style>
  <w:style w:type="paragraph" w:styleId="714">
    <w:name w:val="Header"/>
    <w:basedOn w:val="708"/>
    <w:link w:val="715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15">
    <w:name w:val="Header"/>
    <w:basedOn w:val="709"/>
    <w:link w:val="714"/>
  </w:style>
  <w:style w:type="paragraph" w:styleId="716">
    <w:name w:val="Heading 7"/>
    <w:basedOn w:val="708"/>
    <w:next w:val="708"/>
    <w:link w:val="717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17">
    <w:name w:val="Heading 7"/>
    <w:basedOn w:val="709"/>
    <w:link w:val="716"/>
    <w:rPr>
      <w:rFonts w:ascii="Arial" w:hAnsi="Arial"/>
      <w:b/>
      <w:i/>
      <w:sz w:val="22"/>
    </w:rPr>
  </w:style>
  <w:style w:type="paragraph" w:styleId="718">
    <w:name w:val="toc 6"/>
    <w:basedOn w:val="708"/>
    <w:next w:val="708"/>
    <w:link w:val="719"/>
    <w:uiPriority w:val="39"/>
    <w:pPr>
      <w:ind w:left="1417" w:right="0" w:firstLine="0"/>
      <w:spacing w:after="57"/>
      <w:widowControl/>
    </w:pPr>
  </w:style>
  <w:style w:type="character" w:styleId="719">
    <w:name w:val="toc 6"/>
    <w:basedOn w:val="709"/>
    <w:link w:val="718"/>
  </w:style>
  <w:style w:type="paragraph" w:styleId="720">
    <w:name w:val="toc 7"/>
    <w:basedOn w:val="708"/>
    <w:next w:val="708"/>
    <w:link w:val="721"/>
    <w:uiPriority w:val="39"/>
    <w:pPr>
      <w:ind w:left="1701" w:right="0" w:firstLine="0"/>
      <w:spacing w:after="57"/>
      <w:widowControl/>
    </w:pPr>
  </w:style>
  <w:style w:type="character" w:styleId="721">
    <w:name w:val="toc 7"/>
    <w:basedOn w:val="709"/>
    <w:link w:val="720"/>
  </w:style>
  <w:style w:type="paragraph" w:styleId="722">
    <w:name w:val="Quote"/>
    <w:basedOn w:val="708"/>
    <w:next w:val="708"/>
    <w:link w:val="723"/>
    <w:pPr>
      <w:ind w:left="720" w:right="720"/>
      <w:widowControl/>
    </w:pPr>
    <w:rPr>
      <w:i/>
    </w:rPr>
  </w:style>
  <w:style w:type="character" w:styleId="723">
    <w:name w:val="Quote"/>
    <w:basedOn w:val="709"/>
    <w:link w:val="722"/>
    <w:rPr>
      <w:i/>
    </w:rPr>
  </w:style>
  <w:style w:type="paragraph" w:styleId="724">
    <w:name w:val="Footer"/>
    <w:basedOn w:val="708"/>
    <w:link w:val="725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25">
    <w:name w:val="Footer"/>
    <w:basedOn w:val="709"/>
    <w:link w:val="724"/>
  </w:style>
  <w:style w:type="paragraph" w:styleId="726">
    <w:name w:val="Endnote"/>
    <w:basedOn w:val="708"/>
    <w:link w:val="727"/>
    <w:pPr>
      <w:spacing w:after="0" w:line="240" w:lineRule="auto"/>
      <w:widowControl/>
    </w:pPr>
    <w:rPr>
      <w:sz w:val="20"/>
    </w:rPr>
  </w:style>
  <w:style w:type="character" w:styleId="727">
    <w:name w:val="Endnote"/>
    <w:basedOn w:val="709"/>
    <w:link w:val="726"/>
    <w:rPr>
      <w:sz w:val="20"/>
    </w:rPr>
  </w:style>
  <w:style w:type="paragraph" w:styleId="728">
    <w:name w:val="Heading 3"/>
    <w:basedOn w:val="708"/>
    <w:next w:val="708"/>
    <w:link w:val="729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29">
    <w:name w:val="Heading 3"/>
    <w:basedOn w:val="709"/>
    <w:link w:val="728"/>
    <w:rPr>
      <w:rFonts w:ascii="Arial" w:hAnsi="Arial"/>
      <w:sz w:val="30"/>
    </w:rPr>
  </w:style>
  <w:style w:type="paragraph" w:styleId="730">
    <w:name w:val="TOC Heading"/>
    <w:link w:val="731"/>
  </w:style>
  <w:style w:type="character" w:styleId="731">
    <w:name w:val="TOC Heading"/>
    <w:link w:val="730"/>
  </w:style>
  <w:style w:type="paragraph" w:styleId="732">
    <w:name w:val="No Spacing"/>
    <w:basedOn w:val="708"/>
    <w:link w:val="733"/>
    <w:pPr>
      <w:spacing w:after="0" w:line="240" w:lineRule="auto"/>
      <w:widowControl/>
    </w:pPr>
  </w:style>
  <w:style w:type="character" w:styleId="733">
    <w:name w:val="No Spacing"/>
    <w:basedOn w:val="709"/>
    <w:link w:val="732"/>
  </w:style>
  <w:style w:type="paragraph" w:styleId="734">
    <w:name w:val="Normal (Web)"/>
    <w:link w:val="735"/>
    <w:pPr>
      <w:contextualSpacing w:val="0"/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735">
    <w:name w:val="Normal (Web)"/>
    <w:link w:val="73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736">
    <w:name w:val="Heading 9"/>
    <w:basedOn w:val="708"/>
    <w:next w:val="708"/>
    <w:link w:val="737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37">
    <w:name w:val="Heading 9"/>
    <w:basedOn w:val="709"/>
    <w:link w:val="736"/>
    <w:rPr>
      <w:rFonts w:ascii="Arial" w:hAnsi="Arial"/>
      <w:i/>
      <w:sz w:val="21"/>
    </w:rPr>
  </w:style>
  <w:style w:type="paragraph" w:styleId="738">
    <w:name w:val="ConsPlusTitle"/>
    <w:link w:val="739"/>
    <w:pPr>
      <w:contextualSpacing w:val="0"/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739">
    <w:name w:val="ConsPlusTitle"/>
    <w:link w:val="738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740">
    <w:name w:val="Default Paragraph Font"/>
    <w:link w:val="741"/>
  </w:style>
  <w:style w:type="character" w:styleId="741">
    <w:name w:val="Default Paragraph Font"/>
    <w:link w:val="740"/>
  </w:style>
  <w:style w:type="paragraph" w:styleId="742">
    <w:name w:val="ConsPlusNormal"/>
    <w:link w:val="743"/>
    <w:pPr>
      <w:contextualSpacing w:val="0"/>
      <w:ind w:left="0" w:right="0" w:firstLine="720"/>
      <w:jc w:val="left"/>
      <w:keepLines w:val="0"/>
      <w:keepNext w:val="0"/>
      <w:pageBreakBefore w:val="0"/>
      <w:spacing w:before="0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743">
    <w:name w:val="ConsPlusNormal"/>
    <w:link w:val="74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744">
    <w:name w:val="toc 3"/>
    <w:basedOn w:val="708"/>
    <w:next w:val="708"/>
    <w:link w:val="745"/>
    <w:uiPriority w:val="39"/>
    <w:pPr>
      <w:ind w:left="567" w:right="0" w:firstLine="0"/>
      <w:spacing w:after="57"/>
      <w:widowControl/>
    </w:pPr>
  </w:style>
  <w:style w:type="character" w:styleId="745">
    <w:name w:val="toc 3"/>
    <w:basedOn w:val="709"/>
    <w:link w:val="744"/>
  </w:style>
  <w:style w:type="paragraph" w:styleId="746">
    <w:name w:val="footnote reference"/>
    <w:link w:val="747"/>
    <w:rPr>
      <w:vertAlign w:val="superscript"/>
    </w:rPr>
  </w:style>
  <w:style w:type="character" w:styleId="747">
    <w:name w:val="footnote reference"/>
    <w:link w:val="746"/>
    <w:rPr>
      <w:vertAlign w:val="superscript"/>
    </w:rPr>
  </w:style>
  <w:style w:type="paragraph" w:styleId="748">
    <w:name w:val="Intense Quote"/>
    <w:basedOn w:val="708"/>
    <w:next w:val="708"/>
    <w:link w:val="749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"/>
    <w:basedOn w:val="709"/>
    <w:link w:val="748"/>
    <w:rPr>
      <w:i/>
    </w:rPr>
  </w:style>
  <w:style w:type="paragraph" w:styleId="750">
    <w:name w:val="Heading 5"/>
    <w:basedOn w:val="708"/>
    <w:next w:val="708"/>
    <w:link w:val="751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51">
    <w:name w:val="Heading 5"/>
    <w:basedOn w:val="709"/>
    <w:link w:val="750"/>
    <w:rPr>
      <w:rFonts w:ascii="Arial" w:hAnsi="Arial"/>
      <w:b/>
      <w:sz w:val="24"/>
    </w:rPr>
  </w:style>
  <w:style w:type="paragraph" w:styleId="752">
    <w:name w:val="formattext"/>
    <w:link w:val="753"/>
    <w:pPr>
      <w:contextualSpacing w:val="0"/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753">
    <w:name w:val="formattext"/>
    <w:link w:val="75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754">
    <w:name w:val="Heading 1"/>
    <w:basedOn w:val="708"/>
    <w:next w:val="708"/>
    <w:link w:val="755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55">
    <w:name w:val="Heading 1"/>
    <w:basedOn w:val="709"/>
    <w:link w:val="754"/>
    <w:rPr>
      <w:rFonts w:ascii="Arial" w:hAnsi="Arial"/>
      <w:sz w:val="40"/>
    </w:rPr>
  </w:style>
  <w:style w:type="paragraph" w:styleId="756">
    <w:name w:val="Caption"/>
    <w:basedOn w:val="708"/>
    <w:next w:val="708"/>
    <w:link w:val="757"/>
    <w:pPr>
      <w:spacing w:line="276" w:lineRule="auto"/>
      <w:widowControl/>
    </w:pPr>
    <w:rPr>
      <w:b/>
      <w:color w:val="5b9bd5" w:themeColor="accent1"/>
      <w:sz w:val="18"/>
    </w:rPr>
  </w:style>
  <w:style w:type="character" w:styleId="757">
    <w:name w:val="Caption"/>
    <w:basedOn w:val="709"/>
    <w:link w:val="756"/>
    <w:rPr>
      <w:b/>
      <w:color w:val="5b9bd5" w:themeColor="accent1"/>
      <w:sz w:val="18"/>
    </w:rPr>
  </w:style>
  <w:style w:type="paragraph" w:styleId="758">
    <w:name w:val="Hyperlink"/>
    <w:link w:val="759"/>
    <w:rPr>
      <w:color w:val="0563c1" w:themeColor="hyperlink"/>
      <w:u w:val="single"/>
    </w:rPr>
  </w:style>
  <w:style w:type="character" w:styleId="759">
    <w:name w:val="Hyperlink"/>
    <w:link w:val="758"/>
    <w:rPr>
      <w:color w:val="0563c1" w:themeColor="hyperlink"/>
      <w:u w:val="single"/>
    </w:rPr>
  </w:style>
  <w:style w:type="paragraph" w:styleId="760">
    <w:name w:val="Footnote"/>
    <w:basedOn w:val="708"/>
    <w:link w:val="761"/>
    <w:pPr>
      <w:spacing w:after="40" w:line="240" w:lineRule="auto"/>
      <w:widowControl/>
    </w:pPr>
    <w:rPr>
      <w:sz w:val="18"/>
    </w:rPr>
  </w:style>
  <w:style w:type="character" w:styleId="761">
    <w:name w:val="Footnote"/>
    <w:basedOn w:val="709"/>
    <w:link w:val="760"/>
    <w:rPr>
      <w:sz w:val="18"/>
    </w:rPr>
  </w:style>
  <w:style w:type="paragraph" w:styleId="762">
    <w:name w:val="Heading 8"/>
    <w:basedOn w:val="708"/>
    <w:next w:val="708"/>
    <w:link w:val="763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63">
    <w:name w:val="Heading 8"/>
    <w:basedOn w:val="709"/>
    <w:link w:val="762"/>
    <w:rPr>
      <w:rFonts w:ascii="Arial" w:hAnsi="Arial"/>
      <w:i/>
      <w:sz w:val="22"/>
    </w:rPr>
  </w:style>
  <w:style w:type="paragraph" w:styleId="764">
    <w:name w:val="toc 1"/>
    <w:basedOn w:val="708"/>
    <w:next w:val="708"/>
    <w:link w:val="765"/>
    <w:uiPriority w:val="39"/>
    <w:pPr>
      <w:ind w:left="0" w:right="0" w:firstLine="0"/>
      <w:spacing w:after="57"/>
      <w:widowControl/>
    </w:pPr>
  </w:style>
  <w:style w:type="character" w:styleId="765">
    <w:name w:val="toc 1"/>
    <w:basedOn w:val="709"/>
    <w:link w:val="764"/>
  </w:style>
  <w:style w:type="paragraph" w:styleId="766">
    <w:name w:val="Header and Footer"/>
    <w:link w:val="767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67">
    <w:name w:val="Header and Footer"/>
    <w:link w:val="766"/>
    <w:rPr>
      <w:rFonts w:ascii="XO Thames" w:hAnsi="XO Thames"/>
      <w:sz w:val="28"/>
    </w:rPr>
  </w:style>
  <w:style w:type="paragraph" w:styleId="768">
    <w:name w:val="Footer Char"/>
    <w:link w:val="769"/>
  </w:style>
  <w:style w:type="character" w:styleId="769">
    <w:name w:val="Footer Char"/>
    <w:link w:val="768"/>
  </w:style>
  <w:style w:type="paragraph" w:styleId="770">
    <w:name w:val="toc 9"/>
    <w:basedOn w:val="708"/>
    <w:next w:val="708"/>
    <w:link w:val="771"/>
    <w:uiPriority w:val="39"/>
    <w:pPr>
      <w:ind w:left="2268" w:right="0" w:firstLine="0"/>
      <w:spacing w:after="57"/>
      <w:widowControl/>
    </w:pPr>
  </w:style>
  <w:style w:type="character" w:styleId="771">
    <w:name w:val="toc 9"/>
    <w:basedOn w:val="709"/>
    <w:link w:val="770"/>
  </w:style>
  <w:style w:type="paragraph" w:styleId="772">
    <w:name w:val="toc 8"/>
    <w:basedOn w:val="708"/>
    <w:next w:val="708"/>
    <w:link w:val="773"/>
    <w:uiPriority w:val="39"/>
    <w:pPr>
      <w:ind w:left="1984" w:right="0" w:firstLine="0"/>
      <w:spacing w:after="57"/>
      <w:widowControl/>
    </w:pPr>
  </w:style>
  <w:style w:type="character" w:styleId="773">
    <w:name w:val="toc 8"/>
    <w:basedOn w:val="709"/>
    <w:link w:val="772"/>
  </w:style>
  <w:style w:type="paragraph" w:styleId="774">
    <w:name w:val="HTML Preformatted"/>
    <w:link w:val="775"/>
    <w:pPr>
      <w:contextualSpacing w:val="0"/>
      <w:ind w:left="0" w:right="0" w:firstLine="0"/>
      <w:jc w:val="left"/>
      <w:keepLines w:val="0"/>
      <w:keepNext w:val="0"/>
      <w:pageBreakBefore w:val="0"/>
      <w:spacing w:before="0" w:after="0" w:line="240" w:lineRule="auto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character" w:styleId="775">
    <w:name w:val="HTML Preformatted"/>
    <w:link w:val="774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paragraph" w:styleId="776">
    <w:name w:val="Body Text"/>
    <w:link w:val="777"/>
    <w:pPr>
      <w:contextualSpacing w:val="0"/>
      <w:ind w:left="0" w:right="0" w:firstLine="0"/>
      <w:jc w:val="left"/>
      <w:keepLines w:val="0"/>
      <w:keepNext w:val="0"/>
      <w:pageBreakBefore w:val="0"/>
      <w:spacing w:before="0" w:after="12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character" w:styleId="777">
    <w:name w:val="Body Text"/>
    <w:link w:val="776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paragraph" w:styleId="778">
    <w:name w:val="toc 5"/>
    <w:basedOn w:val="708"/>
    <w:next w:val="708"/>
    <w:link w:val="779"/>
    <w:uiPriority w:val="39"/>
    <w:pPr>
      <w:ind w:left="1134" w:right="0" w:firstLine="0"/>
      <w:spacing w:after="57"/>
      <w:widowControl/>
    </w:pPr>
  </w:style>
  <w:style w:type="character" w:styleId="779">
    <w:name w:val="toc 5"/>
    <w:basedOn w:val="709"/>
    <w:link w:val="778"/>
  </w:style>
  <w:style w:type="paragraph" w:styleId="780">
    <w:name w:val="List Paragraph"/>
    <w:basedOn w:val="708"/>
    <w:link w:val="781"/>
    <w:pPr>
      <w:contextualSpacing/>
      <w:ind w:left="720"/>
      <w:widowControl/>
    </w:pPr>
  </w:style>
  <w:style w:type="character" w:styleId="781">
    <w:name w:val="List Paragraph"/>
    <w:basedOn w:val="709"/>
    <w:link w:val="780"/>
  </w:style>
  <w:style w:type="paragraph" w:styleId="782">
    <w:name w:val="table of figures"/>
    <w:basedOn w:val="708"/>
    <w:next w:val="708"/>
    <w:link w:val="783"/>
    <w:pPr>
      <w:spacing w:after="0"/>
      <w:widowControl/>
    </w:pPr>
  </w:style>
  <w:style w:type="character" w:styleId="783">
    <w:name w:val="table of figures"/>
    <w:basedOn w:val="709"/>
    <w:link w:val="782"/>
  </w:style>
  <w:style w:type="paragraph" w:styleId="784">
    <w:name w:val="Subtitle"/>
    <w:basedOn w:val="708"/>
    <w:next w:val="708"/>
    <w:link w:val="785"/>
    <w:uiPriority w:val="11"/>
    <w:qFormat/>
    <w:pPr>
      <w:spacing w:before="200" w:after="200"/>
      <w:widowControl/>
    </w:pPr>
    <w:rPr>
      <w:sz w:val="24"/>
    </w:rPr>
  </w:style>
  <w:style w:type="character" w:styleId="785">
    <w:name w:val="Subtitle"/>
    <w:basedOn w:val="709"/>
    <w:link w:val="784"/>
    <w:rPr>
      <w:sz w:val="24"/>
    </w:rPr>
  </w:style>
  <w:style w:type="paragraph" w:styleId="786">
    <w:name w:val="Title"/>
    <w:basedOn w:val="708"/>
    <w:next w:val="708"/>
    <w:link w:val="787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87">
    <w:name w:val="Title"/>
    <w:basedOn w:val="709"/>
    <w:link w:val="786"/>
    <w:rPr>
      <w:sz w:val="48"/>
    </w:rPr>
  </w:style>
  <w:style w:type="paragraph" w:styleId="788">
    <w:name w:val="Heading 4"/>
    <w:basedOn w:val="708"/>
    <w:next w:val="708"/>
    <w:link w:val="789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89">
    <w:name w:val="Heading 4"/>
    <w:basedOn w:val="709"/>
    <w:link w:val="788"/>
    <w:rPr>
      <w:rFonts w:ascii="Arial" w:hAnsi="Arial"/>
      <w:b/>
      <w:sz w:val="26"/>
    </w:rPr>
  </w:style>
  <w:style w:type="paragraph" w:styleId="790">
    <w:name w:val="Heading 2"/>
    <w:basedOn w:val="708"/>
    <w:next w:val="708"/>
    <w:link w:val="791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91">
    <w:name w:val="Heading 2"/>
    <w:basedOn w:val="709"/>
    <w:link w:val="790"/>
    <w:rPr>
      <w:rFonts w:ascii="Arial" w:hAnsi="Arial"/>
      <w:sz w:val="34"/>
    </w:rPr>
  </w:style>
  <w:style w:type="paragraph" w:styleId="792">
    <w:name w:val="endnote reference"/>
    <w:link w:val="793"/>
    <w:rPr>
      <w:vertAlign w:val="superscript"/>
    </w:rPr>
  </w:style>
  <w:style w:type="character" w:styleId="793">
    <w:name w:val="endnote reference"/>
    <w:link w:val="792"/>
    <w:rPr>
      <w:vertAlign w:val="superscript"/>
    </w:rPr>
  </w:style>
  <w:style w:type="paragraph" w:styleId="794">
    <w:name w:val="Heading 6"/>
    <w:basedOn w:val="708"/>
    <w:next w:val="708"/>
    <w:link w:val="795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95">
    <w:name w:val="Heading 6"/>
    <w:basedOn w:val="709"/>
    <w:link w:val="794"/>
    <w:rPr>
      <w:rFonts w:ascii="Arial" w:hAnsi="Arial"/>
      <w:b/>
      <w:sz w:val="22"/>
    </w:rPr>
  </w:style>
  <w:style w:type="table" w:styleId="796">
    <w:name w:val="Grid Table 4 - Accent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97">
    <w:name w:val="Grid Table 1 Light - Accent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98">
    <w:name w:val="List Table 3 - Accent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99">
    <w:name w:val="Grid Table 3 - Accent 1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0">
    <w:name w:val="Grid Table 6 Colorful - Accent 6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1">
    <w:name w:val="List Table 7 Colorful - Accent 4"/>
    <w:basedOn w:val="893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02">
    <w:name w:val="Lined - Accent 1"/>
    <w:basedOn w:val="89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3">
    <w:name w:val="Grid Table 6 Colorful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4">
    <w:name w:val="Lined - Accent 4"/>
    <w:basedOn w:val="89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5">
    <w:name w:val="List Table 3 - Accent 6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06">
    <w:name w:val="List Table 5 Dark - Accent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07">
    <w:name w:val="Bordered - Accent 5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08">
    <w:name w:val="List Table 7 Colorful - Accent 2"/>
    <w:basedOn w:val="893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09">
    <w:name w:val="Grid Table 4 - Accent 6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10">
    <w:name w:val="Grid Table 7 Colorful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11">
    <w:name w:val="List Table 7 Colorful - Accent 3"/>
    <w:basedOn w:val="89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12">
    <w:name w:val="List Table 5 Dark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13">
    <w:name w:val="Grid Table 1 Light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14">
    <w:name w:val="Grid Table 6 Colorful - Accent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15">
    <w:name w:val="Table Grid"/>
    <w:basedOn w:val="893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List Table 4 - Accent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17">
    <w:name w:val="List Table 1 Light - Accent 6"/>
    <w:basedOn w:val="893"/>
    <w:pPr>
      <w:spacing w:after="0" w:line="240" w:lineRule="auto"/>
      <w:widowControl/>
    </w:pPr>
    <w:tblPr>
      <w:tblInd w:w="0" w:type="dxa"/>
    </w:tblPr>
  </w:style>
  <w:style w:type="table" w:styleId="818">
    <w:name w:val="List Table 6 Colorful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19">
    <w:name w:val="Plain Table 4"/>
    <w:basedOn w:val="893"/>
    <w:pPr>
      <w:spacing w:after="0" w:line="240" w:lineRule="auto"/>
      <w:widowControl/>
    </w:pPr>
    <w:tblPr>
      <w:tblInd w:w="0" w:type="dxa"/>
    </w:tblPr>
  </w:style>
  <w:style w:type="table" w:styleId="820">
    <w:name w:val="List Table 6 Colorful - Accent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21">
    <w:name w:val="List Table 2 - Accent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22">
    <w:name w:val="Table Grid Light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Grid Table 1 Light - Accent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24">
    <w:name w:val="Lined - Accent 6"/>
    <w:basedOn w:val="89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25">
    <w:name w:val="Grid Table 2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26">
    <w:name w:val="List Table 3 - Accent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27">
    <w:name w:val="Grid Table 6 Colorful - Accent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8">
    <w:name w:val="List Table 4 - Accent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29">
    <w:name w:val="Grid Table 7 Colorful - Accent 5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30">
    <w:name w:val="Grid Table 5 Dark"/>
    <w:basedOn w:val="89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1">
    <w:name w:val="List Table 4 - Accent 6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32">
    <w:name w:val="Bordered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33">
    <w:name w:val="Plain Table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Grid Table 3 - Accent 5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35">
    <w:name w:val="Grid Table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36">
    <w:name w:val="List Table 1 Light - Accent 2"/>
    <w:basedOn w:val="893"/>
    <w:pPr>
      <w:spacing w:after="0" w:line="240" w:lineRule="auto"/>
      <w:widowControl/>
    </w:pPr>
    <w:tblPr>
      <w:tblInd w:w="0" w:type="dxa"/>
    </w:tblPr>
  </w:style>
  <w:style w:type="table" w:styleId="837">
    <w:name w:val="List Table 4 - Accent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38">
    <w:name w:val="List Table 3 - Accent 5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39">
    <w:name w:val="List Table 4 - Accent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40">
    <w:name w:val="List Table 2 - Accent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41">
    <w:name w:val="List Table 7 Colorful - Accent 1"/>
    <w:basedOn w:val="893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42">
    <w:name w:val="Grid Table 3 - Accent 6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3">
    <w:name w:val="List Table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44">
    <w:name w:val="Grid Table 2 - Accent 2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45">
    <w:name w:val="List Table 1 Light - Accent 5"/>
    <w:basedOn w:val="893"/>
    <w:pPr>
      <w:spacing w:after="0" w:line="240" w:lineRule="auto"/>
      <w:widowControl/>
    </w:pPr>
    <w:tblPr>
      <w:tblInd w:w="0" w:type="dxa"/>
    </w:tblPr>
  </w:style>
  <w:style w:type="table" w:styleId="846">
    <w:name w:val="Grid Table 1 Light - Accent 6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47">
    <w:name w:val="List Table 1 Light"/>
    <w:basedOn w:val="893"/>
    <w:pPr>
      <w:spacing w:after="0" w:line="240" w:lineRule="auto"/>
      <w:widowControl/>
    </w:pPr>
    <w:tblPr>
      <w:tblInd w:w="0" w:type="dxa"/>
    </w:tblPr>
  </w:style>
  <w:style w:type="table" w:styleId="848">
    <w:name w:val="List Table 5 Dark - Accent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49">
    <w:name w:val="Bordered - Accent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0">
    <w:name w:val="Grid Table 7 Colorful - Accent 2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1">
    <w:name w:val="Bordered &amp; Lined - Accent 1"/>
    <w:basedOn w:val="89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52">
    <w:name w:val="Lined - Accent"/>
    <w:basedOn w:val="89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3">
    <w:name w:val="Bordered &amp; Lined - Accent 4"/>
    <w:basedOn w:val="89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54">
    <w:name w:val="Grid Table 4 - Accent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55">
    <w:name w:val="Bordered &amp; Lined - Accent"/>
    <w:basedOn w:val="89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56">
    <w:name w:val="Grid Table 5 Dark- Accent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7">
    <w:name w:val="List Table 2 - Accent 5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8">
    <w:name w:val="List Table 2 - Accent 6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59">
    <w:name w:val="List Table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60">
    <w:name w:val="Grid Table 7 Colorful - Accent 4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61">
    <w:name w:val="List Table 6 Colorful - Accent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62">
    <w:name w:val="List Table 1 Light - Accent 1"/>
    <w:basedOn w:val="893"/>
    <w:pPr>
      <w:spacing w:after="0" w:line="240" w:lineRule="auto"/>
      <w:widowControl/>
    </w:pPr>
    <w:tblPr>
      <w:tblInd w:w="0" w:type="dxa"/>
    </w:tblPr>
  </w:style>
  <w:style w:type="table" w:styleId="863">
    <w:name w:val="Grid Table 1 Light - Accent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64">
    <w:name w:val="Grid Table 5 Dark - Accent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5">
    <w:name w:val="List Table 5 Dark - Accent 6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66">
    <w:name w:val="Plain Table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List Table 4 - Accent 5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68">
    <w:name w:val="Grid Table 7 Colorful - Accent 3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9">
    <w:name w:val="List Table 1 Light - Accent 4"/>
    <w:basedOn w:val="893"/>
    <w:pPr>
      <w:spacing w:after="0" w:line="240" w:lineRule="auto"/>
      <w:widowControl/>
    </w:pPr>
    <w:tblPr>
      <w:tblInd w:w="0" w:type="dxa"/>
    </w:tblPr>
  </w:style>
  <w:style w:type="table" w:styleId="870">
    <w:name w:val="List Table 1 Light - Accent 3"/>
    <w:basedOn w:val="893"/>
    <w:pPr>
      <w:spacing w:after="0" w:line="240" w:lineRule="auto"/>
      <w:widowControl/>
    </w:pPr>
    <w:tblPr>
      <w:tblInd w:w="0" w:type="dxa"/>
    </w:tblPr>
  </w:style>
  <w:style w:type="table" w:styleId="871">
    <w:name w:val="Grid Table 7 Colorful - Accent 6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72">
    <w:name w:val="Bordered - Accent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73">
    <w:name w:val="Bordered - Accent 6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74">
    <w:name w:val="List Table 7 Colorful"/>
    <w:basedOn w:val="893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75">
    <w:name w:val="Bordered - Accent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76">
    <w:name w:val="Grid Table 4 - Accent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77">
    <w:name w:val="Lined - Accent 3"/>
    <w:basedOn w:val="89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8">
    <w:name w:val="Grid Table 1 Light - Accent 5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79">
    <w:name w:val="Grid Table 7 Colorful - Accent 1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80">
    <w:name w:val="Grid Table 4 - Accent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1">
    <w:name w:val="List Table 5 Dark - Accent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82">
    <w:name w:val="List Table 2 - Accent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83">
    <w:name w:val="Plain Table 3"/>
    <w:basedOn w:val="893"/>
    <w:pPr>
      <w:spacing w:after="0" w:line="240" w:lineRule="auto"/>
      <w:widowControl/>
    </w:pPr>
    <w:tblPr>
      <w:tblInd w:w="0" w:type="dxa"/>
    </w:tblPr>
  </w:style>
  <w:style w:type="table" w:styleId="884">
    <w:name w:val="Grid Table 6 Colorful - Accent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5">
    <w:name w:val="List Table 5 Dark - Accent 5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86">
    <w:name w:val="Plain Table 5"/>
    <w:basedOn w:val="893"/>
    <w:pPr>
      <w:spacing w:after="0" w:line="240" w:lineRule="auto"/>
      <w:widowControl/>
    </w:pPr>
    <w:tblPr>
      <w:tblInd w:w="0" w:type="dxa"/>
    </w:tblPr>
  </w:style>
  <w:style w:type="table" w:styleId="887">
    <w:name w:val="Grid Table 4 - Accent 5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88">
    <w:name w:val="Lined - Accent 5"/>
    <w:basedOn w:val="89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89">
    <w:name w:val="Grid Table 3 - Accent 3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0">
    <w:name w:val="Grid Table 5 Dark- Accent 4"/>
    <w:basedOn w:val="89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1">
    <w:name w:val="Bordered &amp; Lined - Accent 2"/>
    <w:basedOn w:val="89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92">
    <w:name w:val="List Table 6 Colorful - Accent 5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9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4">
    <w:name w:val="Grid Table 5 Dark - Accent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5">
    <w:name w:val="Grid Table 2 - Accent 5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6">
    <w:name w:val="Bordered &amp; Lined - Accent 6"/>
    <w:basedOn w:val="89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97">
    <w:name w:val="Bordered &amp; Lined - Accent 5"/>
    <w:basedOn w:val="89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98">
    <w:name w:val="Grid Table 3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99">
    <w:name w:val="List Table 2 - Accent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00">
    <w:name w:val="Grid Table 6 Colorful - Accent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1">
    <w:name w:val="Grid Table 3 - Accent 2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2">
    <w:name w:val="Grid Table 2 - Accent 4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3">
    <w:name w:val="List Table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04">
    <w:name w:val="List Table 3 - Accent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05">
    <w:name w:val="Bordered &amp; Lined - Accent 3"/>
    <w:basedOn w:val="89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06">
    <w:name w:val="Grid Table 5 Dark - Accent 5"/>
    <w:basedOn w:val="89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7">
    <w:name w:val="List Table 6 Colorful - Accent 6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08">
    <w:name w:val="List Table 3 - Accent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09">
    <w:name w:val="Grid Table 2 - Accent 3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10">
    <w:name w:val="Grid Table 2 - Accent 1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11">
    <w:name w:val="Bordered - Accent 2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12">
    <w:name w:val="Grid Table 2 - Accent 6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13">
    <w:name w:val="List Table 5 Dark - Accent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14">
    <w:name w:val="Grid Table 6 Colorful - Accent 5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15">
    <w:name w:val="List Table 7 Colorful - Accent 5"/>
    <w:basedOn w:val="893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916">
    <w:name w:val="Grid Table 3 - Accent 4"/>
    <w:basedOn w:val="893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7">
    <w:name w:val="List Table 6 Colorful - Accent 3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18">
    <w:name w:val="Grid Table 5 Dark - Accent 6"/>
    <w:basedOn w:val="89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9">
    <w:name w:val="Lined - Accent 2"/>
    <w:basedOn w:val="89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0">
    <w:name w:val="List Table 7 Colorful - Accent 6"/>
    <w:basedOn w:val="893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921">
    <w:name w:val="Grid Table 1 Light - Accent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22">
    <w:name w:val="List Table 6 Colorful - Accent 1"/>
    <w:basedOn w:val="893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numbering" w:styleId="92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2025-05-11T11:00:49Z</dcterms:created>
  <dcterms:modified xsi:type="dcterms:W3CDTF">2026-05-19T12:57:18Z</dcterms:modified>
</cp:coreProperties>
</file>