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/>
    </w:p>
    <w:p>
      <w:pPr>
        <w:ind w:left="552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/>
    </w:p>
    <w:p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</w:t>
      </w:r>
      <w:r/>
    </w:p>
    <w:p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</w:t>
      </w:r>
      <w:r/>
    </w:p>
    <w:p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</w:t>
      </w:r>
      <w:r/>
    </w:p>
    <w:p>
      <w:pPr>
        <w:ind w:left="0" w:right="0" w:firstLine="5528"/>
        <w:jc w:val="both"/>
      </w:pPr>
      <w:r>
        <w:rPr>
          <w:sz w:val="28"/>
          <w:szCs w:val="28"/>
        </w:rPr>
        <w:t xml:space="preserve">от 04.10.2023</w:t>
      </w:r>
      <w:r>
        <w:rPr>
          <w:sz w:val="28"/>
          <w:szCs w:val="28"/>
        </w:rPr>
        <w:t xml:space="preserve"> № 292-р</w:t>
      </w:r>
      <w:r>
        <w:rPr>
          <w:sz w:val="28"/>
          <w:szCs w:val="28"/>
        </w:rPr>
      </w:r>
      <w:r/>
    </w:p>
    <w:p>
      <w:pPr>
        <w:ind w:left="558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конкурсной</w:t>
      </w:r>
      <w:r>
        <w:rPr>
          <w:b/>
          <w:sz w:val="28"/>
          <w:szCs w:val="28"/>
        </w:rPr>
        <w:t xml:space="preserve"> комиссии </w:t>
      </w:r>
      <w:r>
        <w:rPr>
          <w:b/>
          <w:sz w:val="28"/>
        </w:rPr>
        <w:t xml:space="preserve">муниципального конкурса</w:t>
      </w:r>
      <w:r>
        <w:rPr>
          <w:b/>
          <w:sz w:val="28"/>
          <w:szCs w:val="28"/>
        </w:rPr>
      </w:r>
      <w:r/>
    </w:p>
    <w:p>
      <w:pPr>
        <w:jc w:val="center"/>
        <w:tabs>
          <w:tab w:val="left" w:pos="3960" w:leader="none"/>
        </w:tabs>
        <w:rPr>
          <w:b/>
          <w:sz w:val="28"/>
        </w:rPr>
      </w:pPr>
      <w:r>
        <w:rPr>
          <w:b/>
          <w:sz w:val="28"/>
        </w:rPr>
        <w:t xml:space="preserve">«Мы дружбой нашей дорожим»</w:t>
      </w:r>
      <w:r/>
    </w:p>
    <w:p>
      <w:pPr>
        <w:jc w:val="center"/>
        <w:tabs>
          <w:tab w:val="left" w:pos="3960" w:leader="none"/>
        </w:tabs>
        <w:rPr>
          <w:b/>
          <w:sz w:val="28"/>
        </w:rPr>
      </w:pPr>
      <w:r>
        <w:rPr>
          <w:b/>
          <w:sz w:val="28"/>
        </w:rPr>
        <w:t xml:space="preserve">в рамках фестиваля национальных культур «Хоровод дружбы»</w:t>
      </w:r>
      <w:r/>
    </w:p>
    <w:p>
      <w:pPr>
        <w:jc w:val="center"/>
        <w:tabs>
          <w:tab w:val="left" w:pos="3960" w:leader="none"/>
        </w:tabs>
        <w:rPr>
          <w:b/>
          <w:sz w:val="28"/>
        </w:rPr>
      </w:pPr>
      <w:r>
        <w:rPr>
          <w:b/>
          <w:sz w:val="28"/>
        </w:rPr>
        <w:t xml:space="preserve">к празднованию Дня народного единства</w:t>
      </w:r>
      <w:r/>
    </w:p>
    <w:p>
      <w:pPr>
        <w:jc w:val="center"/>
        <w:tabs>
          <w:tab w:val="left" w:pos="3960" w:leader="none"/>
        </w:tabs>
        <w:rPr>
          <w:b/>
          <w:sz w:val="28"/>
        </w:rPr>
      </w:pPr>
      <w:r>
        <w:rPr>
          <w:b/>
          <w:sz w:val="28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757"/>
      </w:tblGrid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Шерстобитов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Николаевич</w:t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муниципального образования, председатель конкурсной комиссии;</w:t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Горелко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Анатольевич</w:t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председатель Совета муниципального образования, заместитель председателя конкурсной комиссии (по согласованию);</w:t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Шостенко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Михайловна</w:t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специалист отдела </w:t>
            </w:r>
            <w:r>
              <w:rPr>
                <w:sz w:val="28"/>
                <w:szCs w:val="28"/>
              </w:rPr>
              <w:t xml:space="preserve">организационной работ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образования, секретарь конкурсной комиссии.</w:t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928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9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Борейшая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Александровна</w:t>
            </w: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информационной политики и СМИ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Гриченко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Альбина </w:t>
            </w:r>
            <w:r>
              <w:rPr>
                <w:sz w:val="28"/>
                <w:szCs w:val="28"/>
              </w:rPr>
              <w:t xml:space="preserve">Сапарчаевна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представитель дагестанской диаспоры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Кухаренко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Павлович</w:t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отдела по молодежной политике администрации муниципального образования;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Лалаян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Егиш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Ашотович</w:t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председатель общероссийской общественной организации «Союз армян России»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</w:t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Мазурова </w:t>
            </w: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Ивановна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заместитель главы муниципального образования;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4531" w:type="dxa"/>
            <w:vMerge w:val="restart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Матюха </w:t>
            </w:r>
            <w:r>
              <w:rPr>
                <w:sz w:val="28"/>
                <w:szCs w:val="28"/>
              </w:rPr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Васильевна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75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</w:t>
            </w:r>
            <w:r>
              <w:rPr>
                <w:sz w:val="28"/>
                <w:szCs w:val="28"/>
              </w:rPr>
              <w:t xml:space="preserve">ник отдела организационной </w:t>
            </w:r>
            <w:r>
              <w:rPr>
                <w:sz w:val="28"/>
                <w:szCs w:val="28"/>
              </w:rPr>
              <w:t xml:space="preserve">работы администрации муниципального образования;</w:t>
            </w: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531" w:type="dxa"/>
            <w:textDirection w:val="lrTb"/>
            <w:noWrap w:val="false"/>
          </w:tcPr>
          <w:p>
            <w:pPr>
              <w:tabs>
                <w:tab w:val="left" w:pos="3960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Подкидышева </w:t>
            </w:r>
            <w:r/>
          </w:p>
          <w:p>
            <w:pPr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Виктория Валерьевна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  <w:tc>
          <w:tcPr>
            <w:tcW w:w="4757" w:type="dxa"/>
            <w:textDirection w:val="lrTb"/>
            <w:noWrap w:val="false"/>
          </w:tcPr>
          <w:p>
            <w:pPr>
              <w:jc w:val="both"/>
              <w:tabs>
                <w:tab w:val="left" w:pos="396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культуры администрации муниципального образования.</w:t>
            </w:r>
            <w:r/>
          </w:p>
        </w:tc>
      </w:tr>
    </w:tbl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3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/>
    </w:p>
    <w:p>
      <w:r>
        <w:rPr>
          <w:sz w:val="28"/>
          <w:szCs w:val="28"/>
        </w:rPr>
        <w:t xml:space="preserve">Ленинградский район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В.Н.Шерстобитов</w:t>
      </w:r>
      <w:r/>
    </w:p>
    <w:sectPr>
      <w:footnotePr/>
      <w:endnotePr/>
      <w:type w:val="nextPage"/>
      <w:pgSz w:w="11906" w:h="16838" w:orient="portrait"/>
      <w:pgMar w:top="1134" w:right="62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KUZAKINA</dc:creator>
  <cp:keywords/>
  <dc:description/>
  <cp:revision>14</cp:revision>
  <dcterms:created xsi:type="dcterms:W3CDTF">2020-10-20T13:41:00Z</dcterms:created>
  <dcterms:modified xsi:type="dcterms:W3CDTF">2023-10-04T08:46:15Z</dcterms:modified>
</cp:coreProperties>
</file>