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1" w:rsidRPr="00A342D7" w:rsidRDefault="007167FE" w:rsidP="00581F92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  <w:r w:rsidR="00581F92">
        <w:rPr>
          <w:sz w:val="28"/>
          <w:szCs w:val="28"/>
        </w:rPr>
        <w:t xml:space="preserve">                                        </w:t>
      </w:r>
      <w:r w:rsidR="00AE3881" w:rsidRPr="00A342D7">
        <w:rPr>
          <w:sz w:val="28"/>
          <w:szCs w:val="28"/>
        </w:rPr>
        <w:t>Заведующему сектором</w:t>
      </w:r>
    </w:p>
    <w:p w:rsidR="00AE3881" w:rsidRPr="00A342D7" w:rsidRDefault="00AE3881" w:rsidP="00312834">
      <w:pPr>
        <w:ind w:left="5529" w:right="94"/>
        <w:rPr>
          <w:sz w:val="28"/>
          <w:szCs w:val="28"/>
        </w:rPr>
      </w:pPr>
      <w:r w:rsidRPr="00A342D7">
        <w:rPr>
          <w:sz w:val="28"/>
          <w:szCs w:val="28"/>
        </w:rPr>
        <w:t>потребительской сферы</w:t>
      </w:r>
      <w:r w:rsidR="00312834" w:rsidRPr="00A342D7">
        <w:rPr>
          <w:sz w:val="28"/>
          <w:szCs w:val="28"/>
        </w:rPr>
        <w:t xml:space="preserve"> отдела экономики</w:t>
      </w:r>
      <w:r w:rsidRPr="00A342D7">
        <w:rPr>
          <w:sz w:val="28"/>
          <w:szCs w:val="28"/>
        </w:rPr>
        <w:t xml:space="preserve"> </w:t>
      </w:r>
      <w:r w:rsidR="00312834" w:rsidRPr="00A342D7">
        <w:rPr>
          <w:sz w:val="28"/>
          <w:szCs w:val="28"/>
        </w:rPr>
        <w:t>администрации</w:t>
      </w:r>
    </w:p>
    <w:p w:rsidR="00312834" w:rsidRPr="00A342D7" w:rsidRDefault="00312834" w:rsidP="00312834">
      <w:pPr>
        <w:ind w:left="5529" w:right="94"/>
        <w:rPr>
          <w:sz w:val="28"/>
          <w:szCs w:val="28"/>
        </w:rPr>
      </w:pPr>
      <w:r w:rsidRPr="00A342D7">
        <w:rPr>
          <w:sz w:val="28"/>
          <w:szCs w:val="28"/>
        </w:rPr>
        <w:t>Ленинградского</w:t>
      </w:r>
    </w:p>
    <w:p w:rsidR="00312834" w:rsidRPr="00A342D7" w:rsidRDefault="00312834" w:rsidP="00312834">
      <w:pPr>
        <w:ind w:left="5529" w:right="94"/>
        <w:rPr>
          <w:sz w:val="28"/>
          <w:szCs w:val="28"/>
        </w:rPr>
      </w:pPr>
      <w:r w:rsidRPr="00A342D7">
        <w:rPr>
          <w:sz w:val="28"/>
          <w:szCs w:val="28"/>
        </w:rPr>
        <w:t>муниципального округа</w:t>
      </w:r>
    </w:p>
    <w:p w:rsidR="00312834" w:rsidRPr="00A342D7" w:rsidRDefault="00312834" w:rsidP="00312834">
      <w:pPr>
        <w:ind w:left="5529" w:right="94"/>
        <w:rPr>
          <w:sz w:val="28"/>
          <w:szCs w:val="28"/>
        </w:rPr>
      </w:pPr>
    </w:p>
    <w:p w:rsidR="00312834" w:rsidRPr="00A342D7" w:rsidRDefault="00AE3881" w:rsidP="00312834">
      <w:pPr>
        <w:ind w:left="5529" w:right="94"/>
        <w:rPr>
          <w:sz w:val="28"/>
          <w:szCs w:val="28"/>
        </w:rPr>
      </w:pPr>
      <w:r w:rsidRPr="00A342D7">
        <w:rPr>
          <w:sz w:val="28"/>
          <w:szCs w:val="28"/>
        </w:rPr>
        <w:t>Романько Е.Д.</w:t>
      </w:r>
    </w:p>
    <w:p w:rsidR="00312834" w:rsidRPr="00A342D7" w:rsidRDefault="00156C86" w:rsidP="00EF43EE">
      <w:pPr>
        <w:ind w:right="94"/>
        <w:rPr>
          <w:sz w:val="28"/>
          <w:szCs w:val="28"/>
        </w:rPr>
      </w:pPr>
      <w:r w:rsidRPr="00A342D7">
        <w:rPr>
          <w:sz w:val="28"/>
          <w:szCs w:val="28"/>
        </w:rPr>
        <w:t xml:space="preserve"> </w:t>
      </w:r>
    </w:p>
    <w:p w:rsidR="005D2611" w:rsidRPr="00A342D7" w:rsidRDefault="00FE0CAC" w:rsidP="00312834">
      <w:pPr>
        <w:ind w:right="94"/>
        <w:jc w:val="center"/>
        <w:rPr>
          <w:b/>
          <w:sz w:val="28"/>
          <w:szCs w:val="28"/>
        </w:rPr>
      </w:pPr>
      <w:r w:rsidRPr="00A342D7">
        <w:rPr>
          <w:b/>
          <w:sz w:val="28"/>
          <w:szCs w:val="28"/>
        </w:rPr>
        <w:t>Заключение</w:t>
      </w:r>
      <w:r w:rsidR="00CB0376" w:rsidRPr="00A342D7">
        <w:rPr>
          <w:b/>
          <w:sz w:val="28"/>
          <w:szCs w:val="28"/>
        </w:rPr>
        <w:t xml:space="preserve"> </w:t>
      </w:r>
      <w:r w:rsidR="00750BE8" w:rsidRPr="00A342D7">
        <w:rPr>
          <w:b/>
          <w:sz w:val="28"/>
          <w:szCs w:val="28"/>
        </w:rPr>
        <w:t xml:space="preserve">№ </w:t>
      </w:r>
      <w:r w:rsidR="00AE3881" w:rsidRPr="00A342D7">
        <w:rPr>
          <w:b/>
          <w:sz w:val="28"/>
          <w:szCs w:val="28"/>
        </w:rPr>
        <w:t>2</w:t>
      </w:r>
      <w:r w:rsidR="00750BE8" w:rsidRPr="00A342D7">
        <w:rPr>
          <w:b/>
          <w:sz w:val="28"/>
          <w:szCs w:val="28"/>
        </w:rPr>
        <w:t xml:space="preserve"> </w:t>
      </w:r>
      <w:r w:rsidR="00CB0376" w:rsidRPr="00A342D7">
        <w:rPr>
          <w:b/>
          <w:sz w:val="28"/>
          <w:szCs w:val="28"/>
        </w:rPr>
        <w:t xml:space="preserve">от </w:t>
      </w:r>
      <w:r w:rsidR="00821BF6" w:rsidRPr="00A342D7">
        <w:rPr>
          <w:b/>
          <w:sz w:val="28"/>
          <w:szCs w:val="28"/>
        </w:rPr>
        <w:t>29 апреля</w:t>
      </w:r>
      <w:r w:rsidR="001D2AA4" w:rsidRPr="00A342D7">
        <w:rPr>
          <w:b/>
          <w:sz w:val="28"/>
          <w:szCs w:val="28"/>
        </w:rPr>
        <w:t xml:space="preserve"> </w:t>
      </w:r>
      <w:r w:rsidR="00CB0376" w:rsidRPr="00A342D7">
        <w:rPr>
          <w:b/>
          <w:sz w:val="28"/>
          <w:szCs w:val="28"/>
        </w:rPr>
        <w:t>20</w:t>
      </w:r>
      <w:r w:rsidR="002D1D94" w:rsidRPr="00A342D7">
        <w:rPr>
          <w:b/>
          <w:sz w:val="28"/>
          <w:szCs w:val="28"/>
        </w:rPr>
        <w:t>2</w:t>
      </w:r>
      <w:r w:rsidR="00821BF6" w:rsidRPr="00A342D7">
        <w:rPr>
          <w:b/>
          <w:sz w:val="28"/>
          <w:szCs w:val="28"/>
        </w:rPr>
        <w:t>5</w:t>
      </w:r>
      <w:r w:rsidR="002D1D94" w:rsidRPr="00A342D7">
        <w:rPr>
          <w:b/>
          <w:sz w:val="28"/>
          <w:szCs w:val="28"/>
        </w:rPr>
        <w:t xml:space="preserve"> </w:t>
      </w:r>
      <w:r w:rsidR="00CB0376" w:rsidRPr="00A342D7">
        <w:rPr>
          <w:b/>
          <w:sz w:val="28"/>
          <w:szCs w:val="28"/>
        </w:rPr>
        <w:t>г</w:t>
      </w:r>
      <w:r w:rsidR="00211889" w:rsidRPr="00A342D7">
        <w:rPr>
          <w:b/>
          <w:sz w:val="28"/>
          <w:szCs w:val="28"/>
        </w:rPr>
        <w:t>.</w:t>
      </w:r>
    </w:p>
    <w:p w:rsidR="00014F65" w:rsidRDefault="009158FA" w:rsidP="00EF43EE">
      <w:pPr>
        <w:jc w:val="center"/>
        <w:rPr>
          <w:sz w:val="28"/>
          <w:szCs w:val="28"/>
        </w:rPr>
      </w:pPr>
      <w:r w:rsidRPr="00A342D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A342D7">
        <w:rPr>
          <w:sz w:val="28"/>
          <w:szCs w:val="28"/>
        </w:rPr>
        <w:t xml:space="preserve">проекта </w:t>
      </w:r>
      <w:r w:rsidR="006D03E7" w:rsidRPr="00A342D7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014F65" w:rsidRDefault="006D03E7" w:rsidP="00EF43EE">
      <w:pPr>
        <w:jc w:val="center"/>
        <w:rPr>
          <w:sz w:val="28"/>
          <w:szCs w:val="28"/>
        </w:rPr>
      </w:pPr>
      <w:r w:rsidRPr="00A342D7">
        <w:rPr>
          <w:sz w:val="28"/>
          <w:szCs w:val="28"/>
        </w:rPr>
        <w:t>Краснодарского края «</w:t>
      </w:r>
      <w:r w:rsidR="00E76EB2" w:rsidRPr="00E76EB2">
        <w:rPr>
          <w:sz w:val="28"/>
          <w:szCs w:val="28"/>
        </w:rPr>
        <w:t>Об утверждении Порядка предоставления права на</w:t>
      </w:r>
    </w:p>
    <w:p w:rsidR="00014F65" w:rsidRDefault="00E76EB2" w:rsidP="00EF43EE">
      <w:pPr>
        <w:jc w:val="center"/>
        <w:rPr>
          <w:sz w:val="28"/>
          <w:szCs w:val="28"/>
        </w:rPr>
      </w:pPr>
      <w:r w:rsidRPr="00E76EB2">
        <w:rPr>
          <w:sz w:val="28"/>
          <w:szCs w:val="28"/>
        </w:rPr>
        <w:t xml:space="preserve">заключения </w:t>
      </w:r>
      <w:proofErr w:type="gramStart"/>
      <w:r w:rsidRPr="00E76EB2">
        <w:rPr>
          <w:sz w:val="28"/>
          <w:szCs w:val="28"/>
        </w:rPr>
        <w:t>договора  на</w:t>
      </w:r>
      <w:proofErr w:type="gramEnd"/>
      <w:r w:rsidRPr="00E76EB2">
        <w:rPr>
          <w:sz w:val="28"/>
          <w:szCs w:val="28"/>
        </w:rPr>
        <w:t xml:space="preserve"> размещение нестационарных торговых объектов,</w:t>
      </w:r>
    </w:p>
    <w:p w:rsidR="00E76EB2" w:rsidRDefault="00E76EB2" w:rsidP="00EF43EE">
      <w:pPr>
        <w:jc w:val="center"/>
        <w:rPr>
          <w:sz w:val="28"/>
          <w:szCs w:val="28"/>
        </w:rPr>
      </w:pPr>
      <w:r w:rsidRPr="00E76EB2">
        <w:rPr>
          <w:sz w:val="28"/>
          <w:szCs w:val="28"/>
        </w:rPr>
        <w:t xml:space="preserve">нестационарных объектов по оказанию </w:t>
      </w:r>
      <w:proofErr w:type="gramStart"/>
      <w:r w:rsidRPr="00E76EB2">
        <w:rPr>
          <w:sz w:val="28"/>
          <w:szCs w:val="28"/>
        </w:rPr>
        <w:t>услуг  на</w:t>
      </w:r>
      <w:proofErr w:type="gramEnd"/>
      <w:r w:rsidRPr="00E76EB2">
        <w:rPr>
          <w:sz w:val="28"/>
          <w:szCs w:val="28"/>
        </w:rPr>
        <w:t xml:space="preserve"> территории Ленинградского муниципального округа в зданиях, строениях, сооружениях и на земельных участках,</w:t>
      </w:r>
      <w:r w:rsidR="00014F65">
        <w:rPr>
          <w:sz w:val="28"/>
          <w:szCs w:val="28"/>
        </w:rPr>
        <w:t xml:space="preserve"> </w:t>
      </w:r>
      <w:r w:rsidRPr="00E76EB2">
        <w:rPr>
          <w:sz w:val="28"/>
          <w:szCs w:val="28"/>
        </w:rPr>
        <w:t>находящихся в муниципальной собственности либо государственная</w:t>
      </w:r>
    </w:p>
    <w:p w:rsidR="00A17AB3" w:rsidRPr="00A342D7" w:rsidRDefault="00E76EB2" w:rsidP="00EF43EE">
      <w:pPr>
        <w:jc w:val="center"/>
        <w:rPr>
          <w:sz w:val="28"/>
          <w:szCs w:val="28"/>
        </w:rPr>
      </w:pPr>
      <w:r w:rsidRPr="00E76EB2">
        <w:rPr>
          <w:sz w:val="28"/>
          <w:szCs w:val="28"/>
        </w:rPr>
        <w:t>собственность на которые не разграничена без проведения торгов</w:t>
      </w:r>
      <w:r w:rsidR="006D03E7" w:rsidRPr="00A342D7">
        <w:rPr>
          <w:sz w:val="28"/>
          <w:szCs w:val="28"/>
        </w:rPr>
        <w:t xml:space="preserve">» </w:t>
      </w:r>
    </w:p>
    <w:p w:rsidR="00A2222A" w:rsidRPr="00B45E3B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B45E3B" w:rsidRDefault="0000722B" w:rsidP="00697C83">
      <w:pPr>
        <w:jc w:val="both"/>
        <w:outlineLvl w:val="0"/>
        <w:rPr>
          <w:sz w:val="28"/>
          <w:szCs w:val="28"/>
        </w:rPr>
      </w:pPr>
      <w:r w:rsidRPr="00B45E3B">
        <w:rPr>
          <w:sz w:val="28"/>
          <w:szCs w:val="28"/>
        </w:rPr>
        <w:tab/>
      </w:r>
      <w:r w:rsidR="00BB0B10" w:rsidRPr="00B45E3B">
        <w:rPr>
          <w:sz w:val="28"/>
          <w:szCs w:val="28"/>
        </w:rPr>
        <w:t>Отдел экономики</w:t>
      </w:r>
      <w:r w:rsidR="001D7CB5" w:rsidRPr="00B45E3B">
        <w:rPr>
          <w:sz w:val="28"/>
          <w:szCs w:val="28"/>
        </w:rPr>
        <w:t xml:space="preserve"> </w:t>
      </w:r>
      <w:r w:rsidR="00BB0B10" w:rsidRPr="00B45E3B">
        <w:rPr>
          <w:sz w:val="28"/>
          <w:szCs w:val="28"/>
        </w:rPr>
        <w:t xml:space="preserve">администрации </w:t>
      </w:r>
      <w:r w:rsidR="001D7CB5" w:rsidRPr="00B45E3B">
        <w:rPr>
          <w:sz w:val="28"/>
          <w:szCs w:val="28"/>
        </w:rPr>
        <w:t xml:space="preserve">Ленинградского </w:t>
      </w:r>
      <w:r w:rsidR="00BB0B10" w:rsidRPr="00B45E3B">
        <w:rPr>
          <w:sz w:val="28"/>
          <w:szCs w:val="28"/>
        </w:rPr>
        <w:t>муниципального о</w:t>
      </w:r>
      <w:r w:rsidR="001D7CB5" w:rsidRPr="00B45E3B">
        <w:rPr>
          <w:sz w:val="28"/>
          <w:szCs w:val="28"/>
        </w:rPr>
        <w:t>круга</w:t>
      </w:r>
      <w:r w:rsidR="00BB0B10" w:rsidRPr="00B45E3B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B45E3B">
        <w:rPr>
          <w:sz w:val="28"/>
          <w:szCs w:val="28"/>
        </w:rPr>
        <w:t xml:space="preserve">Ленинградского </w:t>
      </w:r>
      <w:r w:rsidR="00BB0B10" w:rsidRPr="00B45E3B">
        <w:rPr>
          <w:sz w:val="28"/>
          <w:szCs w:val="28"/>
        </w:rPr>
        <w:t>муниципального о</w:t>
      </w:r>
      <w:r w:rsidR="001D7CB5" w:rsidRPr="00B45E3B">
        <w:rPr>
          <w:sz w:val="28"/>
          <w:szCs w:val="28"/>
        </w:rPr>
        <w:t>круга</w:t>
      </w:r>
      <w:r w:rsidR="00BB0B10" w:rsidRPr="00B45E3B">
        <w:rPr>
          <w:sz w:val="28"/>
          <w:szCs w:val="28"/>
        </w:rPr>
        <w:t xml:space="preserve">, </w:t>
      </w:r>
      <w:r w:rsidR="00855767" w:rsidRPr="00B45E3B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B45E3B">
        <w:rPr>
          <w:sz w:val="28"/>
          <w:szCs w:val="28"/>
        </w:rPr>
        <w:t>(далее – Уполномоченный орган), рассмотрел поступивший</w:t>
      </w:r>
      <w:r w:rsidR="00A17AB3" w:rsidRPr="00B45E3B">
        <w:rPr>
          <w:sz w:val="28"/>
          <w:szCs w:val="28"/>
        </w:rPr>
        <w:t xml:space="preserve"> </w:t>
      </w:r>
      <w:r w:rsidR="00E6745E" w:rsidRPr="00B45E3B">
        <w:rPr>
          <w:sz w:val="28"/>
          <w:szCs w:val="28"/>
        </w:rPr>
        <w:t xml:space="preserve">9 апреля </w:t>
      </w:r>
      <w:r w:rsidR="00BB0B10" w:rsidRPr="00B45E3B">
        <w:rPr>
          <w:sz w:val="28"/>
          <w:szCs w:val="28"/>
        </w:rPr>
        <w:t>202</w:t>
      </w:r>
      <w:r w:rsidR="00E6745E" w:rsidRPr="00B45E3B">
        <w:rPr>
          <w:sz w:val="28"/>
          <w:szCs w:val="28"/>
        </w:rPr>
        <w:t>5</w:t>
      </w:r>
      <w:r w:rsidR="00BB0B10" w:rsidRPr="00B45E3B">
        <w:rPr>
          <w:sz w:val="28"/>
          <w:szCs w:val="28"/>
        </w:rPr>
        <w:t xml:space="preserve"> г. </w:t>
      </w:r>
      <w:r w:rsidR="00D93377" w:rsidRPr="00B45E3B">
        <w:rPr>
          <w:sz w:val="28"/>
          <w:szCs w:val="28"/>
        </w:rPr>
        <w:t xml:space="preserve">проект </w:t>
      </w:r>
      <w:r w:rsidR="00A17AB3" w:rsidRPr="00B45E3B">
        <w:rPr>
          <w:sz w:val="28"/>
          <w:szCs w:val="28"/>
        </w:rPr>
        <w:t xml:space="preserve">постановления администрации </w:t>
      </w:r>
      <w:r w:rsidR="00697C83" w:rsidRPr="00B45E3B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3E3A3E" w:rsidRPr="00B45E3B">
        <w:rPr>
          <w:sz w:val="28"/>
          <w:szCs w:val="28"/>
        </w:rPr>
        <w:t>Об утверждении Порядка предоставления права на</w:t>
      </w:r>
      <w:r w:rsidR="003E3A3E" w:rsidRPr="00B45E3B">
        <w:rPr>
          <w:sz w:val="28"/>
          <w:szCs w:val="28"/>
        </w:rPr>
        <w:t xml:space="preserve"> </w:t>
      </w:r>
      <w:r w:rsidR="003E3A3E" w:rsidRPr="00B45E3B">
        <w:rPr>
          <w:sz w:val="28"/>
          <w:szCs w:val="28"/>
        </w:rPr>
        <w:t>заключения договора  на размещение нестационарных торговых объектов,</w:t>
      </w:r>
      <w:r w:rsidR="003E3A3E" w:rsidRPr="00B45E3B">
        <w:rPr>
          <w:sz w:val="28"/>
          <w:szCs w:val="28"/>
        </w:rPr>
        <w:t xml:space="preserve"> </w:t>
      </w:r>
      <w:r w:rsidR="003E3A3E" w:rsidRPr="00B45E3B">
        <w:rPr>
          <w:sz w:val="28"/>
          <w:szCs w:val="28"/>
        </w:rPr>
        <w:t>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</w:t>
      </w:r>
      <w:r w:rsidR="003E3A3E" w:rsidRPr="00B45E3B">
        <w:rPr>
          <w:sz w:val="28"/>
          <w:szCs w:val="28"/>
        </w:rPr>
        <w:t xml:space="preserve"> </w:t>
      </w:r>
      <w:r w:rsidR="003E3A3E" w:rsidRPr="00B45E3B">
        <w:rPr>
          <w:sz w:val="28"/>
          <w:szCs w:val="28"/>
        </w:rPr>
        <w:t>собственность на которые не разграничена без проведения торгов</w:t>
      </w:r>
      <w:r w:rsidR="00697C83" w:rsidRPr="00B45E3B">
        <w:rPr>
          <w:sz w:val="28"/>
          <w:szCs w:val="28"/>
        </w:rPr>
        <w:t xml:space="preserve">» </w:t>
      </w:r>
      <w:r w:rsidR="00653AEF" w:rsidRPr="00B45E3B">
        <w:rPr>
          <w:sz w:val="28"/>
          <w:szCs w:val="28"/>
        </w:rPr>
        <w:t xml:space="preserve">(далее – </w:t>
      </w:r>
      <w:r w:rsidR="00710892" w:rsidRPr="00B45E3B">
        <w:rPr>
          <w:sz w:val="28"/>
          <w:szCs w:val="28"/>
        </w:rPr>
        <w:t>П</w:t>
      </w:r>
      <w:r w:rsidR="00516B94" w:rsidRPr="00B45E3B">
        <w:rPr>
          <w:sz w:val="28"/>
          <w:szCs w:val="28"/>
        </w:rPr>
        <w:t>роект</w:t>
      </w:r>
      <w:r w:rsidR="00653AEF" w:rsidRPr="00B45E3B">
        <w:rPr>
          <w:sz w:val="28"/>
          <w:szCs w:val="28"/>
        </w:rPr>
        <w:t>)</w:t>
      </w:r>
      <w:r w:rsidR="00710892" w:rsidRPr="00B45E3B">
        <w:rPr>
          <w:sz w:val="28"/>
          <w:szCs w:val="28"/>
        </w:rPr>
        <w:t>, направленный от</w:t>
      </w:r>
      <w:r w:rsidR="007C2540" w:rsidRPr="00B45E3B">
        <w:rPr>
          <w:sz w:val="28"/>
          <w:szCs w:val="28"/>
        </w:rPr>
        <w:t>делом</w:t>
      </w:r>
      <w:r w:rsidR="00AC3440" w:rsidRPr="00B45E3B">
        <w:rPr>
          <w:sz w:val="28"/>
          <w:szCs w:val="28"/>
        </w:rPr>
        <w:t xml:space="preserve"> </w:t>
      </w:r>
      <w:r w:rsidR="00EF43EE" w:rsidRPr="00B45E3B">
        <w:rPr>
          <w:sz w:val="28"/>
          <w:szCs w:val="28"/>
        </w:rPr>
        <w:t xml:space="preserve">экономики </w:t>
      </w:r>
      <w:r w:rsidR="00E42E22" w:rsidRPr="00B45E3B">
        <w:rPr>
          <w:sz w:val="28"/>
          <w:szCs w:val="28"/>
        </w:rPr>
        <w:t>администрации</w:t>
      </w:r>
      <w:r w:rsidR="00697C83" w:rsidRPr="00B45E3B">
        <w:rPr>
          <w:sz w:val="28"/>
          <w:szCs w:val="28"/>
        </w:rPr>
        <w:t xml:space="preserve"> Ленинградского </w:t>
      </w:r>
      <w:r w:rsidR="00E42E22" w:rsidRPr="00B45E3B">
        <w:rPr>
          <w:sz w:val="28"/>
          <w:szCs w:val="28"/>
        </w:rPr>
        <w:t>муниципального о</w:t>
      </w:r>
      <w:r w:rsidR="00697C83" w:rsidRPr="00B45E3B">
        <w:rPr>
          <w:sz w:val="28"/>
          <w:szCs w:val="28"/>
        </w:rPr>
        <w:t xml:space="preserve">круга </w:t>
      </w:r>
      <w:r w:rsidR="00710892" w:rsidRPr="00B45E3B">
        <w:rPr>
          <w:sz w:val="28"/>
          <w:szCs w:val="28"/>
        </w:rPr>
        <w:t>(далее - Разработчик)</w:t>
      </w:r>
      <w:r w:rsidR="00AC2A0D" w:rsidRPr="00B45E3B">
        <w:rPr>
          <w:sz w:val="28"/>
          <w:szCs w:val="28"/>
        </w:rPr>
        <w:t xml:space="preserve"> для подготовки настоящего Заключения</w:t>
      </w:r>
      <w:r w:rsidR="0062202A" w:rsidRPr="00B45E3B">
        <w:rPr>
          <w:sz w:val="28"/>
          <w:szCs w:val="28"/>
        </w:rPr>
        <w:t>,</w:t>
      </w:r>
      <w:r w:rsidR="00AC2A0D" w:rsidRPr="00B45E3B">
        <w:rPr>
          <w:sz w:val="28"/>
          <w:szCs w:val="28"/>
        </w:rPr>
        <w:t xml:space="preserve"> и сообщает следующее</w:t>
      </w:r>
      <w:r w:rsidR="00653AEF" w:rsidRPr="00B45E3B">
        <w:rPr>
          <w:sz w:val="28"/>
          <w:szCs w:val="28"/>
        </w:rPr>
        <w:t>.</w:t>
      </w:r>
    </w:p>
    <w:p w:rsidR="00BB0B10" w:rsidRPr="00B45E3B" w:rsidRDefault="00BB0B10" w:rsidP="00574520">
      <w:pPr>
        <w:ind w:firstLine="708"/>
        <w:jc w:val="both"/>
        <w:rPr>
          <w:sz w:val="28"/>
          <w:szCs w:val="28"/>
        </w:rPr>
      </w:pPr>
      <w:r w:rsidRPr="00B45E3B">
        <w:rPr>
          <w:sz w:val="28"/>
          <w:szCs w:val="28"/>
        </w:rPr>
        <w:t xml:space="preserve">В соответствии с Порядком </w:t>
      </w:r>
      <w:r w:rsidR="00574520" w:rsidRPr="00B45E3B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B45E3B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B45E3B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B45E3B">
        <w:rPr>
          <w:sz w:val="28"/>
          <w:szCs w:val="28"/>
        </w:rPr>
        <w:t xml:space="preserve">Степень регулирующего воздействия -  </w:t>
      </w:r>
      <w:r w:rsidR="00BE49CD" w:rsidRPr="00B45E3B">
        <w:rPr>
          <w:sz w:val="28"/>
          <w:szCs w:val="28"/>
        </w:rPr>
        <w:t>высокая</w:t>
      </w:r>
      <w:r w:rsidRPr="00B45E3B">
        <w:rPr>
          <w:sz w:val="28"/>
          <w:szCs w:val="28"/>
        </w:rPr>
        <w:t xml:space="preserve">.   </w:t>
      </w:r>
    </w:p>
    <w:p w:rsidR="00BE49CD" w:rsidRPr="00B45E3B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E3B">
        <w:rPr>
          <w:rFonts w:ascii="Times New Roman" w:hAnsi="Times New Roman" w:cs="Times New Roman"/>
          <w:sz w:val="28"/>
          <w:szCs w:val="28"/>
        </w:rPr>
        <w:lastRenderedPageBreak/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242F28" w:rsidRPr="00B45E3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5E3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45E3B">
        <w:rPr>
          <w:rFonts w:eastAsiaTheme="minorEastAsia"/>
          <w:sz w:val="28"/>
          <w:szCs w:val="28"/>
        </w:rPr>
        <w:t>П</w:t>
      </w:r>
      <w:r w:rsidRPr="00B45E3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45E3B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5E3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B3C9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45E3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45E3B">
        <w:rPr>
          <w:rFonts w:eastAsiaTheme="minorEastAsia"/>
          <w:sz w:val="28"/>
          <w:szCs w:val="28"/>
        </w:rPr>
        <w:t xml:space="preserve"> </w:t>
      </w:r>
      <w:r w:rsidRPr="00B45E3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45E3B">
        <w:rPr>
          <w:rFonts w:eastAsiaTheme="minorEastAsia"/>
          <w:sz w:val="28"/>
          <w:szCs w:val="28"/>
        </w:rPr>
        <w:t xml:space="preserve">регулирующим органом </w:t>
      </w:r>
      <w:r w:rsidRPr="00B45E3B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4B3C94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4B3C94" w:rsidRDefault="0000722B" w:rsidP="00F03B8C">
      <w:pPr>
        <w:jc w:val="both"/>
        <w:outlineLvl w:val="0"/>
        <w:rPr>
          <w:sz w:val="28"/>
          <w:szCs w:val="28"/>
        </w:rPr>
      </w:pPr>
      <w:r w:rsidRPr="004B3C94">
        <w:rPr>
          <w:sz w:val="28"/>
          <w:szCs w:val="28"/>
        </w:rPr>
        <w:tab/>
      </w:r>
      <w:r w:rsidR="00B34005" w:rsidRPr="004B3C94">
        <w:rPr>
          <w:sz w:val="28"/>
          <w:szCs w:val="28"/>
        </w:rPr>
        <w:t>Р</w:t>
      </w:r>
      <w:r w:rsidR="00722999" w:rsidRPr="004B3C9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4B3C94">
        <w:rPr>
          <w:sz w:val="28"/>
          <w:szCs w:val="28"/>
        </w:rPr>
        <w:t xml:space="preserve"> </w:t>
      </w:r>
      <w:r w:rsidR="00C24A7F" w:rsidRPr="004B3C94">
        <w:rPr>
          <w:sz w:val="28"/>
          <w:szCs w:val="28"/>
        </w:rPr>
        <w:t xml:space="preserve">принятие постановления администрации </w:t>
      </w:r>
      <w:r w:rsidR="00F03B8C" w:rsidRPr="004B3C9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112141" w:rsidRPr="004B3C94">
        <w:rPr>
          <w:sz w:val="28"/>
          <w:szCs w:val="28"/>
        </w:rPr>
        <w:t>Об утверждении Порядка предоставления права на</w:t>
      </w:r>
      <w:r w:rsidR="00112141" w:rsidRPr="004B3C94">
        <w:rPr>
          <w:sz w:val="28"/>
          <w:szCs w:val="28"/>
        </w:rPr>
        <w:t xml:space="preserve"> </w:t>
      </w:r>
      <w:r w:rsidR="00112141" w:rsidRPr="004B3C94">
        <w:rPr>
          <w:sz w:val="28"/>
          <w:szCs w:val="28"/>
        </w:rPr>
        <w:t>заключения договора  на размещение нестационарных торговых объектов,</w:t>
      </w:r>
      <w:r w:rsidR="00112141" w:rsidRPr="004B3C94">
        <w:rPr>
          <w:sz w:val="28"/>
          <w:szCs w:val="28"/>
        </w:rPr>
        <w:t xml:space="preserve"> </w:t>
      </w:r>
      <w:r w:rsidR="00112141" w:rsidRPr="004B3C94">
        <w:rPr>
          <w:sz w:val="28"/>
          <w:szCs w:val="28"/>
        </w:rPr>
        <w:t>нестационарных объектов по оказанию услуг 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</w:t>
      </w:r>
      <w:r w:rsidR="00112141" w:rsidRPr="004B3C94">
        <w:rPr>
          <w:sz w:val="28"/>
          <w:szCs w:val="28"/>
        </w:rPr>
        <w:t xml:space="preserve"> </w:t>
      </w:r>
      <w:r w:rsidR="00112141" w:rsidRPr="004B3C94">
        <w:rPr>
          <w:sz w:val="28"/>
          <w:szCs w:val="28"/>
        </w:rPr>
        <w:t>собственность на которые не разграничена без проведения торгов</w:t>
      </w:r>
      <w:r w:rsidR="00F03B8C" w:rsidRPr="004B3C94">
        <w:rPr>
          <w:sz w:val="28"/>
          <w:szCs w:val="28"/>
        </w:rPr>
        <w:t>»</w:t>
      </w:r>
      <w:r w:rsidR="00C24A7F" w:rsidRPr="004B3C94">
        <w:rPr>
          <w:color w:val="000000" w:themeColor="text1"/>
          <w:sz w:val="28"/>
          <w:szCs w:val="28"/>
        </w:rPr>
        <w:t>.</w:t>
      </w:r>
      <w:r w:rsidR="00C24A7F" w:rsidRPr="004B3C94">
        <w:rPr>
          <w:sz w:val="28"/>
          <w:szCs w:val="28"/>
        </w:rPr>
        <w:t xml:space="preserve"> </w:t>
      </w:r>
    </w:p>
    <w:p w:rsidR="00BD6D89" w:rsidRPr="00A1448B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C9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A1448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акта. </w:t>
      </w:r>
    </w:p>
    <w:p w:rsidR="00A513C3" w:rsidRPr="00E24D96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8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1448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1448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1448B">
        <w:rPr>
          <w:rFonts w:ascii="Times New Roman" w:hAnsi="Times New Roman" w:cs="Times New Roman"/>
          <w:sz w:val="28"/>
          <w:szCs w:val="28"/>
        </w:rPr>
        <w:t>ой</w:t>
      </w:r>
      <w:r w:rsidR="005A6E6C" w:rsidRPr="00A1448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1448B">
        <w:rPr>
          <w:rFonts w:ascii="Times New Roman" w:hAnsi="Times New Roman" w:cs="Times New Roman"/>
          <w:sz w:val="28"/>
          <w:szCs w:val="28"/>
        </w:rPr>
        <w:t>и</w:t>
      </w:r>
      <w:r w:rsidR="005A6E6C" w:rsidRPr="00A1448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1448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E24D96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E24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24D96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24D96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24D96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E24D96">
        <w:rPr>
          <w:rFonts w:eastAsiaTheme="minorEastAsia"/>
          <w:sz w:val="28"/>
          <w:szCs w:val="28"/>
        </w:rPr>
        <w:t>основанн</w:t>
      </w:r>
      <w:r w:rsidR="00FC22E3" w:rsidRPr="00E24D96">
        <w:rPr>
          <w:rFonts w:eastAsiaTheme="minorEastAsia"/>
          <w:sz w:val="28"/>
          <w:szCs w:val="28"/>
        </w:rPr>
        <w:t>ого</w:t>
      </w:r>
      <w:r w:rsidRPr="00E24D96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A44E94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94">
        <w:rPr>
          <w:rFonts w:ascii="Times New Roman" w:hAnsi="Times New Roman" w:cs="Times New Roman"/>
          <w:sz w:val="28"/>
          <w:szCs w:val="28"/>
        </w:rPr>
        <w:t>-</w:t>
      </w:r>
      <w:r w:rsidR="0098698D" w:rsidRPr="00A44E94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A44E94">
        <w:rPr>
          <w:rFonts w:ascii="Times New Roman" w:hAnsi="Times New Roman" w:cs="Times New Roman"/>
          <w:sz w:val="28"/>
          <w:szCs w:val="28"/>
        </w:rPr>
        <w:t>п</w:t>
      </w:r>
      <w:r w:rsidR="00A513C3" w:rsidRPr="00A44E9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44E9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44E94">
        <w:rPr>
          <w:rFonts w:ascii="Times New Roman" w:hAnsi="Times New Roman" w:cs="Times New Roman"/>
          <w:sz w:val="28"/>
          <w:szCs w:val="28"/>
        </w:rPr>
        <w:t>;</w:t>
      </w:r>
    </w:p>
    <w:p w:rsidR="00F9568D" w:rsidRPr="00A44E94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-</w:t>
      </w:r>
      <w:r w:rsidR="009C6AA0" w:rsidRPr="00A44E94">
        <w:rPr>
          <w:sz w:val="28"/>
          <w:szCs w:val="28"/>
        </w:rPr>
        <w:t xml:space="preserve"> </w:t>
      </w:r>
      <w:r w:rsidR="00A513C3" w:rsidRPr="00A44E9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44E94">
        <w:rPr>
          <w:sz w:val="28"/>
          <w:szCs w:val="28"/>
        </w:rPr>
        <w:t>вания:</w:t>
      </w:r>
      <w:r w:rsidR="00737B7C" w:rsidRPr="00A44E94">
        <w:rPr>
          <w:sz w:val="28"/>
          <w:szCs w:val="28"/>
        </w:rPr>
        <w:t xml:space="preserve"> </w:t>
      </w:r>
      <w:r w:rsidR="00DD30E1" w:rsidRPr="00A44E94">
        <w:rPr>
          <w:sz w:val="28"/>
          <w:szCs w:val="28"/>
        </w:rPr>
        <w:t>юридические лица, индивидуальные предприниматели и физические лица, не являющиеся индивидуальными предпринимателями и применяющие специальный налоговый р</w:t>
      </w:r>
      <w:r w:rsidR="000A3E83" w:rsidRPr="00A44E94">
        <w:rPr>
          <w:sz w:val="28"/>
          <w:szCs w:val="28"/>
        </w:rPr>
        <w:t xml:space="preserve">ежим «Налог на профессиональный </w:t>
      </w:r>
      <w:r w:rsidR="00DD30E1" w:rsidRPr="00A44E94">
        <w:rPr>
          <w:sz w:val="28"/>
          <w:szCs w:val="28"/>
        </w:rPr>
        <w:t>доход»</w:t>
      </w:r>
      <w:r w:rsidR="00F9568D" w:rsidRPr="00A44E94">
        <w:rPr>
          <w:sz w:val="28"/>
          <w:szCs w:val="28"/>
        </w:rPr>
        <w:t>;</w:t>
      </w:r>
    </w:p>
    <w:p w:rsidR="001B6A91" w:rsidRPr="00A44E94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- к</w:t>
      </w:r>
      <w:r w:rsidR="002E58C4" w:rsidRPr="00A44E94">
        <w:rPr>
          <w:sz w:val="28"/>
          <w:szCs w:val="28"/>
        </w:rPr>
        <w:t xml:space="preserve">оличественная </w:t>
      </w:r>
      <w:r w:rsidRPr="00A44E94">
        <w:rPr>
          <w:sz w:val="28"/>
          <w:szCs w:val="28"/>
        </w:rPr>
        <w:t>оценка участников не ограничена;</w:t>
      </w:r>
      <w:r w:rsidR="00AC42D8" w:rsidRPr="00A44E94">
        <w:rPr>
          <w:sz w:val="28"/>
          <w:szCs w:val="28"/>
        </w:rPr>
        <w:t xml:space="preserve"> </w:t>
      </w:r>
      <w:r w:rsidRPr="00A44E94">
        <w:rPr>
          <w:sz w:val="28"/>
          <w:szCs w:val="28"/>
        </w:rPr>
        <w:t>о</w:t>
      </w:r>
      <w:r w:rsidR="001B6A91" w:rsidRPr="00A44E94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A44E94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94">
        <w:rPr>
          <w:rFonts w:ascii="Times New Roman" w:hAnsi="Times New Roman" w:cs="Times New Roman"/>
          <w:sz w:val="28"/>
          <w:szCs w:val="28"/>
        </w:rPr>
        <w:t>-</w:t>
      </w:r>
      <w:r w:rsidR="0098698D" w:rsidRPr="00A44E94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A44E94">
        <w:rPr>
          <w:rFonts w:ascii="Times New Roman" w:hAnsi="Times New Roman" w:cs="Times New Roman"/>
          <w:sz w:val="28"/>
          <w:szCs w:val="28"/>
        </w:rPr>
        <w:t>цел</w:t>
      </w:r>
      <w:r w:rsidR="00184E7E" w:rsidRPr="00A44E94">
        <w:rPr>
          <w:rFonts w:ascii="Times New Roman" w:hAnsi="Times New Roman" w:cs="Times New Roman"/>
          <w:sz w:val="28"/>
          <w:szCs w:val="28"/>
        </w:rPr>
        <w:t>ь</w:t>
      </w:r>
      <w:r w:rsidR="00B66716" w:rsidRPr="00A44E9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44E9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44E9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44E94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94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A44E9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44E9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44E9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10C71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94">
        <w:rPr>
          <w:rFonts w:ascii="Times New Roman" w:hAnsi="Times New Roman" w:cs="Times New Roman"/>
          <w:sz w:val="28"/>
          <w:szCs w:val="28"/>
        </w:rPr>
        <w:t xml:space="preserve">- </w:t>
      </w:r>
      <w:r w:rsidR="006E1772"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r w:rsidR="00E27F1A" w:rsidRPr="00A44E94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>
        <w:rPr>
          <w:rFonts w:ascii="Times New Roman" w:hAnsi="Times New Roman" w:cs="Times New Roman"/>
          <w:sz w:val="28"/>
          <w:szCs w:val="28"/>
        </w:rPr>
        <w:t>е</w:t>
      </w:r>
      <w:r w:rsidR="00E27F1A" w:rsidRPr="00A44E9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>
        <w:rPr>
          <w:rFonts w:ascii="Times New Roman" w:hAnsi="Times New Roman" w:cs="Times New Roman"/>
          <w:sz w:val="28"/>
          <w:szCs w:val="28"/>
        </w:rPr>
        <w:t>ы</w:t>
      </w:r>
      <w:r w:rsidR="00E27F1A" w:rsidRPr="00A44E94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A44E94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Ленинградского </w:t>
      </w:r>
      <w:r w:rsidR="00E27F1A" w:rsidRPr="00A44E94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A44E94">
        <w:rPr>
          <w:rFonts w:ascii="Times New Roman" w:hAnsi="Times New Roman" w:cs="Times New Roman"/>
          <w:sz w:val="28"/>
          <w:szCs w:val="28"/>
        </w:rPr>
        <w:t>круга</w:t>
      </w:r>
      <w:r w:rsidR="00E27F1A" w:rsidRPr="00A44E94">
        <w:rPr>
          <w:rFonts w:ascii="Times New Roman" w:hAnsi="Times New Roman" w:cs="Times New Roman"/>
          <w:sz w:val="28"/>
          <w:szCs w:val="28"/>
        </w:rPr>
        <w:t>), связанны</w:t>
      </w:r>
      <w:r w:rsidR="00122672">
        <w:rPr>
          <w:rFonts w:ascii="Times New Roman" w:hAnsi="Times New Roman" w:cs="Times New Roman"/>
          <w:sz w:val="28"/>
          <w:szCs w:val="28"/>
        </w:rPr>
        <w:t>е</w:t>
      </w:r>
      <w:r w:rsidR="00B03A55" w:rsidRPr="00A44E9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122672">
        <w:rPr>
          <w:rFonts w:ascii="Times New Roman" w:hAnsi="Times New Roman" w:cs="Times New Roman"/>
          <w:sz w:val="28"/>
          <w:szCs w:val="28"/>
        </w:rPr>
        <w:t xml:space="preserve">: </w:t>
      </w:r>
      <w:r w:rsidR="00122672" w:rsidRPr="00122672">
        <w:rPr>
          <w:rFonts w:ascii="Times New Roman" w:hAnsi="Times New Roman" w:cs="Times New Roman"/>
          <w:sz w:val="28"/>
          <w:szCs w:val="28"/>
        </w:rPr>
        <w:t xml:space="preserve">установление рыночной стоимости размещения нестационарного торгового объекта </w:t>
      </w:r>
      <w:r w:rsidR="006E1772">
        <w:rPr>
          <w:rFonts w:ascii="Times New Roman" w:hAnsi="Times New Roman" w:cs="Times New Roman"/>
          <w:sz w:val="28"/>
          <w:szCs w:val="28"/>
        </w:rPr>
        <w:t xml:space="preserve">42 000 руб. </w:t>
      </w:r>
      <w:r w:rsidR="00122672" w:rsidRPr="00122672">
        <w:rPr>
          <w:rFonts w:ascii="Times New Roman" w:hAnsi="Times New Roman" w:cs="Times New Roman"/>
          <w:sz w:val="28"/>
          <w:szCs w:val="28"/>
        </w:rPr>
        <w:t xml:space="preserve">(предполагаемое количество НТО, имеющих сезонный характер 14 объектов., стоимость рыночной оценки места размещения </w:t>
      </w:r>
      <w:r w:rsidR="00122672" w:rsidRPr="00C10C71">
        <w:rPr>
          <w:rFonts w:ascii="Times New Roman" w:hAnsi="Times New Roman" w:cs="Times New Roman"/>
          <w:sz w:val="28"/>
          <w:szCs w:val="28"/>
        </w:rPr>
        <w:t>3000 руб.)</w:t>
      </w:r>
    </w:p>
    <w:p w:rsidR="00B03A55" w:rsidRPr="00C10C71" w:rsidRDefault="00665ED2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C10C7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C10C7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C10C71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C10C71">
        <w:rPr>
          <w:rFonts w:ascii="Times New Roman" w:hAnsi="Times New Roman" w:cs="Times New Roman"/>
          <w:sz w:val="28"/>
          <w:szCs w:val="28"/>
        </w:rPr>
        <w:t>.</w:t>
      </w:r>
    </w:p>
    <w:p w:rsidR="0000722B" w:rsidRPr="00022383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38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AC5159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22383">
        <w:rPr>
          <w:sz w:val="28"/>
          <w:szCs w:val="28"/>
        </w:rPr>
        <w:t>1</w:t>
      </w:r>
      <w:r w:rsidRPr="00022383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022383">
        <w:rPr>
          <w:color w:val="000000" w:themeColor="text1"/>
          <w:sz w:val="28"/>
          <w:szCs w:val="28"/>
        </w:rPr>
        <w:t>:</w:t>
      </w:r>
      <w:r w:rsidR="009C6AA0" w:rsidRPr="00022383">
        <w:rPr>
          <w:color w:val="000000" w:themeColor="text1"/>
          <w:sz w:val="28"/>
          <w:szCs w:val="28"/>
        </w:rPr>
        <w:t xml:space="preserve"> </w:t>
      </w:r>
      <w:r w:rsidR="00E91102" w:rsidRPr="00022383">
        <w:rPr>
          <w:color w:val="000000" w:themeColor="text1"/>
          <w:sz w:val="28"/>
          <w:szCs w:val="28"/>
        </w:rPr>
        <w:t xml:space="preserve">юридические лица, индивидуальные предприниматели и физические лица, не являющиеся индивидуальными предпринимателями и применяющие специальный </w:t>
      </w:r>
      <w:r w:rsidR="00E91102" w:rsidRPr="00AC5159">
        <w:rPr>
          <w:color w:val="000000" w:themeColor="text1"/>
          <w:sz w:val="28"/>
          <w:szCs w:val="28"/>
        </w:rPr>
        <w:t>налоговый режим «Налог на профессиональный</w:t>
      </w:r>
      <w:r w:rsidR="00022383" w:rsidRPr="00AC5159">
        <w:rPr>
          <w:color w:val="000000" w:themeColor="text1"/>
          <w:sz w:val="28"/>
          <w:szCs w:val="28"/>
        </w:rPr>
        <w:t xml:space="preserve"> </w:t>
      </w:r>
      <w:r w:rsidR="00E91102" w:rsidRPr="00AC5159">
        <w:rPr>
          <w:color w:val="000000" w:themeColor="text1"/>
          <w:sz w:val="28"/>
          <w:szCs w:val="28"/>
        </w:rPr>
        <w:t>доход»</w:t>
      </w:r>
      <w:r w:rsidR="00A64766" w:rsidRPr="00AC5159">
        <w:rPr>
          <w:color w:val="000000" w:themeColor="text1"/>
          <w:sz w:val="28"/>
          <w:szCs w:val="28"/>
        </w:rPr>
        <w:t>.</w:t>
      </w:r>
    </w:p>
    <w:p w:rsidR="00C24A7F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AC5159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C5159">
        <w:rPr>
          <w:sz w:val="28"/>
          <w:szCs w:val="28"/>
        </w:rPr>
        <w:t xml:space="preserve"> следующем</w:t>
      </w:r>
      <w:r w:rsidRPr="00AC5159">
        <w:rPr>
          <w:sz w:val="28"/>
          <w:szCs w:val="28"/>
        </w:rPr>
        <w:t>:</w:t>
      </w:r>
      <w:r w:rsidR="0057387A" w:rsidRPr="00AC5159">
        <w:rPr>
          <w:rFonts w:eastAsia="Sylfaen"/>
          <w:sz w:val="28"/>
          <w:szCs w:val="28"/>
        </w:rPr>
        <w:t xml:space="preserve"> </w:t>
      </w:r>
    </w:p>
    <w:p w:rsidR="000A12B2" w:rsidRPr="000A12B2" w:rsidRDefault="00BA79FD" w:rsidP="003C0AB6">
      <w:pPr>
        <w:ind w:firstLine="709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Отсутств</w:t>
      </w:r>
      <w:r w:rsidR="008B6A84">
        <w:rPr>
          <w:rFonts w:eastAsia="Sylfaen"/>
          <w:sz w:val="28"/>
          <w:szCs w:val="28"/>
        </w:rPr>
        <w:t>ие</w:t>
      </w:r>
      <w:r>
        <w:rPr>
          <w:rFonts w:eastAsia="Sylfaen"/>
          <w:sz w:val="28"/>
          <w:szCs w:val="28"/>
        </w:rPr>
        <w:t xml:space="preserve"> возможност</w:t>
      </w:r>
      <w:r w:rsidR="008B6A84">
        <w:rPr>
          <w:rFonts w:eastAsia="Sylfaen"/>
          <w:sz w:val="28"/>
          <w:szCs w:val="28"/>
        </w:rPr>
        <w:t>и</w:t>
      </w:r>
      <w:r>
        <w:rPr>
          <w:rFonts w:eastAsia="Sylfaen"/>
          <w:sz w:val="28"/>
          <w:szCs w:val="28"/>
        </w:rPr>
        <w:t xml:space="preserve"> размещения</w:t>
      </w:r>
      <w:r w:rsidRPr="00BA79FD">
        <w:rPr>
          <w:rFonts w:eastAsia="Sylfaen"/>
          <w:sz w:val="28"/>
          <w:szCs w:val="28"/>
        </w:rPr>
        <w:t xml:space="preserve"> нестационарных торговых объектов, нестационарных объектов по оказанию услуг (далее - НТО) без проведения торгов в форме аукциона в электронной форме (далее - аукцион) в зданиях, строениях, сооружениях и на земельных участках, находящихся в муниципальной собственности Ленинградского муниципального округа, а также на земельных участках, государственная собственность на которые не разграничена, находящихся на территории Ленин</w:t>
      </w:r>
      <w:r w:rsidR="00CD1690">
        <w:rPr>
          <w:rFonts w:eastAsia="Sylfaen"/>
          <w:sz w:val="28"/>
          <w:szCs w:val="28"/>
        </w:rPr>
        <w:t>градского муниципального округа</w:t>
      </w:r>
      <w:r w:rsidR="00070935">
        <w:rPr>
          <w:rFonts w:eastAsia="Sylfaen"/>
          <w:sz w:val="28"/>
          <w:szCs w:val="28"/>
        </w:rPr>
        <w:t>,</w:t>
      </w:r>
      <w:r w:rsidR="00CD1690">
        <w:rPr>
          <w:rFonts w:eastAsia="Sylfaen"/>
          <w:sz w:val="28"/>
          <w:szCs w:val="28"/>
        </w:rPr>
        <w:t xml:space="preserve"> </w:t>
      </w:r>
      <w:r w:rsidR="000A12B2" w:rsidRPr="000A12B2">
        <w:rPr>
          <w:rFonts w:eastAsia="Sylfaen"/>
          <w:sz w:val="28"/>
          <w:szCs w:val="28"/>
        </w:rPr>
        <w:t>в дни проведения праздничных (торжественных) мероприятий,</w:t>
      </w:r>
      <w:r w:rsidR="00CD1690">
        <w:rPr>
          <w:rFonts w:eastAsia="Sylfaen"/>
          <w:sz w:val="28"/>
          <w:szCs w:val="28"/>
        </w:rPr>
        <w:t xml:space="preserve"> имеющих краткосрочный характер и размещения</w:t>
      </w:r>
      <w:r w:rsidR="000A12B2" w:rsidRPr="000A12B2">
        <w:rPr>
          <w:rFonts w:eastAsia="Sylfaen"/>
          <w:sz w:val="28"/>
          <w:szCs w:val="28"/>
        </w:rPr>
        <w:t xml:space="preserve"> сезонных (летних) кафе.</w:t>
      </w:r>
    </w:p>
    <w:p w:rsidR="00D24FAE" w:rsidRPr="002A6982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0A12B2">
        <w:rPr>
          <w:sz w:val="28"/>
          <w:szCs w:val="28"/>
        </w:rPr>
        <w:t xml:space="preserve">        </w:t>
      </w:r>
      <w:r w:rsidR="00D24FAE" w:rsidRPr="002A6982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Default="00BB0B10" w:rsidP="00C24A7F">
      <w:pPr>
        <w:ind w:firstLine="709"/>
        <w:jc w:val="both"/>
        <w:rPr>
          <w:sz w:val="28"/>
          <w:szCs w:val="28"/>
        </w:rPr>
      </w:pPr>
      <w:r w:rsidRPr="002A6982">
        <w:rPr>
          <w:sz w:val="28"/>
          <w:szCs w:val="28"/>
        </w:rPr>
        <w:t>3</w:t>
      </w:r>
      <w:r w:rsidR="00D24FAE" w:rsidRPr="002A6982">
        <w:rPr>
          <w:sz w:val="28"/>
          <w:szCs w:val="28"/>
        </w:rPr>
        <w:t xml:space="preserve">. </w:t>
      </w:r>
      <w:r w:rsidR="0038783A" w:rsidRPr="002A6982">
        <w:rPr>
          <w:sz w:val="28"/>
          <w:szCs w:val="28"/>
        </w:rPr>
        <w:t xml:space="preserve">Цель предлагаемого правового регулирования </w:t>
      </w:r>
      <w:r w:rsidR="00737B7C" w:rsidRPr="002A6982">
        <w:rPr>
          <w:sz w:val="28"/>
          <w:szCs w:val="28"/>
        </w:rPr>
        <w:t>-</w:t>
      </w:r>
      <w:r w:rsidR="0038783A" w:rsidRPr="002A6982">
        <w:rPr>
          <w:sz w:val="28"/>
          <w:szCs w:val="28"/>
        </w:rPr>
        <w:t xml:space="preserve"> </w:t>
      </w:r>
      <w:r w:rsidR="00F02820" w:rsidRPr="002A6982">
        <w:rPr>
          <w:sz w:val="28"/>
          <w:szCs w:val="28"/>
        </w:rPr>
        <w:t>обеспечения</w:t>
      </w:r>
      <w:r w:rsidR="00F02820" w:rsidRPr="00F02820">
        <w:rPr>
          <w:sz w:val="28"/>
          <w:szCs w:val="28"/>
        </w:rPr>
        <w:t xml:space="preserve"> устойчивого развития территорий и достижения нормативов минимальной обеспеченности населения площадью торговых объектов, для расширения реализации продукции местных и краевых товаропроизводителей, стимулирования торговли сельскохозяйственными и продовольственными товарами, развитие торговли в </w:t>
      </w:r>
      <w:r w:rsidR="00F02820" w:rsidRPr="00456EC4">
        <w:rPr>
          <w:sz w:val="28"/>
          <w:szCs w:val="28"/>
        </w:rPr>
        <w:t>праздничные дни.</w:t>
      </w:r>
    </w:p>
    <w:p w:rsidR="00985832" w:rsidRPr="00456EC4" w:rsidRDefault="00985832" w:rsidP="009858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Pr="0098583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985832">
        <w:rPr>
          <w:sz w:val="28"/>
          <w:szCs w:val="28"/>
        </w:rPr>
        <w:t xml:space="preserve"> предоставления права на заключения </w:t>
      </w:r>
      <w:proofErr w:type="gramStart"/>
      <w:r w:rsidRPr="00985832">
        <w:rPr>
          <w:sz w:val="28"/>
          <w:szCs w:val="28"/>
        </w:rPr>
        <w:t>договора  на</w:t>
      </w:r>
      <w:proofErr w:type="gramEnd"/>
      <w:r w:rsidRPr="00985832">
        <w:rPr>
          <w:sz w:val="28"/>
          <w:szCs w:val="28"/>
        </w:rPr>
        <w:t xml:space="preserve">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 собственность на которые не разграничена без проведения торгов</w:t>
      </w:r>
      <w:r>
        <w:rPr>
          <w:sz w:val="28"/>
          <w:szCs w:val="28"/>
        </w:rPr>
        <w:t xml:space="preserve">. Порядок </w:t>
      </w:r>
      <w:r w:rsidRPr="00985832">
        <w:rPr>
          <w:color w:val="000000"/>
          <w:sz w:val="28"/>
          <w:szCs w:val="28"/>
        </w:rPr>
        <w:t>определяет сроки и последовательность процедур</w:t>
      </w:r>
      <w:r>
        <w:rPr>
          <w:color w:val="000000"/>
          <w:sz w:val="28"/>
          <w:szCs w:val="28"/>
        </w:rPr>
        <w:t xml:space="preserve"> </w:t>
      </w:r>
      <w:r w:rsidRPr="00985832">
        <w:rPr>
          <w:color w:val="000000"/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 xml:space="preserve">я на право </w:t>
      </w:r>
      <w:r w:rsidRPr="00985832">
        <w:rPr>
          <w:color w:val="000000"/>
          <w:sz w:val="28"/>
          <w:szCs w:val="28"/>
        </w:rPr>
        <w:t xml:space="preserve">размещения НТО в дни проведения праздничных (торжественных) мероприятий, имеющих краткосрочный </w:t>
      </w:r>
      <w:proofErr w:type="gramStart"/>
      <w:r w:rsidRPr="00985832">
        <w:rPr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>;  на</w:t>
      </w:r>
      <w:proofErr w:type="gramEnd"/>
      <w:r>
        <w:rPr>
          <w:color w:val="000000"/>
          <w:sz w:val="28"/>
          <w:szCs w:val="28"/>
        </w:rPr>
        <w:t xml:space="preserve"> </w:t>
      </w:r>
      <w:r w:rsidRPr="00985832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>о</w:t>
      </w:r>
      <w:r w:rsidRPr="00985832">
        <w:rPr>
          <w:color w:val="000000"/>
          <w:sz w:val="28"/>
          <w:szCs w:val="28"/>
        </w:rPr>
        <w:t xml:space="preserve"> на размещение сезонных НТО</w:t>
      </w:r>
      <w:r>
        <w:rPr>
          <w:color w:val="000000"/>
          <w:sz w:val="28"/>
          <w:szCs w:val="28"/>
        </w:rPr>
        <w:t xml:space="preserve"> </w:t>
      </w:r>
      <w:r w:rsidRPr="00985832">
        <w:rPr>
          <w:color w:val="000000"/>
          <w:sz w:val="28"/>
          <w:szCs w:val="28"/>
        </w:rPr>
        <w:t>товаропроизводителям</w:t>
      </w:r>
      <w:r>
        <w:rPr>
          <w:color w:val="000000"/>
          <w:sz w:val="28"/>
          <w:szCs w:val="28"/>
        </w:rPr>
        <w:t xml:space="preserve">; на </w:t>
      </w:r>
      <w:r w:rsidRPr="00985832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>о</w:t>
      </w:r>
      <w:r w:rsidRPr="00985832">
        <w:rPr>
          <w:color w:val="000000"/>
          <w:sz w:val="28"/>
          <w:szCs w:val="28"/>
        </w:rPr>
        <w:t xml:space="preserve"> на размещение сезонных (летних) кафе </w:t>
      </w:r>
      <w:r w:rsidRPr="00985832">
        <w:rPr>
          <w:color w:val="000000"/>
          <w:sz w:val="28"/>
          <w:szCs w:val="28"/>
        </w:rPr>
        <w:t>.</w:t>
      </w:r>
    </w:p>
    <w:p w:rsidR="00F50B52" w:rsidRPr="00456EC4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456EC4">
        <w:rPr>
          <w:sz w:val="28"/>
          <w:szCs w:val="28"/>
        </w:rPr>
        <w:t xml:space="preserve">         </w:t>
      </w:r>
      <w:r w:rsidR="00F50B52" w:rsidRPr="00456EC4">
        <w:rPr>
          <w:sz w:val="28"/>
          <w:szCs w:val="28"/>
        </w:rPr>
        <w:t>Цел</w:t>
      </w:r>
      <w:r w:rsidR="00F80C12" w:rsidRPr="00456EC4">
        <w:rPr>
          <w:sz w:val="28"/>
          <w:szCs w:val="28"/>
        </w:rPr>
        <w:t>ь</w:t>
      </w:r>
      <w:r w:rsidR="00F50B52" w:rsidRPr="00456EC4">
        <w:rPr>
          <w:sz w:val="28"/>
          <w:szCs w:val="28"/>
        </w:rPr>
        <w:t xml:space="preserve"> правового регулирования </w:t>
      </w:r>
      <w:r w:rsidR="009249E5" w:rsidRPr="00456EC4">
        <w:rPr>
          <w:sz w:val="28"/>
          <w:szCs w:val="28"/>
        </w:rPr>
        <w:t xml:space="preserve">соответствует </w:t>
      </w:r>
      <w:r w:rsidR="00F50B52" w:rsidRPr="00456EC4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456EC4">
        <w:rPr>
          <w:sz w:val="28"/>
          <w:szCs w:val="28"/>
        </w:rPr>
        <w:t xml:space="preserve">действующим </w:t>
      </w:r>
      <w:r w:rsidR="00F50B52" w:rsidRPr="00456EC4">
        <w:rPr>
          <w:sz w:val="28"/>
          <w:szCs w:val="28"/>
        </w:rPr>
        <w:t>законодательством Российской Федерации</w:t>
      </w:r>
      <w:r w:rsidR="00853957" w:rsidRPr="00456EC4">
        <w:rPr>
          <w:sz w:val="28"/>
          <w:szCs w:val="28"/>
        </w:rPr>
        <w:t xml:space="preserve"> и </w:t>
      </w:r>
      <w:r w:rsidR="00F50B52" w:rsidRPr="00456EC4">
        <w:rPr>
          <w:sz w:val="28"/>
          <w:szCs w:val="28"/>
        </w:rPr>
        <w:t>Краснодарского края.</w:t>
      </w:r>
    </w:p>
    <w:p w:rsidR="008340E4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3F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B5BDD" w:rsidRPr="008913F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340E4" w:rsidRPr="008913FC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553C9B" w:rsidRDefault="00553C9B" w:rsidP="00553C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37C58" w:rsidRPr="00437C58">
        <w:rPr>
          <w:rFonts w:ascii="Times New Roman" w:hAnsi="Times New Roman" w:cs="Times New Roman"/>
          <w:b/>
          <w:sz w:val="28"/>
          <w:szCs w:val="28"/>
        </w:rPr>
        <w:t>азмещени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37C58" w:rsidRPr="00437C58">
        <w:rPr>
          <w:rFonts w:ascii="Times New Roman" w:hAnsi="Times New Roman" w:cs="Times New Roman"/>
          <w:b/>
          <w:sz w:val="28"/>
          <w:szCs w:val="28"/>
        </w:rPr>
        <w:t xml:space="preserve"> НТО в дни проведения праздничных (торжественных)</w:t>
      </w:r>
    </w:p>
    <w:p w:rsidR="00437C58" w:rsidRPr="00437C58" w:rsidRDefault="00437C58" w:rsidP="00553C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58">
        <w:rPr>
          <w:rFonts w:ascii="Times New Roman" w:hAnsi="Times New Roman" w:cs="Times New Roman"/>
          <w:b/>
          <w:sz w:val="28"/>
          <w:szCs w:val="28"/>
        </w:rPr>
        <w:t>мероприятий, имеющих краткосрочный характер.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Для получения разрешения заявители подают в сектор </w:t>
      </w:r>
      <w:r w:rsidR="00437C58">
        <w:rPr>
          <w:rFonts w:ascii="Times New Roman" w:hAnsi="Times New Roman" w:cs="Times New Roman"/>
          <w:sz w:val="28"/>
          <w:szCs w:val="28"/>
        </w:rPr>
        <w:t xml:space="preserve">потребительской сферы </w:t>
      </w:r>
      <w:r w:rsidRPr="0004363B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1 к настоящему Порядку не менее, чем за 3 календарных дня до даты проведения праздничного мероприятия.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1) для юридических лиц: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документов;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материалы визуализации архитектурного облика объекта с отображением точных параметров НТО (общая площадь, высота, ширина, длина).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2) для физических лиц, зарегистрированных в качестве индивидуального предпринимателя: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личность;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дня проведения праздничного мероприятия;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материалы визуализации архитектурного облика объекта с отображением точных параметров НТО (общая площадь, высота, ширина, длина).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3) для физических лиц, применяющий специальный налоговый режим («налог на профессиональный доход»):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доход;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материалы визуализации архитектурного облика объекта с отображением точных параметров НТО (общая площадь, высота, ширина, длина).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Заявитель вправе дополнительно приложить к заявлению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индивидуальных предпринимателей), справку о постановке на учет физического лица в качестве налогоплательщика налога на профессиональный доход. </w:t>
      </w:r>
    </w:p>
    <w:p w:rsidR="0004363B" w:rsidRP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Все заявления, поступившие в уполномоченный орган, регистрируются в журнале выдачи разрешений по размещению нестационарных торговых объектов и объектов по оказанию услуг.</w:t>
      </w:r>
    </w:p>
    <w:p w:rsidR="0004363B" w:rsidRDefault="0004363B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Разрешение на право размещения НТО в дни проведения праздничных мероприятий, имеющих краткосрочный характер, оформляется по форме согласно приложению 2 к настоящему Порядку и выдаётся администрацией не менее чем за 1 календарный день до даты проведения праздничного мероприятия.</w:t>
      </w:r>
    </w:p>
    <w:p w:rsidR="00C91A97" w:rsidRDefault="00C91A97" w:rsidP="0004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A97" w:rsidRDefault="00E71D9C" w:rsidP="00E71D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91A97" w:rsidRPr="00C91A97">
        <w:rPr>
          <w:rFonts w:ascii="Times New Roman" w:hAnsi="Times New Roman" w:cs="Times New Roman"/>
          <w:b/>
          <w:sz w:val="28"/>
          <w:szCs w:val="28"/>
        </w:rPr>
        <w:t>азмещение сезонных НТО</w:t>
      </w:r>
      <w:r w:rsidR="00C91A97" w:rsidRPr="00C91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A97" w:rsidRPr="00C91A97">
        <w:rPr>
          <w:rFonts w:ascii="Times New Roman" w:hAnsi="Times New Roman" w:cs="Times New Roman"/>
          <w:b/>
          <w:sz w:val="28"/>
          <w:szCs w:val="28"/>
        </w:rPr>
        <w:t>товаропроизводителям</w:t>
      </w:r>
    </w:p>
    <w:p w:rsidR="00E71D9C" w:rsidRDefault="00E71D9C" w:rsidP="00E71D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 целях получения права на размещение сезонных НТО товаропроизводители в срок, указанный в информационном сообщении, представляют в сектор следующие документы: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 xml:space="preserve">заявление о предоставлении права на размещение </w:t>
      </w:r>
      <w:proofErr w:type="gramStart"/>
      <w:r w:rsidRPr="00C91A97">
        <w:rPr>
          <w:rFonts w:ascii="FreeSerif" w:eastAsia="FreeSerif" w:hAnsi="FreeSerif" w:cs="FreeSerif"/>
          <w:sz w:val="28"/>
          <w:szCs w:val="28"/>
        </w:rPr>
        <w:t>сезонного  нестационарного</w:t>
      </w:r>
      <w:proofErr w:type="gramEnd"/>
      <w:r w:rsidRPr="00C91A97">
        <w:rPr>
          <w:rFonts w:ascii="FreeSerif" w:eastAsia="FreeSerif" w:hAnsi="FreeSerif" w:cs="FreeSerif"/>
          <w:sz w:val="28"/>
          <w:szCs w:val="28"/>
        </w:rPr>
        <w:t xml:space="preserve"> торгового объекта товаропроизводителю на территории Ленинградского муниципального округа без проведения торгов по форме согласно </w:t>
      </w:r>
      <w:r w:rsidRPr="00C91A97">
        <w:rPr>
          <w:rFonts w:ascii="FreeSerif" w:eastAsia="FreeSerif" w:hAnsi="FreeSerif" w:cs="FreeSerif"/>
          <w:sz w:val="28"/>
          <w:szCs w:val="28"/>
          <w:highlight w:val="white"/>
        </w:rPr>
        <w:t xml:space="preserve">приложению 3 </w:t>
      </w:r>
      <w:r w:rsidRPr="00C91A97">
        <w:rPr>
          <w:rFonts w:ascii="FreeSerif" w:eastAsia="FreeSerif" w:hAnsi="FreeSerif" w:cs="FreeSerif"/>
          <w:sz w:val="28"/>
          <w:szCs w:val="28"/>
        </w:rPr>
        <w:t>к настоящему Порядку (далее - Заявление) с указанием типа и специализации заявленного НТО согласно настоящего раздела Порядка.</w:t>
      </w: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 целях получения права на размещение сезонных НТО, имеющих одинаковые типы и (или) специализации, товаропроизводители представляют одно Заявление, в котором может быть указано несколько мест, определенных в Схеме для предоставления товаропроизводителям, но не более пяти.</w:t>
      </w: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 целях получения права на размещение сезонных НТО, имеющих разные типы и (или) специализации, товаропроизводители представляют отдельные Заявления с приложенными к ним документами, в отношении каждого типа и (или) специализации (группы типов, специализаций);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выписку из ЕГРЮЛ (для товаропроизводителя - юридического лица) или выписку из ЕГРИП (для крестьянских (фермерских) хозяйств, индивидуального предпринимателя - производителя сельскохозяйственной продукции), полученную не более чем за 30 календарных дней до даты подачи Заявления;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выписку из Единого реестра субъектов малого и среднего предпринимательства, полученную не более чем за 30 календарных дней до даты подачи Заявления;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документы, подтверждающие полномочия лица на осуществление действий от имени товаропроизводителя:</w:t>
      </w: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для юридического лица: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 уполномоченного представителя;</w:t>
      </w: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для крестьянских (фермерских) хозяйств или индивидуального предпринимателя: копии документа, удостоверяющего личность уполномоченного представителя главы крестьянского (фермерского) хозяйства, индивидуального предпринимателя, или копии доверенности уполномоченного главой крестьянского (фермерского) хозяйства или индивидуальным предпринимателем представителя и копии документа, удостоверяющего личность уполномоченного представителя;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 xml:space="preserve">справку налогового органа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Pr="00C91A97">
        <w:rPr>
          <w:rFonts w:ascii="FreeSerif" w:eastAsia="FreeSerif" w:hAnsi="FreeSerif" w:cs="FreeSerif"/>
          <w:sz w:val="28"/>
          <w:szCs w:val="28"/>
        </w:rPr>
        <w:lastRenderedPageBreak/>
        <w:t xml:space="preserve">о налогах и сборах, выданную не более чем </w:t>
      </w:r>
      <w:proofErr w:type="gramStart"/>
      <w:r w:rsidRPr="00C91A97">
        <w:rPr>
          <w:rFonts w:ascii="FreeSerif" w:eastAsia="FreeSerif" w:hAnsi="FreeSerif" w:cs="FreeSerif"/>
          <w:sz w:val="28"/>
          <w:szCs w:val="28"/>
        </w:rPr>
        <w:t>за  90</w:t>
      </w:r>
      <w:proofErr w:type="gramEnd"/>
      <w:r w:rsidRPr="00C91A97">
        <w:rPr>
          <w:rFonts w:ascii="FreeSerif" w:eastAsia="FreeSerif" w:hAnsi="FreeSerif" w:cs="FreeSerif"/>
          <w:sz w:val="28"/>
          <w:szCs w:val="28"/>
        </w:rPr>
        <w:t xml:space="preserve"> календарных дней до даты подачи Заявления;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архитектурное решение НТО (эскиз, дизайн-проект);</w:t>
      </w:r>
    </w:p>
    <w:p w:rsidR="00C91A97" w:rsidRPr="00C91A97" w:rsidRDefault="00C91A97" w:rsidP="00C91A97">
      <w:pPr>
        <w:widowControl/>
        <w:numPr>
          <w:ilvl w:val="0"/>
          <w:numId w:val="19"/>
        </w:numPr>
        <w:autoSpaceDE/>
        <w:autoSpaceDN/>
        <w:adjustRightInd/>
        <w:ind w:left="0" w:firstLine="992"/>
        <w:jc w:val="both"/>
        <w:rPr>
          <w:rFonts w:ascii="FreeSerif" w:eastAsia="FreeSerif" w:hAnsi="FreeSerif" w:cs="FreeSerif"/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документы, подтверждающие проведение поверки технических средств измерения (весов, мерных емкостей) на планируемый период размещения сезонных НТО.</w:t>
      </w:r>
    </w:p>
    <w:p w:rsidR="00C91A97" w:rsidRPr="00C91A97" w:rsidRDefault="00C91A97" w:rsidP="00C91A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1A97">
        <w:rPr>
          <w:rFonts w:ascii="FreeSerif" w:eastAsia="FreeSerif" w:hAnsi="FreeSerif" w:cs="FreeSerif"/>
          <w:sz w:val="28"/>
          <w:szCs w:val="28"/>
        </w:rPr>
        <w:t>В случае не предоставления товаропроизводителем документов, указанных в подпунктах 2 и 3 настоящего пункта, сектор самостоятельно запрашивает документы в федеральных органах исполнительной власти и подведомственных им организациях.</w:t>
      </w:r>
    </w:p>
    <w:p w:rsidR="00C91A97" w:rsidRDefault="0033399A" w:rsidP="00553C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53C9B" w:rsidRPr="00553C9B">
        <w:rPr>
          <w:rFonts w:ascii="Times New Roman" w:hAnsi="Times New Roman" w:cs="Times New Roman"/>
          <w:b/>
          <w:sz w:val="28"/>
          <w:szCs w:val="28"/>
        </w:rPr>
        <w:t>азмещение сезонных (летних) кафе</w:t>
      </w:r>
    </w:p>
    <w:p w:rsidR="0033399A" w:rsidRPr="00553C9B" w:rsidRDefault="0033399A" w:rsidP="00553C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8F" w:rsidRPr="0042438F" w:rsidRDefault="0042438F" w:rsidP="0042438F">
      <w:pPr>
        <w:ind w:firstLine="709"/>
        <w:jc w:val="both"/>
        <w:rPr>
          <w:rFonts w:ascii="FreeSerif" w:hAnsi="FreeSerif"/>
          <w:sz w:val="28"/>
        </w:rPr>
      </w:pPr>
      <w:r w:rsidRPr="0042438F">
        <w:rPr>
          <w:rFonts w:ascii="FreeSerif" w:hAnsi="FreeSerif"/>
          <w:sz w:val="28"/>
        </w:rPr>
        <w:t xml:space="preserve">Хозяйствующий субъект, осуществляющий деятельность в стационарном предприятии общественного питания, подает заявление в уполномоченный орган с приложением следующих документов: </w:t>
      </w:r>
    </w:p>
    <w:p w:rsidR="0042438F" w:rsidRPr="0042438F" w:rsidRDefault="0042438F" w:rsidP="0042438F">
      <w:pPr>
        <w:ind w:firstLine="709"/>
        <w:jc w:val="both"/>
        <w:rPr>
          <w:rFonts w:ascii="FreeSerif" w:hAnsi="FreeSerif"/>
          <w:sz w:val="28"/>
        </w:rPr>
      </w:pPr>
      <w:r w:rsidRPr="0042438F">
        <w:rPr>
          <w:rFonts w:ascii="FreeSerif" w:hAnsi="FreeSerif"/>
          <w:sz w:val="28"/>
        </w:rPr>
        <w:t xml:space="preserve">1) документов, подтверждающих полномочия лица на осуществление действий от имени хозяйствующего субъекта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представителя,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доверенности), копии документа, удостоверяющего личность; </w:t>
      </w:r>
    </w:p>
    <w:p w:rsidR="0042438F" w:rsidRPr="0042438F" w:rsidRDefault="0042438F" w:rsidP="0042438F">
      <w:pPr>
        <w:ind w:firstLine="709"/>
        <w:jc w:val="both"/>
        <w:rPr>
          <w:rFonts w:ascii="FreeSerif" w:hAnsi="FreeSerif"/>
          <w:sz w:val="28"/>
        </w:rPr>
      </w:pPr>
      <w:r w:rsidRPr="0042438F">
        <w:rPr>
          <w:rFonts w:ascii="FreeSerif" w:hAnsi="FreeSerif"/>
          <w:sz w:val="28"/>
        </w:rPr>
        <w:t>2) для индивидуального предпринимателя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представителя;</w:t>
      </w:r>
    </w:p>
    <w:p w:rsidR="0042438F" w:rsidRPr="0042438F" w:rsidRDefault="0042438F" w:rsidP="0042438F">
      <w:pPr>
        <w:ind w:firstLine="709"/>
        <w:jc w:val="both"/>
        <w:rPr>
          <w:rFonts w:ascii="FreeSerif" w:hAnsi="FreeSerif"/>
          <w:sz w:val="28"/>
        </w:rPr>
      </w:pPr>
      <w:r w:rsidRPr="0042438F">
        <w:rPr>
          <w:rFonts w:ascii="FreeSerif" w:hAnsi="FreeSerif"/>
          <w:sz w:val="28"/>
        </w:rPr>
        <w:t xml:space="preserve">3) правоустанавливающие документы на соответствующий стационарный объект общественного питания; </w:t>
      </w:r>
    </w:p>
    <w:p w:rsidR="0042438F" w:rsidRDefault="0042438F" w:rsidP="0042438F">
      <w:pPr>
        <w:ind w:firstLine="709"/>
        <w:jc w:val="both"/>
        <w:rPr>
          <w:rFonts w:ascii="FreeSerif" w:hAnsi="FreeSerif"/>
          <w:sz w:val="28"/>
        </w:rPr>
      </w:pPr>
      <w:r w:rsidRPr="0042438F">
        <w:rPr>
          <w:rFonts w:ascii="FreeSerif" w:hAnsi="FreeSerif"/>
          <w:sz w:val="28"/>
        </w:rPr>
        <w:t>4) эскизный проект с отображением точных параметров сезонного (летнего) кафе (общая площадь, высота, ширина, длина).</w:t>
      </w:r>
    </w:p>
    <w:p w:rsidR="00F70E2B" w:rsidRPr="0042438F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42438F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42438F">
        <w:rPr>
          <w:rFonts w:ascii="Times New Roman" w:hAnsi="Times New Roman" w:cs="Times New Roman"/>
          <w:sz w:val="28"/>
          <w:szCs w:val="28"/>
        </w:rPr>
        <w:t>о</w:t>
      </w:r>
      <w:r w:rsidR="00F70E2B" w:rsidRPr="0042438F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61321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61321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1321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132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1321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61321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13210">
        <w:rPr>
          <w:rFonts w:ascii="Times New Roman" w:hAnsi="Times New Roman" w:cs="Times New Roman"/>
          <w:sz w:val="28"/>
          <w:szCs w:val="28"/>
        </w:rPr>
        <w:t>.</w:t>
      </w:r>
    </w:p>
    <w:p w:rsidR="00CA2F2C" w:rsidRPr="00560F5A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80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020480">
        <w:rPr>
          <w:rFonts w:ascii="Times New Roman" w:hAnsi="Times New Roman" w:cs="Times New Roman"/>
          <w:sz w:val="28"/>
          <w:szCs w:val="28"/>
        </w:rPr>
        <w:t>Дополнительными</w:t>
      </w:r>
      <w:r w:rsidR="00410757" w:rsidRPr="00410757">
        <w:rPr>
          <w:rFonts w:ascii="Times New Roman" w:hAnsi="Times New Roman" w:cs="Times New Roman"/>
          <w:sz w:val="28"/>
          <w:szCs w:val="28"/>
        </w:rPr>
        <w:t xml:space="preserve">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 42000 руб. </w:t>
      </w:r>
      <w:r w:rsidR="00410757">
        <w:rPr>
          <w:rFonts w:ascii="Times New Roman" w:hAnsi="Times New Roman" w:cs="Times New Roman"/>
          <w:sz w:val="28"/>
          <w:szCs w:val="28"/>
        </w:rPr>
        <w:t>(</w:t>
      </w:r>
      <w:r w:rsidR="00410757" w:rsidRPr="00410757">
        <w:rPr>
          <w:rFonts w:ascii="Times New Roman" w:hAnsi="Times New Roman" w:cs="Times New Roman"/>
          <w:sz w:val="28"/>
          <w:szCs w:val="28"/>
        </w:rPr>
        <w:t xml:space="preserve">предполагаемое количество НТО, имеющих сезонный характер 14 объектов., стоимость </w:t>
      </w:r>
      <w:r w:rsidR="00410757" w:rsidRPr="00560F5A">
        <w:rPr>
          <w:rFonts w:ascii="Times New Roman" w:hAnsi="Times New Roman" w:cs="Times New Roman"/>
          <w:sz w:val="28"/>
          <w:szCs w:val="28"/>
        </w:rPr>
        <w:t>рыночной оценки места размещения 3000 руб.)</w:t>
      </w:r>
    </w:p>
    <w:p w:rsidR="00645FF3" w:rsidRPr="00560F5A" w:rsidRDefault="00645FF3" w:rsidP="00645FF3">
      <w:pPr>
        <w:ind w:firstLine="567"/>
        <w:rPr>
          <w:sz w:val="28"/>
          <w:szCs w:val="28"/>
        </w:rPr>
      </w:pPr>
      <w:r w:rsidRPr="00560F5A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 w:rsidRPr="00560F5A">
        <w:rPr>
          <w:sz w:val="28"/>
          <w:szCs w:val="28"/>
        </w:rPr>
        <w:t xml:space="preserve"> </w:t>
      </w:r>
      <w:r w:rsidRPr="00560F5A">
        <w:rPr>
          <w:color w:val="000000"/>
          <w:sz w:val="28"/>
          <w:szCs w:val="28"/>
        </w:rPr>
        <w:t xml:space="preserve">заявления о включении в Реестр </w:t>
      </w:r>
      <w:r w:rsidRPr="00560F5A">
        <w:rPr>
          <w:color w:val="000000" w:themeColor="text1"/>
          <w:sz w:val="28"/>
          <w:szCs w:val="28"/>
        </w:rPr>
        <w:t xml:space="preserve">в размере </w:t>
      </w:r>
      <w:r w:rsidRPr="00560F5A">
        <w:rPr>
          <w:sz w:val="28"/>
          <w:szCs w:val="28"/>
        </w:rPr>
        <w:t xml:space="preserve">примерно </w:t>
      </w:r>
      <w:r w:rsidR="00BA3654" w:rsidRPr="00560F5A">
        <w:rPr>
          <w:color w:val="000000" w:themeColor="text1"/>
          <w:sz w:val="28"/>
          <w:szCs w:val="28"/>
        </w:rPr>
        <w:t>7</w:t>
      </w:r>
      <w:r w:rsidR="00E86A70" w:rsidRPr="00560F5A">
        <w:rPr>
          <w:color w:val="000000" w:themeColor="text1"/>
          <w:sz w:val="28"/>
          <w:szCs w:val="28"/>
        </w:rPr>
        <w:t>69,15</w:t>
      </w:r>
      <w:r w:rsidRPr="00560F5A">
        <w:rPr>
          <w:color w:val="000000" w:themeColor="text1"/>
          <w:sz w:val="28"/>
          <w:szCs w:val="28"/>
        </w:rPr>
        <w:t xml:space="preserve"> руб. </w:t>
      </w:r>
    </w:p>
    <w:p w:rsidR="008F10A3" w:rsidRPr="00560F5A" w:rsidRDefault="008F10A3" w:rsidP="00645F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5A">
        <w:rPr>
          <w:rFonts w:ascii="Times New Roman" w:hAnsi="Times New Roman" w:cs="Times New Roman"/>
          <w:sz w:val="24"/>
          <w:szCs w:val="24"/>
        </w:rPr>
        <w:t xml:space="preserve">Согласно Методике    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</w:t>
      </w:r>
      <w:r w:rsidRPr="00560F5A">
        <w:rPr>
          <w:rFonts w:ascii="Times New Roman" w:hAnsi="Times New Roman" w:cs="Times New Roman"/>
          <w:sz w:val="24"/>
          <w:szCs w:val="24"/>
        </w:rPr>
        <w:lastRenderedPageBreak/>
        <w:t>затраты на подготовку и представление информации в соответствии с требованиями проекта.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sz w:val="24"/>
          <w:szCs w:val="24"/>
        </w:rPr>
        <w:t>Расчет вышеуказанной суммы затрат произведен с использованием калькулятора расчета стандартных издержек (</w:t>
      </w:r>
      <w:r w:rsidRPr="00560F5A">
        <w:rPr>
          <w:sz w:val="24"/>
          <w:szCs w:val="24"/>
          <w:lang w:val="en-US"/>
        </w:rPr>
        <w:t>regulation</w:t>
      </w:r>
      <w:r w:rsidRPr="00560F5A">
        <w:rPr>
          <w:sz w:val="24"/>
          <w:szCs w:val="24"/>
        </w:rPr>
        <w:t>.</w:t>
      </w:r>
      <w:proofErr w:type="spellStart"/>
      <w:r w:rsidRPr="00560F5A">
        <w:rPr>
          <w:sz w:val="24"/>
          <w:szCs w:val="24"/>
          <w:lang w:val="en-US"/>
        </w:rPr>
        <w:t>gov</w:t>
      </w:r>
      <w:proofErr w:type="spellEnd"/>
      <w:r w:rsidRPr="00560F5A">
        <w:rPr>
          <w:sz w:val="24"/>
          <w:szCs w:val="24"/>
        </w:rPr>
        <w:t>.</w:t>
      </w:r>
      <w:proofErr w:type="spellStart"/>
      <w:r w:rsidRPr="00560F5A">
        <w:rPr>
          <w:sz w:val="24"/>
          <w:szCs w:val="24"/>
          <w:lang w:val="en-US"/>
        </w:rPr>
        <w:t>ru</w:t>
      </w:r>
      <w:proofErr w:type="spellEnd"/>
      <w:r w:rsidRPr="00560F5A">
        <w:rPr>
          <w:sz w:val="24"/>
          <w:szCs w:val="24"/>
        </w:rPr>
        <w:t xml:space="preserve">): 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sz w:val="24"/>
          <w:szCs w:val="24"/>
        </w:rPr>
        <w:t xml:space="preserve">название требования: подача </w:t>
      </w:r>
      <w:r w:rsidRPr="00560F5A">
        <w:rPr>
          <w:color w:val="000000"/>
          <w:sz w:val="24"/>
          <w:szCs w:val="24"/>
        </w:rPr>
        <w:t>заявления</w:t>
      </w:r>
      <w:r w:rsidRPr="00560F5A">
        <w:rPr>
          <w:sz w:val="24"/>
          <w:szCs w:val="24"/>
        </w:rPr>
        <w:t>;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sz w:val="24"/>
          <w:szCs w:val="24"/>
        </w:rPr>
        <w:t>тип требования: предоставление информации;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sz w:val="24"/>
          <w:szCs w:val="24"/>
        </w:rPr>
        <w:t>раздел требования: информационное;</w:t>
      </w:r>
    </w:p>
    <w:p w:rsidR="00645FF3" w:rsidRDefault="00645FF3" w:rsidP="00645FF3">
      <w:pPr>
        <w:ind w:firstLine="567"/>
        <w:rPr>
          <w:sz w:val="24"/>
          <w:szCs w:val="24"/>
        </w:rPr>
      </w:pPr>
      <w:r w:rsidRPr="00560F5A">
        <w:rPr>
          <w:sz w:val="24"/>
          <w:szCs w:val="24"/>
        </w:rPr>
        <w:t xml:space="preserve">информационный элемент: </w:t>
      </w:r>
      <w:r w:rsidR="001E3364" w:rsidRPr="001E3364">
        <w:rPr>
          <w:sz w:val="24"/>
          <w:szCs w:val="24"/>
        </w:rPr>
        <w:t xml:space="preserve">предоставление заявления, справок, подтверждающих документов, совершенных действий (произведенных расходов) и т.п.; </w:t>
      </w:r>
    </w:p>
    <w:p w:rsidR="007C4E80" w:rsidRPr="007C4E80" w:rsidRDefault="007C4E80" w:rsidP="007C4E80">
      <w:pPr>
        <w:ind w:firstLine="567"/>
        <w:rPr>
          <w:sz w:val="24"/>
          <w:szCs w:val="24"/>
        </w:rPr>
      </w:pPr>
      <w:r w:rsidRPr="007C4E80">
        <w:rPr>
          <w:sz w:val="24"/>
          <w:szCs w:val="24"/>
        </w:rPr>
        <w:t>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bCs/>
          <w:sz w:val="24"/>
          <w:szCs w:val="24"/>
        </w:rPr>
        <w:t>масштаб:</w:t>
      </w:r>
      <w:r w:rsidRPr="00560F5A">
        <w:rPr>
          <w:sz w:val="24"/>
          <w:szCs w:val="24"/>
        </w:rPr>
        <w:t xml:space="preserve"> подача заявления - 1 ед. </w:t>
      </w:r>
    </w:p>
    <w:p w:rsidR="00645FF3" w:rsidRPr="00560F5A" w:rsidRDefault="00645FF3" w:rsidP="00645FF3">
      <w:pPr>
        <w:ind w:firstLine="567"/>
        <w:rPr>
          <w:sz w:val="24"/>
          <w:szCs w:val="24"/>
        </w:rPr>
      </w:pPr>
      <w:r w:rsidRPr="00560F5A">
        <w:rPr>
          <w:bCs/>
          <w:sz w:val="24"/>
          <w:szCs w:val="24"/>
        </w:rPr>
        <w:t>частота:</w:t>
      </w:r>
      <w:r w:rsidRPr="00560F5A">
        <w:rPr>
          <w:sz w:val="24"/>
          <w:szCs w:val="24"/>
        </w:rPr>
        <w:t xml:space="preserve"> 1 раз в год   </w:t>
      </w:r>
    </w:p>
    <w:p w:rsidR="00645FF3" w:rsidRPr="00560F5A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560F5A">
        <w:rPr>
          <w:color w:val="000000" w:themeColor="text1"/>
          <w:sz w:val="24"/>
          <w:szCs w:val="24"/>
        </w:rPr>
        <w:t>Действия:</w:t>
      </w:r>
      <w:r w:rsidRPr="00560F5A">
        <w:rPr>
          <w:color w:val="444444"/>
          <w:sz w:val="24"/>
          <w:szCs w:val="24"/>
        </w:rPr>
        <w:t xml:space="preserve"> н</w:t>
      </w:r>
      <w:r w:rsidRPr="00560F5A">
        <w:rPr>
          <w:color w:val="000000" w:themeColor="text1"/>
          <w:sz w:val="24"/>
          <w:szCs w:val="24"/>
        </w:rPr>
        <w:t xml:space="preserve">аписание любого документа низкого уровня сложности (менее 5 стр. печатного текста) - </w:t>
      </w:r>
      <w:r w:rsidR="00F45AFC" w:rsidRPr="00560F5A">
        <w:rPr>
          <w:color w:val="000000" w:themeColor="text1"/>
          <w:sz w:val="24"/>
          <w:szCs w:val="24"/>
        </w:rPr>
        <w:t>1</w:t>
      </w:r>
      <w:r w:rsidRPr="00560F5A">
        <w:rPr>
          <w:color w:val="000000" w:themeColor="text1"/>
          <w:sz w:val="24"/>
          <w:szCs w:val="24"/>
        </w:rPr>
        <w:t xml:space="preserve">,0 чел./часов. Копирование документа - </w:t>
      </w:r>
      <w:r w:rsidR="00F45AFC" w:rsidRPr="00560F5A">
        <w:rPr>
          <w:color w:val="000000" w:themeColor="text1"/>
          <w:sz w:val="24"/>
          <w:szCs w:val="24"/>
        </w:rPr>
        <w:t>1</w:t>
      </w:r>
      <w:r w:rsidRPr="00560F5A">
        <w:rPr>
          <w:color w:val="000000" w:themeColor="text1"/>
          <w:sz w:val="24"/>
          <w:szCs w:val="24"/>
        </w:rPr>
        <w:t>,0 чел./часов.</w:t>
      </w:r>
    </w:p>
    <w:p w:rsidR="00645FF3" w:rsidRPr="00560F5A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560F5A">
        <w:rPr>
          <w:color w:val="000000" w:themeColor="text1"/>
          <w:sz w:val="24"/>
          <w:szCs w:val="24"/>
        </w:rPr>
        <w:t>Список приобретений: </w:t>
      </w:r>
      <w:r w:rsidR="004E37B2" w:rsidRPr="00560F5A">
        <w:rPr>
          <w:color w:val="000000" w:themeColor="text1"/>
          <w:sz w:val="24"/>
          <w:szCs w:val="24"/>
        </w:rPr>
        <w:t>-</w:t>
      </w:r>
      <w:r w:rsidRPr="00560F5A">
        <w:rPr>
          <w:color w:val="000000" w:themeColor="text1"/>
          <w:sz w:val="24"/>
          <w:szCs w:val="24"/>
        </w:rPr>
        <w:t xml:space="preserve"> </w:t>
      </w:r>
    </w:p>
    <w:p w:rsidR="000D4A32" w:rsidRPr="00560F5A" w:rsidRDefault="000D4A32" w:rsidP="000D4A32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560F5A">
        <w:rPr>
          <w:color w:val="000000" w:themeColor="text1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645FF3" w:rsidRPr="00560F5A" w:rsidRDefault="00645FF3" w:rsidP="00645FF3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560F5A">
        <w:rPr>
          <w:bCs/>
          <w:sz w:val="24"/>
          <w:szCs w:val="24"/>
        </w:rPr>
        <w:t xml:space="preserve">Среднемесячная заработная плата работников крупных и средних организаций </w:t>
      </w:r>
      <w:r w:rsidR="005913BE" w:rsidRPr="00560F5A">
        <w:rPr>
          <w:bCs/>
          <w:sz w:val="24"/>
          <w:szCs w:val="24"/>
        </w:rPr>
        <w:t xml:space="preserve">Ленинградского </w:t>
      </w:r>
      <w:r w:rsidRPr="00560F5A">
        <w:rPr>
          <w:bCs/>
          <w:sz w:val="24"/>
          <w:szCs w:val="24"/>
        </w:rPr>
        <w:t>муниципального о</w:t>
      </w:r>
      <w:r w:rsidR="005913BE" w:rsidRPr="00560F5A">
        <w:rPr>
          <w:bCs/>
          <w:sz w:val="24"/>
          <w:szCs w:val="24"/>
        </w:rPr>
        <w:t xml:space="preserve">круга </w:t>
      </w:r>
      <w:r w:rsidRPr="00560F5A">
        <w:rPr>
          <w:bCs/>
          <w:sz w:val="24"/>
          <w:szCs w:val="24"/>
        </w:rPr>
        <w:t xml:space="preserve">по состоянию на 1 </w:t>
      </w:r>
      <w:r w:rsidR="005913BE" w:rsidRPr="00560F5A">
        <w:rPr>
          <w:bCs/>
          <w:sz w:val="24"/>
          <w:szCs w:val="24"/>
        </w:rPr>
        <w:t>марта 2025</w:t>
      </w:r>
      <w:r w:rsidRPr="00560F5A">
        <w:rPr>
          <w:bCs/>
          <w:sz w:val="24"/>
          <w:szCs w:val="24"/>
        </w:rPr>
        <w:t xml:space="preserve"> г.  согласно данным органов статистики:</w:t>
      </w:r>
      <w:r w:rsidRPr="00560F5A">
        <w:rPr>
          <w:sz w:val="24"/>
          <w:szCs w:val="24"/>
        </w:rPr>
        <w:t xml:space="preserve"> </w:t>
      </w:r>
      <w:r w:rsidR="005913BE" w:rsidRPr="00560F5A">
        <w:rPr>
          <w:sz w:val="24"/>
          <w:szCs w:val="24"/>
        </w:rPr>
        <w:t>61533,1</w:t>
      </w:r>
      <w:r w:rsidRPr="00560F5A">
        <w:rPr>
          <w:sz w:val="24"/>
          <w:szCs w:val="24"/>
        </w:rPr>
        <w:t xml:space="preserve"> руб.</w:t>
      </w:r>
      <w:r w:rsidR="007B0E8D" w:rsidRPr="00560F5A">
        <w:rPr>
          <w:sz w:val="24"/>
          <w:szCs w:val="24"/>
        </w:rPr>
        <w:t xml:space="preserve"> (366,26 х (1,0+1,0</w:t>
      </w:r>
      <w:r w:rsidR="000D4A32" w:rsidRPr="00560F5A">
        <w:rPr>
          <w:sz w:val="24"/>
          <w:szCs w:val="24"/>
        </w:rPr>
        <w:t>+0,10</w:t>
      </w:r>
      <w:r w:rsidR="007B0E8D" w:rsidRPr="00560F5A">
        <w:rPr>
          <w:sz w:val="24"/>
          <w:szCs w:val="24"/>
        </w:rPr>
        <w:t>))</w:t>
      </w:r>
    </w:p>
    <w:p w:rsidR="00C24A7F" w:rsidRPr="00560F5A" w:rsidRDefault="00645FF3" w:rsidP="00C41BA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60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Общая стоимость требования:</w:t>
      </w:r>
      <w:r w:rsidRPr="00560F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0E8D" w:rsidRPr="00560F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D4A32" w:rsidRPr="00560F5A">
        <w:rPr>
          <w:rFonts w:ascii="Times New Roman" w:hAnsi="Times New Roman" w:cs="Times New Roman"/>
          <w:color w:val="000000" w:themeColor="text1"/>
          <w:sz w:val="24"/>
          <w:szCs w:val="24"/>
        </w:rPr>
        <w:t>69,15</w:t>
      </w:r>
      <w:r w:rsidRPr="00560F5A">
        <w:rPr>
          <w:rFonts w:ascii="Times New Roman" w:hAnsi="Times New Roman" w:cs="Times New Roman"/>
          <w:sz w:val="24"/>
          <w:szCs w:val="24"/>
        </w:rPr>
        <w:t xml:space="preserve"> руб. </w:t>
      </w:r>
      <w:r w:rsidR="00C41BAB" w:rsidRPr="00560F5A">
        <w:rPr>
          <w:rFonts w:ascii="Times New Roman" w:hAnsi="Times New Roman" w:cs="Times New Roman"/>
          <w:color w:val="000000" w:themeColor="text1"/>
          <w:sz w:val="24"/>
          <w:szCs w:val="24"/>
        </w:rPr>
        <w:t>в расчете на 1 ед.</w:t>
      </w:r>
    </w:p>
    <w:p w:rsidR="00F67A26" w:rsidRPr="00703B20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703B20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703B20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703B20">
        <w:rPr>
          <w:rFonts w:ascii="Times New Roman" w:hAnsi="Times New Roman" w:cs="Times New Roman"/>
          <w:sz w:val="28"/>
          <w:szCs w:val="28"/>
        </w:rPr>
        <w:t xml:space="preserve"> </w:t>
      </w:r>
      <w:r w:rsidR="00CD4369" w:rsidRPr="00703B20">
        <w:rPr>
          <w:rFonts w:ascii="Times New Roman" w:hAnsi="Times New Roman" w:cs="Times New Roman"/>
          <w:sz w:val="28"/>
          <w:szCs w:val="28"/>
        </w:rPr>
        <w:t>9 апреля</w:t>
      </w:r>
      <w:r w:rsidR="003B0A42" w:rsidRPr="00703B20">
        <w:rPr>
          <w:rFonts w:ascii="Times New Roman" w:hAnsi="Times New Roman" w:cs="Times New Roman"/>
          <w:sz w:val="28"/>
          <w:szCs w:val="28"/>
        </w:rPr>
        <w:t xml:space="preserve"> </w:t>
      </w:r>
      <w:r w:rsidRPr="00703B20">
        <w:rPr>
          <w:rFonts w:ascii="Times New Roman" w:hAnsi="Times New Roman" w:cs="Times New Roman"/>
          <w:sz w:val="28"/>
          <w:szCs w:val="28"/>
        </w:rPr>
        <w:t>20</w:t>
      </w:r>
      <w:r w:rsidR="00CA1309" w:rsidRPr="00703B20">
        <w:rPr>
          <w:rFonts w:ascii="Times New Roman" w:hAnsi="Times New Roman" w:cs="Times New Roman"/>
          <w:sz w:val="28"/>
          <w:szCs w:val="28"/>
        </w:rPr>
        <w:t>2</w:t>
      </w:r>
      <w:r w:rsidR="00CD4369" w:rsidRPr="00703B20">
        <w:rPr>
          <w:rFonts w:ascii="Times New Roman" w:hAnsi="Times New Roman" w:cs="Times New Roman"/>
          <w:sz w:val="28"/>
          <w:szCs w:val="28"/>
        </w:rPr>
        <w:t>5</w:t>
      </w:r>
      <w:r w:rsidRPr="00703B2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03B20">
        <w:rPr>
          <w:rFonts w:ascii="Times New Roman" w:hAnsi="Times New Roman" w:cs="Times New Roman"/>
          <w:sz w:val="28"/>
          <w:szCs w:val="28"/>
        </w:rPr>
        <w:t>.</w:t>
      </w:r>
      <w:r w:rsidRPr="00703B20">
        <w:rPr>
          <w:rFonts w:ascii="Times New Roman" w:hAnsi="Times New Roman" w:cs="Times New Roman"/>
          <w:sz w:val="28"/>
          <w:szCs w:val="28"/>
        </w:rPr>
        <w:t xml:space="preserve"> по </w:t>
      </w:r>
      <w:r w:rsidR="003B0A42" w:rsidRPr="00703B20">
        <w:rPr>
          <w:rFonts w:ascii="Times New Roman" w:hAnsi="Times New Roman" w:cs="Times New Roman"/>
          <w:sz w:val="28"/>
          <w:szCs w:val="28"/>
        </w:rPr>
        <w:t>2</w:t>
      </w:r>
      <w:r w:rsidR="00CD4369" w:rsidRPr="00703B20">
        <w:rPr>
          <w:rFonts w:ascii="Times New Roman" w:hAnsi="Times New Roman" w:cs="Times New Roman"/>
          <w:sz w:val="28"/>
          <w:szCs w:val="28"/>
        </w:rPr>
        <w:t>2 апреля</w:t>
      </w:r>
      <w:r w:rsidR="00726F52" w:rsidRPr="00703B20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703B20">
        <w:rPr>
          <w:rFonts w:ascii="Times New Roman" w:hAnsi="Times New Roman" w:cs="Times New Roman"/>
          <w:sz w:val="28"/>
          <w:szCs w:val="28"/>
        </w:rPr>
        <w:t>202</w:t>
      </w:r>
      <w:r w:rsidR="00CD4369" w:rsidRPr="00703B20">
        <w:rPr>
          <w:rFonts w:ascii="Times New Roman" w:hAnsi="Times New Roman" w:cs="Times New Roman"/>
          <w:sz w:val="28"/>
          <w:szCs w:val="28"/>
        </w:rPr>
        <w:t>5</w:t>
      </w:r>
      <w:r w:rsidR="0000722B" w:rsidRPr="00703B20">
        <w:rPr>
          <w:rFonts w:ascii="Times New Roman" w:hAnsi="Times New Roman" w:cs="Times New Roman"/>
          <w:sz w:val="28"/>
          <w:szCs w:val="28"/>
        </w:rPr>
        <w:t xml:space="preserve"> </w:t>
      </w:r>
      <w:r w:rsidRPr="00703B20">
        <w:rPr>
          <w:rFonts w:ascii="Times New Roman" w:hAnsi="Times New Roman" w:cs="Times New Roman"/>
          <w:sz w:val="28"/>
          <w:szCs w:val="28"/>
        </w:rPr>
        <w:t>г</w:t>
      </w:r>
      <w:r w:rsidR="00691FB4" w:rsidRPr="00703B20">
        <w:rPr>
          <w:rFonts w:ascii="Times New Roman" w:hAnsi="Times New Roman" w:cs="Times New Roman"/>
          <w:sz w:val="28"/>
          <w:szCs w:val="28"/>
        </w:rPr>
        <w:t>.</w:t>
      </w:r>
    </w:p>
    <w:p w:rsidR="00000916" w:rsidRPr="00703B20" w:rsidRDefault="00A3304F" w:rsidP="0000722B">
      <w:pPr>
        <w:ind w:firstLine="708"/>
        <w:jc w:val="both"/>
        <w:rPr>
          <w:sz w:val="28"/>
          <w:szCs w:val="28"/>
        </w:rPr>
      </w:pPr>
      <w:r w:rsidRPr="00703B20">
        <w:rPr>
          <w:sz w:val="28"/>
          <w:szCs w:val="28"/>
        </w:rPr>
        <w:t xml:space="preserve">8. </w:t>
      </w:r>
      <w:r w:rsidR="00000916" w:rsidRPr="00703B20">
        <w:rPr>
          <w:sz w:val="28"/>
          <w:szCs w:val="28"/>
        </w:rPr>
        <w:t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703B20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703B20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B20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703B20">
        <w:rPr>
          <w:rFonts w:ascii="Times New Roman" w:hAnsi="Times New Roman" w:cs="Times New Roman"/>
          <w:sz w:val="28"/>
          <w:szCs w:val="28"/>
        </w:rPr>
        <w:t>Пырхова</w:t>
      </w:r>
      <w:bookmarkStart w:id="1" w:name="_GoBack"/>
      <w:bookmarkEnd w:id="1"/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50" w:rsidRDefault="00947E50" w:rsidP="00EA4018">
      <w:r>
        <w:separator/>
      </w:r>
    </w:p>
  </w:endnote>
  <w:endnote w:type="continuationSeparator" w:id="0">
    <w:p w:rsidR="00947E50" w:rsidRDefault="00947E5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50" w:rsidRDefault="00947E50" w:rsidP="00EA4018">
      <w:r>
        <w:separator/>
      </w:r>
    </w:p>
  </w:footnote>
  <w:footnote w:type="continuationSeparator" w:id="0">
    <w:p w:rsidR="00947E50" w:rsidRDefault="00947E5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B20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77A7"/>
    <w:rsid w:val="00437C58"/>
    <w:rsid w:val="0044111C"/>
    <w:rsid w:val="004417FC"/>
    <w:rsid w:val="00441BBA"/>
    <w:rsid w:val="0044451A"/>
    <w:rsid w:val="00447D82"/>
    <w:rsid w:val="004501D4"/>
    <w:rsid w:val="00456EC4"/>
    <w:rsid w:val="004620A2"/>
    <w:rsid w:val="00462734"/>
    <w:rsid w:val="00462CC9"/>
    <w:rsid w:val="004640E7"/>
    <w:rsid w:val="00465AB4"/>
    <w:rsid w:val="0046749E"/>
    <w:rsid w:val="004700FE"/>
    <w:rsid w:val="004718D5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217F"/>
    <w:rsid w:val="00492E2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7B2"/>
    <w:rsid w:val="004E3C3E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80"/>
    <w:rsid w:val="007C7726"/>
    <w:rsid w:val="007D095D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32CC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134A"/>
    <w:rsid w:val="00A93C7D"/>
    <w:rsid w:val="00A95830"/>
    <w:rsid w:val="00A95AA6"/>
    <w:rsid w:val="00A97D89"/>
    <w:rsid w:val="00AA0EBB"/>
    <w:rsid w:val="00AA292B"/>
    <w:rsid w:val="00AA63B0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10C71"/>
    <w:rsid w:val="00C11E6C"/>
    <w:rsid w:val="00C125D4"/>
    <w:rsid w:val="00C12CA2"/>
    <w:rsid w:val="00C159F5"/>
    <w:rsid w:val="00C16A29"/>
    <w:rsid w:val="00C23A97"/>
    <w:rsid w:val="00C23D3C"/>
    <w:rsid w:val="00C24A7F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786E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456E"/>
    <w:rsid w:val="00E652C2"/>
    <w:rsid w:val="00E66E9B"/>
    <w:rsid w:val="00E6745E"/>
    <w:rsid w:val="00E71A45"/>
    <w:rsid w:val="00E71D9C"/>
    <w:rsid w:val="00E765D3"/>
    <w:rsid w:val="00E76EB2"/>
    <w:rsid w:val="00E7779A"/>
    <w:rsid w:val="00E8073D"/>
    <w:rsid w:val="00E80A85"/>
    <w:rsid w:val="00E81C6F"/>
    <w:rsid w:val="00E85E37"/>
    <w:rsid w:val="00E86935"/>
    <w:rsid w:val="00E86A70"/>
    <w:rsid w:val="00E87B20"/>
    <w:rsid w:val="00E90274"/>
    <w:rsid w:val="00E909F5"/>
    <w:rsid w:val="00E91102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820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028C2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4DFB-2931-44D6-8344-841D72AB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73</cp:revision>
  <cp:lastPrinted>2019-06-20T06:03:00Z</cp:lastPrinted>
  <dcterms:created xsi:type="dcterms:W3CDTF">2025-04-16T07:55:00Z</dcterms:created>
  <dcterms:modified xsi:type="dcterms:W3CDTF">2025-04-16T11:49:00Z</dcterms:modified>
</cp:coreProperties>
</file>