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21"/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Приложение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2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spacing w:line="228" w:lineRule="auto"/>
              <w:widowControl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spacing w:line="228" w:lineRule="auto"/>
              <w:widowControl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УТВЕРЖДЕН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spacing w:line="228" w:lineRule="auto"/>
              <w:widowControl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решением Совета муниципального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spacing w:line="228" w:lineRule="auto"/>
              <w:widowControl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образования Ленинградский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spacing w:line="228" w:lineRule="auto"/>
              <w:widowControl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муниципальный округ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spacing w:line="228" w:lineRule="auto"/>
              <w:widowControl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Краснодарского края 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spacing w:line="228" w:lineRule="auto"/>
              <w:widowControl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от 24.04.2025 г.№ 44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ind w:left="4962"/>
              <w:jc w:val="center"/>
              <w:widowControl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_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jc w:val="center"/>
              <w:widowControl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ind w:left="496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tbl>
      <w:tblPr>
        <w:tblStyle w:val="921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480"/>
        <w:gridCol w:w="494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8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Администрация Ленинградского муниципального округа 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center"/>
              <w:widowControl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«_____»____________20___г.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center"/>
              <w:widowControl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Устав зарегистрирован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center"/>
              <w:widowControl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center"/>
              <w:widowControl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_____________________________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center"/>
              <w:widowControl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Глава Ленинградского муниципального округа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center"/>
              <w:widowControl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center"/>
              <w:widowControl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___________________________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  <w:p>
            <w:pPr>
              <w:jc w:val="center"/>
              <w:widowControl/>
              <w:rPr>
                <w:rFonts w:ascii="FreeSerif" w:hAnsi="FreeSerif" w:cs="FreeSerif"/>
                <w:sz w:val="24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МП</w:t>
            </w:r>
            <w:r>
              <w:rPr>
                <w:rFonts w:ascii="FreeSerif" w:hAnsi="FreeSerif" w:cs="FreeSerif"/>
                <w:sz w:val="24"/>
                <w:szCs w:val="24"/>
              </w:rPr>
            </w:r>
            <w:r>
              <w:rPr>
                <w:rFonts w:ascii="FreeSerif" w:hAnsi="FreeSerif" w:cs="Free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46" w:type="dxa"/>
            <w:textDirection w:val="lrTb"/>
            <w:noWrap w:val="false"/>
          </w:tcPr>
          <w:p>
            <w:pPr>
              <w:ind w:left="132"/>
              <w:jc w:val="center"/>
              <w:widowControl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ПРИНЯТ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ind w:left="132"/>
              <w:jc w:val="center"/>
              <w:widowControl/>
              <w:rPr>
                <w:rFonts w:ascii="FreeSerif" w:hAnsi="FreeSerif" w:cs="FreeSerif"/>
                <w:sz w:val="28"/>
                <w:szCs w:val="28"/>
                <w:vertAlign w:val="superscript"/>
              </w:rPr>
            </w:pPr>
            <w:r>
              <w:rPr>
                <w:rFonts w:ascii="FreeSerif" w:hAnsi="FreeSerif" w:eastAsia="FreeSerif" w:cs="FreeSerif"/>
                <w:i/>
                <w:sz w:val="28"/>
                <w:szCs w:val="28"/>
              </w:rPr>
              <w:t xml:space="preserve">собранием (конференцией)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граждан </w:t>
            </w:r>
            <w:r>
              <w:rPr>
                <w:rFonts w:ascii="FreeSerif" w:hAnsi="FreeSerif" w:eastAsia="FreeSerif" w:cs="FreeSerif"/>
                <w:sz w:val="28"/>
                <w:szCs w:val="28"/>
                <w:vertAlign w:val="superscript"/>
              </w:rPr>
              <w:t xml:space="preserve">1</w:t>
            </w:r>
            <w:r>
              <w:rPr>
                <w:rFonts w:ascii="FreeSerif" w:hAnsi="FreeSerif" w:cs="FreeSerif"/>
                <w:sz w:val="28"/>
                <w:szCs w:val="28"/>
                <w:vertAlign w:val="superscript"/>
              </w:rPr>
            </w:r>
            <w:r>
              <w:rPr>
                <w:rFonts w:ascii="FreeSerif" w:hAnsi="FreeSerif" w:cs="FreeSerif"/>
                <w:sz w:val="28"/>
                <w:szCs w:val="28"/>
                <w:vertAlign w:val="superscript"/>
              </w:rPr>
            </w:r>
          </w:p>
          <w:p>
            <w:pPr>
              <w:ind w:left="132"/>
              <w:jc w:val="center"/>
              <w:widowControl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протокол </w:t>
            </w:r>
            <w:r>
              <w:rPr>
                <w:rFonts w:ascii="FreeSerif" w:hAnsi="FreeSerif" w:eastAsia="FreeSerif" w:cs="FreeSerif"/>
                <w:i/>
                <w:sz w:val="28"/>
                <w:szCs w:val="28"/>
              </w:rPr>
              <w:t xml:space="preserve">собрания (конференции)</w:t>
            </w: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 граждан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ind w:left="132"/>
              <w:jc w:val="center"/>
              <w:widowControl/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  <w:t xml:space="preserve">от______________ № ___</w:t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  <w:p>
            <w:pPr>
              <w:rPr>
                <w:rFonts w:ascii="FreeSerif" w:hAnsi="FreeSerif" w:cs="FreeSerif"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  <w:r>
              <w:rPr>
                <w:rFonts w:ascii="FreeSerif" w:hAnsi="FreeSerif" w:cs="FreeSerif"/>
                <w:sz w:val="28"/>
                <w:szCs w:val="28"/>
              </w:rPr>
            </w:r>
          </w:p>
        </w:tc>
      </w:tr>
    </w:tbl>
    <w:p>
      <w:pPr>
        <w:ind w:left="496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5387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4962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4962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4962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4962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hanging="30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УСТАВ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   ТЕРРИТОРИАЛЬНОГО ОБЩЕСТВЕННОГО САМОУПРАВЛЕНИЯ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«______________________________________________»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i/>
          <w:sz w:val="28"/>
          <w:szCs w:val="28"/>
        </w:rPr>
      </w:pPr>
      <w:r>
        <w:rPr>
          <w:rFonts w:ascii="FreeSerif" w:hAnsi="FreeSerif" w:eastAsia="FreeSerif" w:cs="FreeSerif"/>
          <w:i/>
          <w:sz w:val="28"/>
          <w:szCs w:val="28"/>
        </w:rPr>
        <w:t xml:space="preserve">(без образования юридического лица)</w:t>
      </w:r>
      <w:r>
        <w:rPr>
          <w:rFonts w:ascii="FreeSerif" w:hAnsi="FreeSerif" w:cs="FreeSerif"/>
          <w:i/>
          <w:sz w:val="28"/>
          <w:szCs w:val="28"/>
        </w:rPr>
      </w:r>
      <w:r>
        <w:rPr>
          <w:rFonts w:ascii="FreeSerif" w:hAnsi="FreeSerif" w:cs="FreeSerif"/>
          <w:i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900"/>
        <w:jc w:val="center"/>
        <w:widowControl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ind w:firstLine="900"/>
        <w:jc w:val="center"/>
        <w:widowControl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ind w:firstLine="900"/>
        <w:jc w:val="center"/>
        <w:widowControl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20__ год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ind w:firstLine="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_____________________________________________________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sz w:val="24"/>
          <w:szCs w:val="24"/>
          <w:vertAlign w:val="superscript"/>
        </w:rPr>
        <w:t xml:space="preserve">1</w:t>
      </w:r>
      <w:r>
        <w:rPr>
          <w:rFonts w:ascii="FreeSerif" w:hAnsi="FreeSerif" w:eastAsia="FreeSerif" w:cs="FreeSerif"/>
          <w:sz w:val="24"/>
          <w:szCs w:val="24"/>
        </w:rPr>
        <w:t xml:space="preserve"> Здесь и далее в тексте устава необходимо конкретно указать, в какой форме (собрания  или конференции) осуществляется территориальное общественное самоуправление.</w:t>
      </w:r>
      <w:r>
        <w:rPr>
          <w:rFonts w:ascii="FreeSerif" w:hAnsi="FreeSerif" w:cs="FreeSerif"/>
          <w:sz w:val="24"/>
          <w:szCs w:val="24"/>
        </w:rPr>
      </w:r>
      <w:r>
        <w:rPr>
          <w:rFonts w:ascii="FreeSerif" w:hAnsi="FreeSerif" w:cs="FreeSerif"/>
          <w:sz w:val="24"/>
          <w:szCs w:val="24"/>
        </w:rPr>
      </w:r>
    </w:p>
    <w:p>
      <w:pPr>
        <w:ind w:firstLine="900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firstLine="900"/>
        <w:jc w:val="center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firstLine="900"/>
        <w:jc w:val="center"/>
        <w:widowControl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ind w:firstLine="900"/>
        <w:jc w:val="center"/>
        <w:widowControl/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1. Общие положения</w:t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ind w:firstLine="900"/>
        <w:jc w:val="both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1.1. Т</w:t>
      </w:r>
      <w:r>
        <w:rPr>
          <w:rFonts w:ascii="FreeSerif" w:hAnsi="FreeSerif" w:eastAsia="FreeSerif" w:cs="FreeSerif"/>
          <w:sz w:val="28"/>
          <w:szCs w:val="28"/>
        </w:rPr>
        <w:t xml:space="preserve">ерриториальное общественное самоуправление «_____________» (далее - ТОС) учреждается и действует с целью самоорганизации граждан муниципального образования Ленинградский муниципальный округ Краснодарского края (далее – Ленинградский муниципальный округ) по</w:t>
      </w:r>
      <w:r>
        <w:rPr>
          <w:rFonts w:ascii="FreeSerif" w:hAnsi="FreeSerif" w:eastAsia="FreeSerif" w:cs="FreeSerif"/>
          <w:sz w:val="28"/>
          <w:szCs w:val="28"/>
        </w:rPr>
        <w:t xml:space="preserve"> месту жительства для самостоятельного и под свою ответственность осуществления собственных инициатив по вопросам местного значения.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1.2. ТОС организуется и действует в соответствии с Конституцией Российской Федерации, Федеральным законом от 6 октября 2003</w:t>
      </w:r>
      <w:r>
        <w:rPr>
          <w:rFonts w:ascii="FreeSerif" w:hAnsi="FreeSerif" w:eastAsia="FreeSerif" w:cs="FreeSerif"/>
          <w:sz w:val="28"/>
          <w:szCs w:val="28"/>
        </w:rPr>
        <w:t xml:space="preserve"> г.</w:t>
      </w:r>
      <w:r>
        <w:rPr>
          <w:rFonts w:ascii="FreeSerif" w:hAnsi="FreeSerif" w:eastAsia="FreeSerif" w:cs="Free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Краснодар</w:t>
      </w:r>
      <w:r>
        <w:rPr>
          <w:rFonts w:ascii="FreeSerif" w:hAnsi="FreeSerif" w:eastAsia="FreeSerif" w:cs="FreeSerif"/>
          <w:sz w:val="28"/>
          <w:szCs w:val="28"/>
        </w:rPr>
        <w:t xml:space="preserve">ского края от  7 июня 2004 г.</w:t>
      </w:r>
      <w:r>
        <w:rPr>
          <w:rFonts w:ascii="FreeSerif" w:hAnsi="FreeSerif" w:eastAsia="FreeSerif" w:cs="FreeSerif"/>
          <w:sz w:val="28"/>
          <w:szCs w:val="28"/>
        </w:rPr>
        <w:t xml:space="preserve"> № 717-КЗ «О местном самоуправлении в Краснодарском крае», Уставом муниципального образования Ленинградский мун</w:t>
      </w:r>
      <w:r>
        <w:rPr>
          <w:rFonts w:ascii="FreeSerif" w:hAnsi="FreeSerif" w:eastAsia="FreeSerif" w:cs="FreeSerif"/>
          <w:sz w:val="28"/>
          <w:szCs w:val="28"/>
        </w:rPr>
        <w:t xml:space="preserve">иципальный округ Краснодарского края, решением Совета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i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от 20 марта 2025 г.  № 25</w:t>
      </w:r>
      <w:r>
        <w:rPr>
          <w:rFonts w:ascii="FreeSerif" w:hAnsi="FreeSerif" w:eastAsia="FreeSerif" w:cs="FreeSerif"/>
          <w:sz w:val="28"/>
          <w:szCs w:val="28"/>
        </w:rPr>
        <w:t xml:space="preserve"> «</w:t>
      </w:r>
      <w:r>
        <w:rPr>
          <w:rFonts w:ascii="FreeSerif" w:hAnsi="FreeSerif" w:eastAsia="FreeSerif" w:cs="FreeSerif"/>
          <w:sz w:val="28"/>
          <w:szCs w:val="28"/>
        </w:rPr>
        <w:t xml:space="preserve">О территориальном общественном самоуправлении в Ленинградском муниципальном округе</w:t>
      </w:r>
      <w:r>
        <w:rPr>
          <w:rFonts w:ascii="FreeSerif" w:hAnsi="FreeSerif" w:eastAsia="FreeSerif" w:cs="FreeSerif"/>
          <w:sz w:val="28"/>
          <w:szCs w:val="28"/>
        </w:rPr>
        <w:t xml:space="preserve">»,</w:t>
      </w:r>
      <w:r>
        <w:rPr>
          <w:rFonts w:ascii="FreeSerif" w:hAnsi="FreeSerif" w:eastAsia="FreeSerif" w:cs="FreeSerif"/>
          <w:sz w:val="28"/>
          <w:szCs w:val="28"/>
        </w:rPr>
        <w:t xml:space="preserve"> иными му</w:t>
      </w:r>
      <w:r>
        <w:rPr>
          <w:rFonts w:ascii="FreeSerif" w:hAnsi="FreeSerif" w:eastAsia="FreeSerif" w:cs="FreeSerif"/>
          <w:sz w:val="28"/>
          <w:szCs w:val="28"/>
        </w:rPr>
        <w:t xml:space="preserve">ниципальными правовыми актами администрации Ленинградского муниципального округа, настоящим Уставом.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1.3. ТОС осуществляется в пределах следующей территории проживания граждан: ________ </w:t>
      </w:r>
      <w:r>
        <w:rPr>
          <w:rFonts w:ascii="FreeSerif" w:hAnsi="FreeSerif" w:eastAsia="FreeSerif" w:cs="FreeSerif"/>
          <w:i/>
          <w:sz w:val="28"/>
          <w:szCs w:val="28"/>
        </w:rPr>
        <w:t xml:space="preserve">(необходимо указать одну из следующих территорий: подъезд многоквартир</w:t>
      </w:r>
      <w:r>
        <w:rPr>
          <w:rFonts w:ascii="FreeSerif" w:hAnsi="FreeSerif" w:eastAsia="FreeSerif" w:cs="FreeSerif"/>
          <w:i/>
          <w:sz w:val="28"/>
          <w:szCs w:val="28"/>
        </w:rPr>
        <w:t xml:space="preserve">ного жилого дома, многоквартирный жилой дом, группа жилых домов, жилой микрорайон, иная территория проживания граждан).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Границы территории, на которой осуществляется территориальное общественное самоуправление, установлены решением Совета муниципального о</w:t>
      </w:r>
      <w:r>
        <w:rPr>
          <w:rFonts w:ascii="FreeSerif" w:hAnsi="FreeSerif" w:eastAsia="FreeSerif" w:cs="FreeSerif"/>
          <w:sz w:val="28"/>
          <w:szCs w:val="28"/>
        </w:rPr>
        <w:t xml:space="preserve">бразования Ленинградский муниципальный округ Краснодарского края от ____ № _____.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1.4. ТОС не является юридическим лицом.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1.5. ТОС является учрежденным со дня регистрации настоящего</w:t>
      </w:r>
      <w:r>
        <w:rPr>
          <w:rFonts w:ascii="FreeSerif" w:hAnsi="FreeSerif" w:eastAsia="FreeSerif" w:cs="FreeSerif"/>
          <w:sz w:val="28"/>
          <w:szCs w:val="28"/>
        </w:rPr>
        <w:t xml:space="preserve"> Устава администрацией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</w:t>
      </w:r>
      <w:r>
        <w:rPr>
          <w:rFonts w:ascii="FreeSerif" w:hAnsi="FreeSerif" w:eastAsia="FreeSerif" w:cs="FreeSerif"/>
          <w:i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</w:t>
      </w:r>
      <w:r>
        <w:rPr>
          <w:rFonts w:ascii="FreeSerif" w:hAnsi="FreeSerif" w:eastAsia="FreeSerif" w:cs="FreeSerif"/>
          <w:sz w:val="28"/>
          <w:szCs w:val="28"/>
        </w:rPr>
        <w:t xml:space="preserve">.6. ТОС может иметь бланки</w:t>
      </w:r>
      <w:r>
        <w:rPr>
          <w:rFonts w:ascii="FreeSerif" w:hAnsi="FreeSerif" w:eastAsia="FreeSerif" w:cs="FreeSerif"/>
          <w:sz w:val="28"/>
          <w:szCs w:val="28"/>
        </w:rPr>
        <w:t xml:space="preserve"> и иную атрибутику (эмблемы) с </w:t>
      </w:r>
      <w:r>
        <w:rPr>
          <w:rFonts w:ascii="FreeSerif" w:hAnsi="FreeSerif" w:eastAsia="FreeSerif" w:cs="FreeSerif"/>
          <w:sz w:val="28"/>
          <w:szCs w:val="28"/>
        </w:rPr>
        <w:t xml:space="preserve">указанием полного наименование ТОС.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1.7. Полное официальное наименование ТОС - территориальное общественное самоуправление «_________________________».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Сокращенное наименование - ТОС «______________</w:t>
      </w:r>
      <w:r>
        <w:rPr>
          <w:rFonts w:ascii="FreeSerif" w:hAnsi="FreeSerif" w:eastAsia="FreeSerif" w:cs="FreeSerif"/>
          <w:sz w:val="28"/>
          <w:szCs w:val="28"/>
        </w:rPr>
        <w:t xml:space="preserve">___________».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1.8. Юридический адрес ТОС: ______________________________ </w:t>
      </w:r>
      <w:r>
        <w:rPr>
          <w:rFonts w:ascii="FreeSerif" w:hAnsi="FreeSerif" w:eastAsia="FreeSerif" w:cs="FreeSerif"/>
          <w:i/>
          <w:sz w:val="28"/>
          <w:szCs w:val="28"/>
        </w:rPr>
        <w:t xml:space="preserve">(почтовый индекс и полный адрес)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1.9. Почтовый адрес ТОС: ________________________________ </w:t>
      </w:r>
      <w:r>
        <w:rPr>
          <w:rFonts w:ascii="FreeSerif" w:hAnsi="FreeSerif" w:eastAsia="FreeSerif" w:cs="FreeSerif"/>
          <w:i/>
          <w:sz w:val="28"/>
          <w:szCs w:val="28"/>
        </w:rPr>
        <w:t xml:space="preserve">(почтовый индекс и полный адрес)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tabs>
          <w:tab w:val="left" w:pos="35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1.10.Адрес (место нахождения) исполнительного органа ТОС:</w:t>
      </w:r>
      <w:r>
        <w:rPr>
          <w:rFonts w:ascii="FreeSerif" w:hAnsi="FreeSerif" w:eastAsia="FreeSerif" w:cs="FreeSerif"/>
          <w:sz w:val="28"/>
          <w:szCs w:val="28"/>
        </w:rPr>
        <w:t xml:space="preserve"> ________________________________ </w:t>
      </w:r>
      <w:r>
        <w:rPr>
          <w:rFonts w:ascii="FreeSerif" w:hAnsi="FreeSerif" w:eastAsia="FreeSerif" w:cs="FreeSerif"/>
          <w:i/>
          <w:sz w:val="28"/>
          <w:szCs w:val="28"/>
        </w:rPr>
        <w:t xml:space="preserve">(почтовый индекс и полный адрес)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tabs>
          <w:tab w:val="left" w:pos="35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widowControl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z w:val="28"/>
          <w:szCs w:val="28"/>
        </w:rPr>
        <w:t xml:space="preserve">2. Цель, задачи и основные направления деятельности ТОС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Целью создания ТОС является самоорганизация граждан по месту их жительства на территории, указанной в пункте 1.3 настоящего У</w:t>
      </w:r>
      <w:r>
        <w:rPr>
          <w:rFonts w:ascii="FreeSerif" w:hAnsi="FreeSerif" w:eastAsia="FreeSerif" w:cs="FreeSerif"/>
          <w:sz w:val="28"/>
          <w:szCs w:val="28"/>
        </w:rPr>
        <w:t xml:space="preserve">става, для самостоятельного и под свою ответственность осуществления собственных инициатив по вопросам местного значения.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4"/>
        <w:jc w:val="both"/>
        <w:widowControl/>
        <w:tabs>
          <w:tab w:val="left" w:pos="851" w:leader="none"/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</w:r>
      <w:r>
        <w:rPr>
          <w:rFonts w:ascii="FreeSerif" w:hAnsi="FreeSerif" w:eastAsia="FreeSerif" w:cs="FreeSerif"/>
          <w:sz w:val="28"/>
          <w:szCs w:val="28"/>
        </w:rPr>
        <w:t xml:space="preserve">2.2. Формами осуществления деятельности ТОС являются проводимые не реже одного раза в год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sz w:val="28"/>
          <w:szCs w:val="28"/>
        </w:rPr>
        <w:t xml:space="preserve"> граждан, а также зас</w:t>
      </w:r>
      <w:r>
        <w:rPr>
          <w:rFonts w:ascii="FreeSerif" w:hAnsi="FreeSerif" w:eastAsia="FreeSerif" w:cs="FreeSerif"/>
          <w:sz w:val="28"/>
          <w:szCs w:val="28"/>
        </w:rPr>
        <w:t xml:space="preserve">едания постоянно действующего руководящего органа территориального общественного самоуправления и организуемые ими мероприятия.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2.3. Основными задачами ТОС являются: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защита прав и законных интересов жителей соответствующей территории;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с</w:t>
      </w:r>
      <w:r>
        <w:rPr>
          <w:rFonts w:ascii="FreeSerif" w:hAnsi="FreeSerif" w:eastAsia="FreeSerif" w:cs="FreeSerif"/>
          <w:sz w:val="28"/>
          <w:szCs w:val="28"/>
        </w:rPr>
        <w:t xml:space="preserve">одействие органам местного самоуправления Ленинградского муниципального округа (далее — органы м</w:t>
      </w:r>
      <w:r>
        <w:rPr>
          <w:rFonts w:ascii="FreeSerif" w:hAnsi="FreeSerif" w:eastAsia="FreeSerif" w:cs="FreeSerif"/>
          <w:sz w:val="28"/>
          <w:szCs w:val="28"/>
        </w:rPr>
        <w:t xml:space="preserve">естного самоуправления округа</w:t>
      </w:r>
      <w:r>
        <w:rPr>
          <w:rFonts w:ascii="FreeSerif" w:hAnsi="FreeSerif" w:eastAsia="FreeSerif" w:cs="FreeSerif"/>
          <w:sz w:val="28"/>
          <w:szCs w:val="28"/>
        </w:rPr>
        <w:t xml:space="preserve">) в решении вопросов местного значения;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внесение </w:t>
      </w:r>
      <w:r>
        <w:rPr>
          <w:rFonts w:ascii="FreeSerif" w:hAnsi="FreeSerif" w:eastAsia="FreeSerif" w:cs="FreeSerif"/>
          <w:sz w:val="28"/>
          <w:szCs w:val="28"/>
        </w:rPr>
        <w:t xml:space="preserve">предложений в органы местного самоуправления;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информирование населения о</w:t>
      </w:r>
      <w:r>
        <w:rPr>
          <w:rFonts w:ascii="FreeSerif" w:hAnsi="FreeSerif" w:eastAsia="FreeSerif" w:cs="FreeSerif"/>
          <w:sz w:val="28"/>
          <w:szCs w:val="28"/>
        </w:rPr>
        <w:t xml:space="preserve"> решениях органов м</w:t>
      </w:r>
      <w:r>
        <w:rPr>
          <w:rFonts w:ascii="FreeSerif" w:hAnsi="FreeSerif" w:eastAsia="FreeSerif" w:cs="FreeSerif"/>
          <w:sz w:val="28"/>
          <w:szCs w:val="28"/>
        </w:rPr>
        <w:t xml:space="preserve">естного самоуправления округа</w:t>
      </w:r>
      <w:r>
        <w:rPr>
          <w:rFonts w:ascii="FreeSerif" w:hAnsi="FreeSerif" w:eastAsia="FreeSerif" w:cs="FreeSerif"/>
          <w:sz w:val="28"/>
          <w:szCs w:val="28"/>
        </w:rPr>
        <w:t xml:space="preserve"> и органов ТОС;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представительство интересов жителей соответствующей территории в органах местного самоуправления Ленинградского муниципального округа.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 Основными направлениями ТОС являются: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разра</w:t>
      </w:r>
      <w:r>
        <w:rPr>
          <w:rFonts w:ascii="FreeSerif" w:hAnsi="FreeSerif" w:eastAsia="FreeSerif" w:cs="FreeSerif"/>
          <w:sz w:val="28"/>
          <w:szCs w:val="28"/>
        </w:rPr>
        <w:t xml:space="preserve">ботка, принятие и реализация планов и программ развития соответствующей территории ТОС с учетом стратегического направления социально - экономического развития соответствующей территории Ленинградского муниципального округа;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подготовка и внесение предло</w:t>
      </w:r>
      <w:r>
        <w:rPr>
          <w:rFonts w:ascii="FreeSerif" w:hAnsi="FreeSerif" w:eastAsia="FreeSerif" w:cs="FreeSerif"/>
          <w:sz w:val="28"/>
          <w:szCs w:val="28"/>
        </w:rPr>
        <w:t xml:space="preserve">жений в стратегическое направление социально-экономического развития соответствующей территории Ленинградского муниципального округа;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внесение в органы местного самоуправления округа проектов муниципальных правовых актов, к</w:t>
      </w:r>
      <w:r>
        <w:rPr>
          <w:rFonts w:ascii="FreeSerif" w:hAnsi="FreeSerif" w:eastAsia="FreeSerif" w:cs="FreeSerif"/>
          <w:sz w:val="28"/>
          <w:szCs w:val="28"/>
        </w:rPr>
        <w:t xml:space="preserve">асающихся работы организаций в сфере жилищно-коммунального хозяйства, торговли, бытового обслуживания населения, работы общественного транспорта, иных вопросов местного значения;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организация участия населения в работах по обеспечению сохранности жилого </w:t>
      </w:r>
      <w:r>
        <w:rPr>
          <w:rFonts w:ascii="FreeSerif" w:hAnsi="FreeSerif" w:eastAsia="FreeSerif" w:cs="FreeSerif"/>
          <w:sz w:val="28"/>
          <w:szCs w:val="28"/>
        </w:rPr>
        <w:t xml:space="preserve">фонда, благоустройству, озеленению, иных социально значимых для соответствующей территории работах;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</w:t>
      </w:r>
      <w:r>
        <w:rPr>
          <w:rFonts w:ascii="FreeSerif" w:hAnsi="FreeSerif" w:eastAsia="FreeSerif" w:cs="FreeSerif"/>
          <w:sz w:val="28"/>
          <w:szCs w:val="28"/>
        </w:rPr>
        <w:t xml:space="preserve"> потребностей граждан, проживающих на соответствующей территории, как за счет средств указанных граждан, так и на основании договора между Советом ТОС и администрацией Ленинградского муниципального округа с использованием средств бюджета Ленинградского мун</w:t>
      </w:r>
      <w:r>
        <w:rPr>
          <w:rFonts w:ascii="FreeSerif" w:hAnsi="FreeSerif" w:eastAsia="FreeSerif" w:cs="FreeSerif"/>
          <w:sz w:val="28"/>
          <w:szCs w:val="28"/>
        </w:rPr>
        <w:t xml:space="preserve">иципального округа;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организация работы с детьми, подростками и молодежью по месту жительства дополнительно к формам работы, реализуемой органами местного </w:t>
      </w:r>
      <w:r>
        <w:rPr>
          <w:rFonts w:ascii="FreeSerif" w:hAnsi="FreeSerif" w:eastAsia="FreeSerif" w:cs="FreeSerif"/>
          <w:sz w:val="28"/>
          <w:szCs w:val="28"/>
        </w:rPr>
        <w:t xml:space="preserve">самоуправления округа</w:t>
      </w:r>
      <w:r>
        <w:rPr>
          <w:rFonts w:ascii="FreeSerif" w:hAnsi="FreeSerif" w:eastAsia="FreeSerif" w:cs="FreeSerif"/>
          <w:sz w:val="28"/>
          <w:szCs w:val="28"/>
        </w:rPr>
        <w:t xml:space="preserve"> без вмешательства в деятельность государственных и муниципальных образоват</w:t>
      </w:r>
      <w:r>
        <w:rPr>
          <w:rFonts w:ascii="FreeSerif" w:hAnsi="FreeSerif" w:eastAsia="FreeSerif" w:cs="FreeSerif"/>
          <w:sz w:val="28"/>
          <w:szCs w:val="28"/>
        </w:rPr>
        <w:t xml:space="preserve">ельных учреждений;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информирование населения о решениях органов м</w:t>
      </w:r>
      <w:r>
        <w:rPr>
          <w:rFonts w:ascii="FreeSerif" w:hAnsi="FreeSerif" w:eastAsia="FreeSerif" w:cs="FreeSerif"/>
          <w:sz w:val="28"/>
          <w:szCs w:val="28"/>
        </w:rPr>
        <w:t xml:space="preserve">естного самоуправления округа</w:t>
      </w:r>
      <w:r>
        <w:rPr>
          <w:rFonts w:ascii="FreeSerif" w:hAnsi="FreeSerif" w:eastAsia="FreeSerif" w:cs="FreeSerif"/>
          <w:sz w:val="28"/>
          <w:szCs w:val="28"/>
        </w:rPr>
        <w:t xml:space="preserve">, принятых по предложению или при участии ТОС;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8) иные полномочия, предусмотренные действующим законодательством, Уставом</w:t>
      </w:r>
      <w:r>
        <w:rPr>
          <w:rFonts w:ascii="FreeSerif" w:hAnsi="FreeSerif" w:eastAsia="FreeSerif" w:cs="FreeSerif"/>
          <w:sz w:val="28"/>
          <w:szCs w:val="28"/>
        </w:rPr>
        <w:t xml:space="preserve"> Ленинградского муниципального округа, настоящим Уставом, решениями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собраний (конференций)</w:t>
      </w:r>
      <w:r>
        <w:rPr>
          <w:rFonts w:ascii="FreeSerif" w:hAnsi="FreeSerif" w:eastAsia="FreeSerif" w:cs="FreeSerif"/>
          <w:sz w:val="28"/>
          <w:szCs w:val="28"/>
        </w:rPr>
        <w:t xml:space="preserve"> граждан.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2.5. ТОС в целях осуществления собственных инициатив населения на территории, в границах которой осуществляется территориальное общественное самоуправление: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оказывает содействие органам местного самоуправления в проведении переписи населения, учета скота и птицы, других хозяйственных и общеполитических мероприятий;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организует проведение смотров-конкурсов на лучшее содержание улиц, домов, придомовых терр</w:t>
      </w:r>
      <w:r>
        <w:rPr>
          <w:rFonts w:ascii="FreeSerif" w:hAnsi="FreeSerif" w:eastAsia="FreeSerif" w:cs="FreeSerif"/>
          <w:sz w:val="28"/>
          <w:szCs w:val="28"/>
        </w:rPr>
        <w:t xml:space="preserve">иторий, приусадебных участков, детских игровых и спортивных площадок;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оказывает содействие органам местного самоуправления в организации контроля за соблюдением правил индивидуальной застройки, строительства объектов социально-культурного назначения, ос</w:t>
      </w:r>
      <w:r>
        <w:rPr>
          <w:rFonts w:ascii="FreeSerif" w:hAnsi="FreeSerif" w:eastAsia="FreeSerif" w:cs="FreeSerif"/>
          <w:sz w:val="28"/>
          <w:szCs w:val="28"/>
        </w:rPr>
        <w:t xml:space="preserve">уществляемых на соответствующей территории;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поддерживает в надлежащем состоянии уличное адресное хозяйство (наименование улиц, наличие аншлагов, номерных знаков на домах и строениях);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участвует в организации и проведении праздников улиц, населенных п</w:t>
      </w:r>
      <w:r>
        <w:rPr>
          <w:rFonts w:ascii="FreeSerif" w:hAnsi="FreeSerif" w:eastAsia="FreeSerif" w:cs="FreeSerif"/>
          <w:sz w:val="28"/>
          <w:szCs w:val="28"/>
        </w:rPr>
        <w:t xml:space="preserve">унктов и другой культурно-массовой и спортивной работе;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привлекает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</w:t>
      </w:r>
      <w:r>
        <w:rPr>
          <w:rFonts w:ascii="FreeSerif" w:hAnsi="FreeSerif" w:eastAsia="FreeSerif" w:cs="FreeSerif"/>
          <w:sz w:val="28"/>
          <w:szCs w:val="28"/>
        </w:rPr>
        <w:t xml:space="preserve">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захоронения;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привлекает население на выполнение работ по ликвидации сорной расти</w:t>
      </w:r>
      <w:r>
        <w:rPr>
          <w:rFonts w:ascii="FreeSerif" w:hAnsi="FreeSerif" w:eastAsia="FreeSerif" w:cs="FreeSerif"/>
          <w:sz w:val="28"/>
          <w:szCs w:val="28"/>
        </w:rPr>
        <w:t xml:space="preserve">тельности, самовольных свалок, вредителей сельскохозяйственных и декоративных культур;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8) принимает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9)</w:t>
      </w:r>
      <w:r>
        <w:rPr>
          <w:rFonts w:ascii="FreeSerif" w:hAnsi="FreeSerif" w:eastAsia="FreeSerif" w:cs="FreeSerif"/>
          <w:sz w:val="28"/>
          <w:szCs w:val="28"/>
        </w:rPr>
        <w:t xml:space="preserve"> оказывает содействие населению в развитии народного творчества, художественной самодеятельности, физической культуры и спорта;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10) оказывает содействие учреждениям образования в проведении учета детей школьного и дошкольного возраста, организации воспитат</w:t>
      </w:r>
      <w:r>
        <w:rPr>
          <w:rFonts w:ascii="FreeSerif" w:hAnsi="FreeSerif" w:eastAsia="FreeSerif" w:cs="FreeSerif"/>
          <w:sz w:val="28"/>
          <w:szCs w:val="28"/>
        </w:rPr>
        <w:t xml:space="preserve">ельной работы с детьми и подростками по месту жительства, их досуга во внешкольное время;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11) содействует учреждениям здравоохранения в медицинском обслуживании населения, проведении профилактических и противоэпидемических мероприятий, санитарно-просветите</w:t>
      </w:r>
      <w:r>
        <w:rPr>
          <w:rFonts w:ascii="FreeSerif" w:hAnsi="FreeSerif" w:eastAsia="FreeSerif" w:cs="FreeSerif"/>
          <w:sz w:val="28"/>
          <w:szCs w:val="28"/>
        </w:rPr>
        <w:t xml:space="preserve">льской работы;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12) оказывает содействие органам пожарного надзора за осуществлением мероприятий по обеспечению противопожарного состояния жилых домов и других объектов, расположенных на территории их деятельности;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13) </w:t>
      </w:r>
      <w:r>
        <w:rPr>
          <w:rFonts w:ascii="FreeSerif" w:hAnsi="FreeSerif" w:eastAsia="FreeSerif" w:cs="FreeSerif"/>
          <w:sz w:val="28"/>
          <w:szCs w:val="28"/>
        </w:rPr>
        <w:t xml:space="preserve">оказывает содействие органам социального обеспечения в социальной поддержке и социальном обслуживании инвалидов, одиноких, престарелых и малоимущих граждан, семей военнослужащих, погибших в Чеченской Республике, Афганистане, при ликвидации последствий авар</w:t>
      </w:r>
      <w:r>
        <w:rPr>
          <w:rFonts w:ascii="FreeSerif" w:hAnsi="FreeSerif" w:eastAsia="FreeSerif" w:cs="FreeSerif"/>
          <w:sz w:val="28"/>
          <w:szCs w:val="28"/>
        </w:rPr>
        <w:t xml:space="preserve">ии на Чернобыльской АЭС, многодетных семей, детей, оставшихся без родителей;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14) оказывает содействие депутатам представительных органов муниципальных образований, депутатам Законодательного Собрания Краснодарского края и депутатам Государственной Думы Фед</w:t>
      </w:r>
      <w:r>
        <w:rPr>
          <w:rFonts w:ascii="FreeSerif" w:hAnsi="FreeSerif" w:eastAsia="FreeSerif" w:cs="FreeSerif"/>
          <w:sz w:val="28"/>
          <w:szCs w:val="28"/>
        </w:rPr>
        <w:t xml:space="preserve">ерального Собрания Российской Федерации в организации их встреч с избирателями, приема граждан и другой работы в избирательных округах;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15) рассматривает в пределах своих полномочий заявления, предложения и жалобы граждан, ведет прием населения;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16) по зап</w:t>
      </w:r>
      <w:r>
        <w:rPr>
          <w:rFonts w:ascii="FreeSerif" w:hAnsi="FreeSerif" w:eastAsia="FreeSerif" w:cs="FreeSerif"/>
          <w:sz w:val="28"/>
          <w:szCs w:val="28"/>
        </w:rPr>
        <w:t xml:space="preserve">росу органов местного самоуправления, правоохранительных органов выдает характеристики граждан, проживающих на их территории;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17) выполняет иные виды деятельности в рамках действующего законодательства.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/>
          <w:sz w:val="28"/>
          <w:szCs w:val="28"/>
        </w:rPr>
      </w:pPr>
      <w:r>
        <w:rPr>
          <w:rFonts w:ascii="FreeSerif" w:hAnsi="FreeSerif" w:eastAsia="FreeSerif" w:cs="FreeSerif"/>
          <w:i/>
          <w:sz w:val="28"/>
          <w:szCs w:val="28"/>
        </w:rPr>
      </w:r>
      <w:r>
        <w:rPr>
          <w:rFonts w:ascii="FreeSerif" w:hAnsi="FreeSerif" w:cs="FreeSerif"/>
          <w:i/>
          <w:sz w:val="28"/>
          <w:szCs w:val="28"/>
        </w:rPr>
      </w:r>
      <w:r>
        <w:rPr>
          <w:rFonts w:ascii="FreeSerif" w:hAnsi="FreeSerif" w:cs="FreeSerif"/>
          <w:i/>
          <w:sz w:val="28"/>
          <w:szCs w:val="28"/>
        </w:rPr>
      </w:r>
    </w:p>
    <w:p>
      <w:pPr>
        <w:pStyle w:val="764"/>
        <w:ind w:right="80"/>
        <w:keepLines/>
        <w:keepNext/>
        <w:spacing w:after="297" w:line="250" w:lineRule="exact"/>
        <w:widowControl/>
        <w:rPr>
          <w:rFonts w:ascii="FreeSerif" w:hAnsi="FreeSerif" w:cs="FreeSerif"/>
          <w:b w:val="0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1" w:name="bookmark1"/>
      <w:r>
        <w:rPr>
          <w:rStyle w:val="765"/>
          <w:rFonts w:ascii="FreeSerif" w:hAnsi="FreeSerif" w:eastAsia="FreeSerif" w:cs="FreeSerif"/>
          <w:b/>
          <w:sz w:val="28"/>
          <w:szCs w:val="28"/>
        </w:rPr>
        <w:t xml:space="preserve">3. Участники Т</w:t>
      </w:r>
      <w:bookmarkEnd w:id="1"/>
      <w:r>
        <w:rPr>
          <w:rStyle w:val="765"/>
          <w:rFonts w:ascii="FreeSerif" w:hAnsi="FreeSerif" w:eastAsia="FreeSerif" w:cs="FreeSerif"/>
          <w:b/>
          <w:sz w:val="28"/>
          <w:szCs w:val="28"/>
        </w:rPr>
        <w:t xml:space="preserve">ОС</w:t>
      </w:r>
      <w:r>
        <w:rPr>
          <w:rFonts w:ascii="FreeSerif" w:hAnsi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sz w:val="28"/>
          <w:szCs w:val="28"/>
        </w:rPr>
      </w:r>
    </w:p>
    <w:p>
      <w:pPr>
        <w:pStyle w:val="824"/>
        <w:ind w:left="23" w:right="23" w:firstLine="692"/>
        <w:jc w:val="both"/>
        <w:spacing w:after="0"/>
        <w:widowControl/>
        <w:rPr>
          <w:rStyle w:val="825"/>
          <w:rFonts w:ascii="FreeSerif" w:hAnsi="FreeSerif" w:cs="FreeSerif"/>
          <w:sz w:val="28"/>
          <w:szCs w:val="28"/>
        </w:rPr>
      </w:pPr>
      <w:r>
        <w:rPr>
          <w:rStyle w:val="825"/>
          <w:rFonts w:ascii="FreeSerif" w:hAnsi="FreeSerif" w:eastAsia="FreeSerif" w:cs="FreeSerif"/>
          <w:sz w:val="28"/>
          <w:szCs w:val="28"/>
        </w:rPr>
        <w:t xml:space="preserve">3.1. В осуществлении деятельности T</w:t>
      </w:r>
      <w:r>
        <w:rPr>
          <w:rStyle w:val="825"/>
          <w:rFonts w:ascii="FreeSerif" w:hAnsi="FreeSerif" w:eastAsia="FreeSerif" w:cs="FreeSerif"/>
          <w:sz w:val="28"/>
          <w:szCs w:val="28"/>
        </w:rPr>
        <w:t xml:space="preserve">OC вправе принимать участие дееспособные граждане Рос</w:t>
      </w:r>
      <w:r>
        <w:rPr>
          <w:rStyle w:val="825"/>
          <w:rFonts w:ascii="FreeSerif" w:hAnsi="FreeSerif" w:eastAsia="FreeSerif" w:cs="FreeSerif"/>
          <w:sz w:val="28"/>
          <w:szCs w:val="28"/>
        </w:rPr>
        <w:t xml:space="preserve">сийской Федерации, проживающие </w:t>
      </w:r>
      <w:r>
        <w:rPr>
          <w:rFonts w:ascii="FreeSerif" w:hAnsi="FreeSerif" w:eastAsia="FreeSerif" w:cs="FreeSerif"/>
          <w:sz w:val="28"/>
          <w:szCs w:val="28"/>
        </w:rPr>
        <w:t xml:space="preserve">на территории, указанной в пункте 1.3 настоящего Устава</w:t>
      </w:r>
      <w:r>
        <w:rPr>
          <w:rStyle w:val="825"/>
          <w:rFonts w:ascii="FreeSerif" w:hAnsi="FreeSerif" w:eastAsia="FreeSerif" w:cs="FreeSerif"/>
          <w:sz w:val="28"/>
          <w:szCs w:val="28"/>
        </w:rPr>
        <w:t xml:space="preserve">, достигшие шестнадцатилетнего возраста.</w:t>
      </w:r>
      <w:r>
        <w:rPr>
          <w:rStyle w:val="825"/>
          <w:rFonts w:ascii="FreeSerif" w:hAnsi="FreeSerif" w:cs="FreeSerif"/>
          <w:sz w:val="28"/>
          <w:szCs w:val="28"/>
        </w:rPr>
      </w:r>
      <w:r>
        <w:rPr>
          <w:rStyle w:val="825"/>
          <w:rFonts w:ascii="FreeSerif" w:hAnsi="FreeSerif" w:cs="FreeSerif"/>
          <w:sz w:val="28"/>
          <w:szCs w:val="28"/>
        </w:rPr>
      </w:r>
    </w:p>
    <w:p>
      <w:pPr>
        <w:pStyle w:val="824"/>
        <w:ind w:left="23" w:right="23" w:firstLine="692"/>
        <w:jc w:val="both"/>
        <w:spacing w:after="0"/>
        <w:widowControl/>
        <w:rPr>
          <w:rFonts w:ascii="FreeSerif" w:hAnsi="FreeSerif" w:cs="FreeSerif"/>
          <w:sz w:val="28"/>
          <w:szCs w:val="28"/>
        </w:rPr>
      </w:pPr>
      <w:r>
        <w:rPr>
          <w:rStyle w:val="825"/>
          <w:rFonts w:ascii="FreeSerif" w:hAnsi="FreeSerif" w:eastAsia="FreeSerif" w:cs="FreeSerif"/>
          <w:sz w:val="28"/>
          <w:szCs w:val="28"/>
        </w:rPr>
        <w:t xml:space="preserve">3.2. Иностранные граждане, достигшие шестнадцатилетнего возраста и проживаю</w:t>
      </w:r>
      <w:r>
        <w:rPr>
          <w:rStyle w:val="825"/>
          <w:rFonts w:ascii="FreeSerif" w:hAnsi="FreeSerif" w:eastAsia="FreeSerif" w:cs="FreeSerif"/>
          <w:sz w:val="28"/>
          <w:szCs w:val="28"/>
        </w:rPr>
        <w:t xml:space="preserve">щие на указанной территории, вправе принимать участие в осуществлении ТОС в соответствии с действующим законодательством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4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540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 Структура органов ТОС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firstLine="540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firstLine="708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 Органами территориального общественного самоуправления являются: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собрание (кон</w:t>
      </w:r>
      <w:r>
        <w:rPr>
          <w:rFonts w:ascii="FreeSerif" w:hAnsi="FreeSerif" w:eastAsia="FreeSerif" w:cs="FreeSerif"/>
          <w:i/>
          <w:sz w:val="28"/>
          <w:szCs w:val="28"/>
        </w:rPr>
        <w:t xml:space="preserve">ференция)</w:t>
      </w:r>
      <w:r>
        <w:rPr>
          <w:rFonts w:ascii="FreeSerif" w:hAnsi="FreeSerif" w:eastAsia="FreeSerif" w:cs="FreeSerif"/>
          <w:sz w:val="28"/>
          <w:szCs w:val="28"/>
        </w:rPr>
        <w:t xml:space="preserve"> граждан - высший орган управления ТОС;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1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Совет ТОС - коллегиальный исполнительный орган, избираемый для осуществления основных направлений деятельности, реализации целей и задач ТОС в период между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собраниями (конференциями)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контрольно-ревизи</w:t>
      </w:r>
      <w:r>
        <w:rPr>
          <w:rFonts w:ascii="FreeSerif" w:hAnsi="FreeSerif" w:eastAsia="FreeSerif" w:cs="FreeSerif"/>
          <w:sz w:val="28"/>
          <w:szCs w:val="28"/>
        </w:rPr>
        <w:t xml:space="preserve">онная комиссия ТОС - ревизионный орган ТОС, созданный для контроля и проверки финансово-хозяйственной деятельности Совета.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5.  Собрание (конференция) граждан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5.1. Высшим органом управления ТОС является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собрание (конференция)</w:t>
      </w:r>
      <w:r>
        <w:rPr>
          <w:rFonts w:ascii="FreeSerif" w:hAnsi="FreeSerif" w:eastAsia="FreeSerif" w:cs="FreeSerif"/>
          <w:sz w:val="28"/>
          <w:szCs w:val="28"/>
        </w:rPr>
        <w:t xml:space="preserve"> граждан.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5.2</w:t>
      </w:r>
      <w:r>
        <w:rPr>
          <w:rFonts w:ascii="FreeSerif" w:hAnsi="FreeSerif" w:eastAsia="FreeSerif" w:cs="FreeSerif"/>
          <w:i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Собрание граждан по вопросам организации и осуществления ТОС считается правомочным, если в нем </w:t>
      </w:r>
      <w:r>
        <w:rPr>
          <w:rFonts w:ascii="FreeSerif" w:hAnsi="FreeSerif" w:eastAsia="FreeSerif" w:cs="FreeSerif"/>
          <w:sz w:val="28"/>
          <w:szCs w:val="28"/>
        </w:rPr>
        <w:t xml:space="preserve">принимают участие не менее 1/3 </w:t>
      </w:r>
      <w:r>
        <w:rPr>
          <w:rFonts w:ascii="FreeSerif" w:hAnsi="FreeSerif" w:eastAsia="FreeSerif" w:cs="FreeSerif"/>
          <w:sz w:val="28"/>
          <w:szCs w:val="28"/>
        </w:rPr>
        <w:t xml:space="preserve">жителей соответствующей территории, достигших 16-летнего возраста. (Конференция граждан по вопросам организации и осуществления Т</w:t>
      </w:r>
      <w:r>
        <w:rPr>
          <w:rFonts w:ascii="FreeSerif" w:hAnsi="FreeSerif" w:eastAsia="FreeSerif" w:cs="FreeSerif"/>
          <w:sz w:val="28"/>
          <w:szCs w:val="28"/>
        </w:rPr>
        <w:t xml:space="preserve">ОС считается правомочной, если в ней </w:t>
      </w:r>
      <w:r>
        <w:rPr>
          <w:rFonts w:ascii="FreeSerif" w:hAnsi="FreeSerif" w:eastAsia="FreeSerif" w:cs="FreeSerif"/>
          <w:sz w:val="28"/>
          <w:szCs w:val="28"/>
        </w:rPr>
        <w:t xml:space="preserve">принимают участие не менее 2/3 </w:t>
      </w:r>
      <w:r>
        <w:rPr>
          <w:rFonts w:ascii="FreeSerif" w:hAnsi="FreeSerif" w:eastAsia="FreeSerif" w:cs="FreeSerif"/>
          <w:sz w:val="28"/>
          <w:szCs w:val="28"/>
        </w:rPr>
        <w:t xml:space="preserve">избранных на собраниях граждан делегатов, представляющих не менее половины жителей соответствующей территории, достигших 16-летнего возраста).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</w:t>
      </w:r>
      <w:r>
        <w:rPr>
          <w:rFonts w:ascii="FreeSerif" w:hAnsi="FreeSerif" w:eastAsia="FreeSerif" w:cs="FreeSerif"/>
          <w:sz w:val="28"/>
          <w:szCs w:val="28"/>
        </w:rPr>
        <w:t xml:space="preserve">.3.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При выборах делегатов конференции инициа</w:t>
      </w:r>
      <w:r>
        <w:rPr>
          <w:rFonts w:ascii="FreeSerif" w:hAnsi="FreeSerif" w:eastAsia="FreeSerif" w:cs="FreeSerif"/>
          <w:sz w:val="28"/>
          <w:szCs w:val="28"/>
        </w:rPr>
        <w:t xml:space="preserve">тор (инициативная группа), созывающие конференцию, самостоятельно устанавливают норму представительства.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5.4. </w:t>
      </w:r>
      <w:r>
        <w:rPr>
          <w:rFonts w:ascii="FreeSerif" w:hAnsi="FreeSerif" w:eastAsia="FreeSerif" w:cs="FreeSerif"/>
          <w:sz w:val="28"/>
          <w:szCs w:val="28"/>
        </w:rPr>
        <w:t xml:space="preserve">Делегаты конференции избираются на собрании граждан простым большинством</w:t>
      </w:r>
      <w:r>
        <w:rPr>
          <w:rFonts w:ascii="FreeSerif" w:hAnsi="FreeSerif" w:eastAsia="FreeSerif" w:cs="FreeSerif"/>
          <w:sz w:val="28"/>
          <w:szCs w:val="28"/>
        </w:rPr>
        <w:t xml:space="preserve"> голосов от присутствующих граждан сроком на ___ года (рекомендуемый срок </w:t>
      </w:r>
      <w:r>
        <w:rPr>
          <w:rFonts w:ascii="FreeSerif" w:hAnsi="FreeSerif" w:eastAsia="FreeSerif" w:cs="FreeSerif"/>
          <w:sz w:val="28"/>
          <w:szCs w:val="28"/>
        </w:rPr>
        <w:t xml:space="preserve">2 года).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5.5.</w:t>
      </w:r>
      <w:r>
        <w:rPr>
          <w:rFonts w:ascii="FreeSerif" w:hAnsi="FreeSerif" w:eastAsia="FreeSerif" w:cs="FreeSerif"/>
          <w:sz w:val="28"/>
          <w:szCs w:val="28"/>
        </w:rPr>
        <w:t xml:space="preserve"> Собрание</w:t>
      </w:r>
      <w:r>
        <w:rPr>
          <w:rFonts w:ascii="FreeSerif" w:hAnsi="FreeSerif" w:eastAsia="FreeSerif" w:cs="FreeSerif"/>
          <w:i/>
          <w:sz w:val="28"/>
          <w:szCs w:val="28"/>
        </w:rPr>
        <w:t xml:space="preserve"> (конференция)</w:t>
      </w:r>
      <w:r>
        <w:rPr>
          <w:rFonts w:ascii="FreeSerif" w:hAnsi="FreeSerif" w:eastAsia="FreeSerif" w:cs="FreeSerif"/>
          <w:sz w:val="28"/>
          <w:szCs w:val="28"/>
        </w:rPr>
        <w:t xml:space="preserve"> граждан созывается Советом по мере необходимости, но не реже одного раза в год.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Собрание (конференция)</w:t>
      </w:r>
      <w:r>
        <w:rPr>
          <w:rFonts w:ascii="FreeSerif" w:hAnsi="FreeSerif" w:eastAsia="FreeSerif" w:cs="FreeSerif"/>
          <w:sz w:val="28"/>
          <w:szCs w:val="28"/>
        </w:rPr>
        <w:t xml:space="preserve"> граждан может созываться Советом, Контрольно-ревизионной комиссией, Председателем ТОС (далее - Председатель), инициа</w:t>
      </w:r>
      <w:r>
        <w:rPr>
          <w:rFonts w:ascii="FreeSerif" w:hAnsi="FreeSerif" w:eastAsia="FreeSerif" w:cs="FreeSerif"/>
          <w:sz w:val="28"/>
          <w:szCs w:val="28"/>
        </w:rPr>
        <w:t xml:space="preserve">тивной группой граждан. Подготовка и проведение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sz w:val="28"/>
          <w:szCs w:val="28"/>
        </w:rPr>
        <w:t xml:space="preserve"> граждан осуществляется Советом.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2"/>
        <w:contextualSpacing/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5.6. В срок не позднее 10 дней до дня проведения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собрания (конференции) </w:t>
      </w:r>
      <w:r>
        <w:rPr>
          <w:rFonts w:ascii="FreeSerif" w:hAnsi="FreeSerif" w:eastAsia="FreeSerif" w:cs="FreeSerif"/>
          <w:sz w:val="28"/>
          <w:szCs w:val="28"/>
        </w:rPr>
        <w:t xml:space="preserve">инициатор (инициативная группа), созывающие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собрание (конференцию)</w:t>
      </w:r>
      <w:r>
        <w:rPr>
          <w:rFonts w:ascii="FreeSerif" w:hAnsi="FreeSerif" w:eastAsia="FreeSerif" w:cs="FreeSerif"/>
          <w:sz w:val="28"/>
          <w:szCs w:val="28"/>
        </w:rPr>
        <w:t xml:space="preserve">, должны увед</w:t>
      </w:r>
      <w:r>
        <w:rPr>
          <w:rFonts w:ascii="FreeSerif" w:hAnsi="FreeSerif" w:eastAsia="FreeSerif" w:cs="FreeSerif"/>
          <w:sz w:val="28"/>
          <w:szCs w:val="28"/>
        </w:rPr>
        <w:t xml:space="preserve">омить жителей соответствующей территории, администрацию Ленинградского муниципального округа о месте, дате, времени проведения собрания, конференции, предлагаемой повестке дня.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5.7. Внеочередное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собрание (конференция)</w:t>
      </w:r>
      <w:r>
        <w:rPr>
          <w:rFonts w:ascii="FreeSerif" w:hAnsi="FreeSerif" w:eastAsia="FreeSerif" w:cs="FreeSerif"/>
          <w:sz w:val="28"/>
          <w:szCs w:val="28"/>
        </w:rPr>
        <w:t xml:space="preserve"> граждан созывается</w:t>
      </w:r>
      <w:r>
        <w:rPr>
          <w:rFonts w:ascii="FreeSerif" w:hAnsi="FreeSerif" w:eastAsia="FreeSerif" w:cs="FreeSerif"/>
          <w:sz w:val="28"/>
          <w:szCs w:val="28"/>
        </w:rPr>
        <w:t xml:space="preserve"> администрацией Лен</w:t>
      </w:r>
      <w:r>
        <w:rPr>
          <w:rFonts w:ascii="FreeSerif" w:hAnsi="FreeSerif" w:eastAsia="FreeSerif" w:cs="FreeSerif"/>
          <w:sz w:val="28"/>
          <w:szCs w:val="28"/>
        </w:rPr>
        <w:t xml:space="preserve">инградского муниципального округа, инициативными группами граждан. Численность инициативной группы граждан должна составлять не менее 10 процентов от числа жителей соответствующей территории, достигших 16-летнего возраста.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i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5.8. В случае созыва</w:t>
      </w:r>
      <w:r>
        <w:rPr>
          <w:rFonts w:ascii="FreeSerif" w:hAnsi="FreeSerif" w:eastAsia="FreeSerif" w:cs="FreeSerif"/>
          <w:sz w:val="28"/>
          <w:szCs w:val="28"/>
        </w:rPr>
        <w:t xml:space="preserve"> собрания</w:t>
      </w:r>
      <w:r>
        <w:rPr>
          <w:rFonts w:ascii="FreeSerif" w:hAnsi="FreeSerif" w:eastAsia="FreeSerif" w:cs="FreeSerif"/>
          <w:i/>
          <w:sz w:val="28"/>
          <w:szCs w:val="28"/>
        </w:rPr>
        <w:t xml:space="preserve"> (ко</w:t>
      </w:r>
      <w:r>
        <w:rPr>
          <w:rFonts w:ascii="FreeSerif" w:hAnsi="FreeSerif" w:eastAsia="FreeSerif" w:cs="FreeSerif"/>
          <w:i/>
          <w:sz w:val="28"/>
          <w:szCs w:val="28"/>
        </w:rPr>
        <w:t xml:space="preserve">нференции)</w:t>
      </w:r>
      <w:r>
        <w:rPr>
          <w:rFonts w:ascii="FreeSerif" w:hAnsi="FreeSerif" w:eastAsia="FreeSerif" w:cs="FreeSerif"/>
          <w:sz w:val="28"/>
          <w:szCs w:val="28"/>
        </w:rPr>
        <w:t xml:space="preserve"> граждан инициативной группой граждан численность такой группы н</w:t>
      </w:r>
      <w:r>
        <w:rPr>
          <w:rFonts w:ascii="FreeSerif" w:hAnsi="FreeSerif" w:eastAsia="FreeSerif" w:cs="FreeSerif"/>
          <w:sz w:val="28"/>
          <w:szCs w:val="28"/>
        </w:rPr>
        <w:t xml:space="preserve">е может быть менее ___ жителей </w:t>
      </w:r>
      <w:r>
        <w:rPr>
          <w:rFonts w:ascii="FreeSerif" w:hAnsi="FreeSerif" w:eastAsia="FreeSerif" w:cs="FreeSerif"/>
          <w:i/>
          <w:sz w:val="28"/>
          <w:szCs w:val="28"/>
        </w:rPr>
        <w:t xml:space="preserve">(рекомендуемая численность жителей не менее 20 человек).</w:t>
      </w:r>
      <w:r>
        <w:rPr>
          <w:rFonts w:ascii="FreeSerif" w:hAnsi="FreeSerif" w:cs="FreeSerif"/>
          <w:i/>
          <w:sz w:val="28"/>
          <w:szCs w:val="28"/>
        </w:rPr>
      </w:r>
      <w:r>
        <w:rPr>
          <w:rFonts w:ascii="FreeSerif" w:hAnsi="FreeSerif" w:cs="FreeSerif"/>
          <w:i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5.9. </w:t>
      </w:r>
      <w:r>
        <w:rPr>
          <w:rFonts w:ascii="FreeSerif" w:hAnsi="FreeSerif" w:eastAsia="FreeSerif" w:cs="FreeSerif"/>
          <w:sz w:val="28"/>
          <w:szCs w:val="28"/>
        </w:rPr>
        <w:t xml:space="preserve">Собрание</w:t>
      </w:r>
      <w:r>
        <w:rPr>
          <w:rFonts w:ascii="FreeSerif" w:hAnsi="FreeSerif" w:eastAsia="FreeSerif" w:cs="FreeSerif"/>
          <w:i/>
          <w:sz w:val="28"/>
          <w:szCs w:val="28"/>
        </w:rPr>
        <w:t xml:space="preserve"> (конференция)</w:t>
      </w:r>
      <w:r>
        <w:rPr>
          <w:rFonts w:ascii="FreeSerif" w:hAnsi="FreeSerif" w:eastAsia="FreeSerif" w:cs="FreeSerif"/>
          <w:sz w:val="28"/>
          <w:szCs w:val="28"/>
        </w:rPr>
        <w:t xml:space="preserve"> граждан, созванное инициативной группой граждан, органами ТОС и П</w:t>
      </w:r>
      <w:r>
        <w:rPr>
          <w:rFonts w:ascii="FreeSerif" w:hAnsi="FreeSerif" w:eastAsia="FreeSerif" w:cs="FreeSerif"/>
          <w:sz w:val="28"/>
          <w:szCs w:val="28"/>
        </w:rPr>
        <w:t xml:space="preserve">редседателем проводится не позднее 30 дней со дня внесен</w:t>
      </w:r>
      <w:r>
        <w:rPr>
          <w:rFonts w:ascii="FreeSerif" w:hAnsi="FreeSerif" w:eastAsia="FreeSerif" w:cs="FreeSerif"/>
          <w:sz w:val="28"/>
          <w:szCs w:val="28"/>
        </w:rPr>
        <w:t xml:space="preserve">ия в Совет инициативы о созыве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sz w:val="28"/>
          <w:szCs w:val="28"/>
        </w:rPr>
        <w:t xml:space="preserve"> граждан.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i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5.10. При отсутствии кворума назначается повторное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собрание (конференция)</w:t>
      </w:r>
      <w:r>
        <w:rPr>
          <w:rFonts w:ascii="FreeSerif" w:hAnsi="FreeSerif" w:eastAsia="FreeSerif" w:cs="FreeSerif"/>
          <w:sz w:val="28"/>
          <w:szCs w:val="28"/>
        </w:rPr>
        <w:t xml:space="preserve"> граждан с той же повесткой дня не ранее одного месяца и не п</w:t>
      </w:r>
      <w:r>
        <w:rPr>
          <w:rFonts w:ascii="FreeSerif" w:hAnsi="FreeSerif" w:eastAsia="FreeSerif" w:cs="FreeSerif"/>
          <w:sz w:val="28"/>
          <w:szCs w:val="28"/>
        </w:rPr>
        <w:t xml:space="preserve">озднее двух месяцев со дня созыва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собрания </w:t>
      </w:r>
      <w:r>
        <w:rPr>
          <w:rFonts w:ascii="FreeSerif" w:hAnsi="FreeSerif" w:eastAsia="FreeSerif" w:cs="FreeSerif"/>
          <w:i/>
          <w:sz w:val="28"/>
          <w:szCs w:val="28"/>
        </w:rPr>
        <w:t xml:space="preserve">(конференции).</w:t>
      </w:r>
      <w:r>
        <w:rPr>
          <w:rFonts w:ascii="FreeSerif" w:hAnsi="FreeSerif" w:cs="FreeSerif"/>
          <w:i/>
          <w:sz w:val="28"/>
          <w:szCs w:val="28"/>
        </w:rPr>
      </w:r>
      <w:r>
        <w:rPr>
          <w:rFonts w:ascii="FreeSerif" w:hAnsi="FreeSerif" w:cs="FreeSerif"/>
          <w:i/>
          <w:sz w:val="28"/>
          <w:szCs w:val="28"/>
        </w:rPr>
      </w:r>
    </w:p>
    <w:p>
      <w:pPr>
        <w:ind w:firstLine="72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5.11. К исключительной</w:t>
      </w:r>
      <w:r>
        <w:rPr>
          <w:rFonts w:ascii="FreeSerif" w:hAnsi="FreeSerif" w:eastAsia="FreeSerif" w:cs="FreeSerif"/>
          <w:sz w:val="28"/>
          <w:szCs w:val="28"/>
        </w:rPr>
        <w:t xml:space="preserve"> компетенции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sz w:val="28"/>
          <w:szCs w:val="28"/>
        </w:rPr>
        <w:t xml:space="preserve"> граждан, относится: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2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принятие Устава ТОС, внесение в него изменений и дополнений, принятие новой редакции Устава;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2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установление стру</w:t>
      </w:r>
      <w:r>
        <w:rPr>
          <w:rFonts w:ascii="FreeSerif" w:hAnsi="FreeSerif" w:eastAsia="FreeSerif" w:cs="FreeSerif"/>
          <w:sz w:val="28"/>
          <w:szCs w:val="28"/>
        </w:rPr>
        <w:t xml:space="preserve">ктуры органов ТОС;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8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избрание органов ТОС и досрочное прекращение их полномочий;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2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определение основных направлений деятельности ТОС, принципов формирования и использования его имущества;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2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 утвержде</w:t>
      </w:r>
      <w:r>
        <w:rPr>
          <w:rFonts w:ascii="FreeSerif" w:hAnsi="FreeSerif" w:eastAsia="FreeSerif" w:cs="FreeSerif"/>
          <w:sz w:val="28"/>
          <w:szCs w:val="28"/>
        </w:rPr>
        <w:t xml:space="preserve">ние сметы доходов, расходов ТОС</w:t>
      </w:r>
      <w:r>
        <w:rPr>
          <w:rFonts w:ascii="FreeSerif" w:hAnsi="FreeSerif" w:eastAsia="FreeSerif" w:cs="FreeSerif"/>
          <w:sz w:val="28"/>
          <w:szCs w:val="28"/>
        </w:rPr>
        <w:t xml:space="preserve"> и отчета о ее испол</w:t>
      </w:r>
      <w:r>
        <w:rPr>
          <w:rFonts w:ascii="FreeSerif" w:hAnsi="FreeSerif" w:eastAsia="FreeSerif" w:cs="FreeSerif"/>
          <w:sz w:val="28"/>
          <w:szCs w:val="28"/>
        </w:rPr>
        <w:t xml:space="preserve">нении;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2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рассмотрение и утверждение отчетов о деятельности органов ТОС;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2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принятие реше</w:t>
      </w:r>
      <w:r>
        <w:rPr>
          <w:rFonts w:ascii="FreeSerif" w:hAnsi="FreeSerif" w:eastAsia="FreeSerif" w:cs="FreeSerif"/>
          <w:sz w:val="28"/>
          <w:szCs w:val="28"/>
        </w:rPr>
        <w:t xml:space="preserve">ния о прекращении деятельности</w:t>
      </w:r>
      <w:r>
        <w:rPr>
          <w:rFonts w:ascii="FreeSerif" w:hAnsi="FreeSerif" w:eastAsia="FreeSerif" w:cs="FreeSerif"/>
          <w:sz w:val="28"/>
          <w:szCs w:val="28"/>
        </w:rPr>
        <w:t xml:space="preserve"> ТОС.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2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Style w:val="825"/>
          <w:rFonts w:ascii="FreeSerif" w:hAnsi="FreeSerif" w:eastAsia="FreeSerif" w:cs="FreeSerif"/>
          <w:sz w:val="28"/>
          <w:szCs w:val="28"/>
        </w:rPr>
        <w:t xml:space="preserve">5.12. К компетенции </w:t>
      </w:r>
      <w:r>
        <w:rPr>
          <w:rStyle w:val="825"/>
          <w:rFonts w:ascii="FreeSerif" w:hAnsi="FreeSerif" w:eastAsia="FreeSerif" w:cs="FreeSerif"/>
          <w:i/>
          <w:sz w:val="28"/>
          <w:szCs w:val="28"/>
        </w:rPr>
        <w:t xml:space="preserve">собрания (конференции)</w:t>
      </w:r>
      <w:r>
        <w:rPr>
          <w:rStyle w:val="825"/>
          <w:rFonts w:ascii="FreeSerif" w:hAnsi="FreeSerif" w:eastAsia="FreeSerif" w:cs="FreeSerif"/>
          <w:sz w:val="28"/>
          <w:szCs w:val="28"/>
        </w:rPr>
        <w:t xml:space="preserve"> граждан также относятся: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4"/>
        <w:ind w:right="20" w:firstLine="709"/>
        <w:jc w:val="both"/>
        <w:spacing w:after="0" w:line="298" w:lineRule="exact"/>
        <w:widowControl w:val="off"/>
        <w:tabs>
          <w:tab w:val="left" w:pos="0" w:leader="none"/>
          <w:tab w:val="left" w:pos="933" w:leader="none"/>
        </w:tabs>
        <w:rPr>
          <w:rFonts w:ascii="FreeSerif" w:hAnsi="FreeSerif" w:cs="FreeSerif"/>
          <w:sz w:val="28"/>
          <w:szCs w:val="28"/>
        </w:rPr>
      </w:pPr>
      <w:r>
        <w:rPr>
          <w:rStyle w:val="825"/>
          <w:rFonts w:ascii="FreeSerif" w:hAnsi="FreeSerif" w:eastAsia="FreeSerif" w:cs="FreeSerif"/>
          <w:sz w:val="28"/>
          <w:szCs w:val="28"/>
        </w:rPr>
        <w:t xml:space="preserve">1</w:t>
      </w:r>
      <w:r>
        <w:rPr>
          <w:rStyle w:val="825"/>
          <w:rFonts w:ascii="FreeSerif" w:hAnsi="FreeSerif" w:eastAsia="FreeSerif" w:cs="FreeSerif"/>
          <w:sz w:val="28"/>
          <w:szCs w:val="28"/>
        </w:rPr>
        <w:t xml:space="preserve">) </w:t>
      </w:r>
      <w:r>
        <w:rPr>
          <w:rStyle w:val="825"/>
          <w:rFonts w:ascii="FreeSerif" w:hAnsi="FreeSerif" w:eastAsia="FreeSerif" w:cs="FreeSerif"/>
          <w:sz w:val="28"/>
          <w:szCs w:val="28"/>
        </w:rPr>
        <w:t xml:space="preserve">внесение проектов муниципальных правовых актов в органы местного самоуправления;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24"/>
        <w:ind w:right="20" w:firstLine="709"/>
        <w:jc w:val="both"/>
        <w:spacing w:after="0" w:line="298" w:lineRule="exact"/>
        <w:widowControl w:val="off"/>
        <w:tabs>
          <w:tab w:val="left" w:pos="0" w:leader="none"/>
          <w:tab w:val="left" w:pos="861" w:leader="none"/>
        </w:tabs>
        <w:rPr>
          <w:rStyle w:val="825"/>
          <w:rFonts w:ascii="FreeSerif" w:hAnsi="FreeSerif" w:cs="FreeSerif"/>
          <w:sz w:val="28"/>
          <w:szCs w:val="28"/>
        </w:rPr>
      </w:pPr>
      <w:r>
        <w:rPr>
          <w:rStyle w:val="825"/>
          <w:rFonts w:ascii="FreeSerif" w:hAnsi="FreeSerif" w:eastAsia="FreeSerif" w:cs="FreeSerif"/>
          <w:sz w:val="28"/>
          <w:szCs w:val="28"/>
        </w:rPr>
        <w:t xml:space="preserve">2) принятие решения о вступлении ТОС в ассоциации (союзы) общественного самоуправления;</w:t>
      </w:r>
      <w:r>
        <w:rPr>
          <w:rStyle w:val="825"/>
          <w:rFonts w:ascii="FreeSerif" w:hAnsi="FreeSerif" w:cs="FreeSerif"/>
          <w:sz w:val="28"/>
          <w:szCs w:val="28"/>
        </w:rPr>
      </w:r>
      <w:r>
        <w:rPr>
          <w:rStyle w:val="825"/>
          <w:rFonts w:ascii="FreeSerif" w:hAnsi="FreeSerif" w:cs="FreeSerif"/>
          <w:sz w:val="28"/>
          <w:szCs w:val="28"/>
        </w:rPr>
      </w:r>
    </w:p>
    <w:p>
      <w:pPr>
        <w:pStyle w:val="824"/>
        <w:ind w:right="20" w:firstLine="709"/>
        <w:jc w:val="both"/>
        <w:spacing w:after="0" w:line="298" w:lineRule="exact"/>
        <w:widowControl w:val="off"/>
        <w:tabs>
          <w:tab w:val="left" w:pos="0" w:leader="none"/>
          <w:tab w:val="left" w:pos="861" w:leader="none"/>
        </w:tabs>
        <w:rPr>
          <w:rStyle w:val="825"/>
          <w:rFonts w:ascii="FreeSerif" w:hAnsi="FreeSerif" w:cs="FreeSerif"/>
          <w:sz w:val="28"/>
          <w:szCs w:val="28"/>
        </w:rPr>
      </w:pPr>
      <w:r>
        <w:rPr>
          <w:rStyle w:val="825"/>
          <w:rFonts w:ascii="FreeSerif" w:hAnsi="FreeSerif" w:eastAsia="FreeSerif" w:cs="FreeSerif"/>
          <w:sz w:val="28"/>
          <w:szCs w:val="28"/>
        </w:rPr>
        <w:t xml:space="preserve">3) осуществление иных полномочий, предусмотренных настоящим Уставом.</w:t>
      </w:r>
      <w:r>
        <w:rPr>
          <w:rStyle w:val="825"/>
          <w:rFonts w:ascii="FreeSerif" w:hAnsi="FreeSerif" w:cs="FreeSerif"/>
          <w:sz w:val="28"/>
          <w:szCs w:val="28"/>
        </w:rPr>
      </w:r>
      <w:r>
        <w:rPr>
          <w:rStyle w:val="825"/>
          <w:rFonts w:ascii="FreeSerif" w:hAnsi="FreeSerif" w:cs="FreeSerif"/>
          <w:sz w:val="28"/>
          <w:szCs w:val="28"/>
        </w:rPr>
      </w:r>
    </w:p>
    <w:p>
      <w:pPr>
        <w:ind w:firstLine="708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5.13. Порядок про</w:t>
      </w:r>
      <w:r>
        <w:rPr>
          <w:rFonts w:ascii="FreeSerif" w:hAnsi="FreeSerif" w:eastAsia="FreeSerif" w:cs="FreeSerif"/>
          <w:sz w:val="28"/>
          <w:szCs w:val="28"/>
        </w:rPr>
        <w:t xml:space="preserve">ведения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sz w:val="28"/>
          <w:szCs w:val="28"/>
        </w:rPr>
        <w:t xml:space="preserve"> граждан его (ее) повестка определяется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собранием (конференцией)</w:t>
      </w:r>
      <w:r>
        <w:rPr>
          <w:rFonts w:ascii="FreeSerif" w:hAnsi="FreeSerif" w:eastAsia="FreeSerif" w:cs="FreeSerif"/>
          <w:sz w:val="28"/>
          <w:szCs w:val="28"/>
        </w:rPr>
        <w:t xml:space="preserve"> граждан.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8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5.14. На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собрании (конференции)</w:t>
      </w:r>
      <w:r>
        <w:rPr>
          <w:rFonts w:ascii="FreeSerif" w:hAnsi="FreeSerif" w:eastAsia="FreeSerif" w:cs="FreeSerif"/>
          <w:sz w:val="28"/>
          <w:szCs w:val="28"/>
        </w:rPr>
        <w:t xml:space="preserve"> граждан ведется протокол, в котором указывается дата и место проведения, общее число </w:t>
      </w:r>
      <w:r>
        <w:rPr>
          <w:rFonts w:ascii="FreeSerif" w:hAnsi="FreeSerif" w:eastAsia="FreeSerif" w:cs="FreeSerif"/>
          <w:i/>
          <w:sz w:val="28"/>
          <w:szCs w:val="28"/>
        </w:rPr>
        <w:t xml:space="preserve">жителей (число избранных </w:t>
      </w:r>
      <w:r>
        <w:rPr>
          <w:rFonts w:ascii="FreeSerif" w:hAnsi="FreeSerif" w:eastAsia="FreeSerif" w:cs="FreeSerif"/>
          <w:i/>
          <w:sz w:val="28"/>
          <w:szCs w:val="28"/>
        </w:rPr>
        <w:t xml:space="preserve">делегатов),</w:t>
      </w:r>
      <w:r>
        <w:rPr>
          <w:rFonts w:ascii="FreeSerif" w:hAnsi="FreeSerif" w:eastAsia="FreeSerif" w:cs="FreeSerif"/>
          <w:sz w:val="28"/>
          <w:szCs w:val="28"/>
        </w:rPr>
        <w:t xml:space="preserve"> количество присутствующих </w:t>
      </w:r>
      <w:r>
        <w:rPr>
          <w:rFonts w:ascii="FreeSerif" w:hAnsi="FreeSerif" w:eastAsia="FreeSerif" w:cs="FreeSerif"/>
          <w:i/>
          <w:sz w:val="28"/>
          <w:szCs w:val="28"/>
        </w:rPr>
        <w:t xml:space="preserve">жителей (делегатов),</w:t>
      </w:r>
      <w:r>
        <w:rPr>
          <w:rFonts w:ascii="FreeSerif" w:hAnsi="FreeSerif" w:eastAsia="FreeSerif" w:cs="FreeSerif"/>
          <w:sz w:val="28"/>
          <w:szCs w:val="28"/>
        </w:rPr>
        <w:t xml:space="preserve"> состав Совета, повестка дня, содержание выступлений, принятые решения.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8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5.15. Протокол подписывается председателем и секретарем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sz w:val="28"/>
          <w:szCs w:val="28"/>
        </w:rPr>
        <w:t xml:space="preserve"> граждан.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8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5.16.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Собрание (конференция) </w:t>
      </w:r>
      <w:r>
        <w:rPr>
          <w:rFonts w:ascii="FreeSerif" w:hAnsi="FreeSerif" w:eastAsia="FreeSerif" w:cs="FreeSerif"/>
          <w:sz w:val="28"/>
          <w:szCs w:val="28"/>
        </w:rPr>
        <w:t xml:space="preserve">граждан</w:t>
      </w:r>
      <w:r>
        <w:rPr>
          <w:rFonts w:ascii="FreeSerif" w:hAnsi="FreeSerif" w:eastAsia="FreeSerif" w:cs="FreeSerif"/>
          <w:sz w:val="28"/>
          <w:szCs w:val="28"/>
        </w:rPr>
        <w:t xml:space="preserve"> принимает решения.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8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5.17. Принятые решения не могут противоречить действующему законодательству Российской Федерации, законодательству Краснодарского края, Уставу муниципального образования Ленинградский муниципальный округ Краснодарского края, иным муниц</w:t>
      </w:r>
      <w:r>
        <w:rPr>
          <w:rFonts w:ascii="FreeSerif" w:hAnsi="FreeSerif" w:eastAsia="FreeSerif" w:cs="FreeSerif"/>
          <w:sz w:val="28"/>
          <w:szCs w:val="28"/>
        </w:rPr>
        <w:t xml:space="preserve">ипальным нормативным правовым актам и настоящему Уставу.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8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5.18. Решения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собрания (конференции) </w:t>
      </w:r>
      <w:r>
        <w:rPr>
          <w:rFonts w:ascii="FreeSerif" w:hAnsi="FreeSerif" w:eastAsia="FreeSerif" w:cs="FreeSerif"/>
          <w:sz w:val="28"/>
          <w:szCs w:val="28"/>
        </w:rPr>
        <w:t xml:space="preserve">граждан принимаются открытым голосованием, простым большинством голосов присутствующих </w:t>
      </w:r>
      <w:r>
        <w:rPr>
          <w:rFonts w:ascii="FreeSerif" w:hAnsi="FreeSerif" w:eastAsia="FreeSerif" w:cs="FreeSerif"/>
          <w:i/>
          <w:sz w:val="28"/>
          <w:szCs w:val="28"/>
        </w:rPr>
        <w:t xml:space="preserve">граждан (делегатов)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8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Решения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собрания (конференции) </w:t>
      </w:r>
      <w:r>
        <w:rPr>
          <w:rFonts w:ascii="FreeSerif" w:hAnsi="FreeSerif" w:eastAsia="FreeSerif" w:cs="FreeSerif"/>
          <w:sz w:val="28"/>
          <w:szCs w:val="28"/>
        </w:rPr>
        <w:t xml:space="preserve">граждан по вопросу в</w:t>
      </w:r>
      <w:r>
        <w:rPr>
          <w:rFonts w:ascii="FreeSerif" w:hAnsi="FreeSerif" w:eastAsia="FreeSerif" w:cs="FreeSerif"/>
          <w:sz w:val="28"/>
          <w:szCs w:val="28"/>
        </w:rPr>
        <w:t xml:space="preserve">несения изменений и дополнений</w:t>
      </w:r>
      <w:r>
        <w:rPr>
          <w:rFonts w:ascii="FreeSerif" w:hAnsi="FreeSerif" w:eastAsia="FreeSerif" w:cs="FreeSerif"/>
          <w:sz w:val="28"/>
          <w:szCs w:val="28"/>
        </w:rPr>
        <w:t xml:space="preserve"> в Устав ТОС, либо принятие Устава ТОС в новой редак</w:t>
      </w:r>
      <w:r>
        <w:rPr>
          <w:rFonts w:ascii="FreeSerif" w:hAnsi="FreeSerif" w:eastAsia="FreeSerif" w:cs="FreeSerif"/>
          <w:sz w:val="28"/>
          <w:szCs w:val="28"/>
        </w:rPr>
        <w:t xml:space="preserve">ции принимаются большинством в </w:t>
      </w:r>
      <w:r>
        <w:rPr>
          <w:rFonts w:ascii="FreeSerif" w:hAnsi="FreeSerif" w:eastAsia="FreeSerif" w:cs="FreeSerif"/>
          <w:sz w:val="28"/>
          <w:szCs w:val="28"/>
        </w:rPr>
        <w:t xml:space="preserve">2/3 голосов присутствующих на 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собрании (конференции)</w:t>
      </w:r>
      <w:r>
        <w:rPr>
          <w:rFonts w:ascii="FreeSerif" w:hAnsi="FreeSerif" w:eastAsia="FreeSerif" w:cs="FreeSerif"/>
          <w:sz w:val="28"/>
          <w:szCs w:val="28"/>
        </w:rPr>
        <w:t xml:space="preserve"> граждан.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8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5.19. В течение 10 рабочих дней</w:t>
      </w:r>
      <w:r>
        <w:rPr>
          <w:rFonts w:ascii="FreeSerif" w:hAnsi="FreeSerif" w:eastAsia="FreeSerif" w:cs="FreeSerif"/>
          <w:sz w:val="28"/>
          <w:szCs w:val="28"/>
        </w:rPr>
        <w:t xml:space="preserve"> информация о принятых решениях</w:t>
      </w:r>
      <w:r>
        <w:rPr>
          <w:rFonts w:ascii="FreeSerif" w:hAnsi="FreeSerif" w:eastAsia="FreeSerif" w:cs="FreeSerif"/>
          <w:sz w:val="28"/>
          <w:szCs w:val="28"/>
        </w:rPr>
        <w:t xml:space="preserve"> доводится до </w:t>
      </w:r>
      <w:r>
        <w:rPr>
          <w:rFonts w:ascii="FreeSerif" w:hAnsi="FreeSerif" w:eastAsia="FreeSerif" w:cs="FreeSerif"/>
          <w:sz w:val="28"/>
          <w:szCs w:val="28"/>
        </w:rPr>
        <w:t xml:space="preserve">сведения органов местного самоуправления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округа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0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6. Совет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firstLine="855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6.1. В целях организации и непосредственной реализации функций по осуществлению ТОС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собрание (конференция)</w:t>
      </w:r>
      <w:r>
        <w:rPr>
          <w:rFonts w:ascii="FreeSerif" w:hAnsi="FreeSerif" w:eastAsia="FreeSerif" w:cs="FreeSerif"/>
          <w:sz w:val="28"/>
          <w:szCs w:val="28"/>
        </w:rPr>
        <w:t xml:space="preserve"> граждан избирает Совет – коллегиальный орган, осуществляющий организационно-исполнительные функц</w:t>
      </w:r>
      <w:r>
        <w:rPr>
          <w:rFonts w:ascii="FreeSerif" w:hAnsi="FreeSerif" w:eastAsia="FreeSerif" w:cs="FreeSerif"/>
          <w:sz w:val="28"/>
          <w:szCs w:val="28"/>
        </w:rPr>
        <w:t xml:space="preserve">ии по реализации инициатив граждан по основным направлениям деятельности ТОС и реализации решений собраний (конференций) граждан.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i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6.2. Количество членов Совета __ человек </w:t>
      </w:r>
      <w:r>
        <w:rPr>
          <w:rFonts w:ascii="FreeSerif" w:hAnsi="FreeSerif" w:eastAsia="FreeSerif" w:cs="FreeSerif"/>
          <w:i/>
          <w:sz w:val="28"/>
          <w:szCs w:val="28"/>
        </w:rPr>
        <w:t xml:space="preserve">(рекомендуемое количество не менее 11 человек).</w:t>
      </w:r>
      <w:r>
        <w:rPr>
          <w:rFonts w:ascii="FreeSerif" w:hAnsi="FreeSerif" w:cs="FreeSerif"/>
          <w:i/>
          <w:sz w:val="28"/>
          <w:szCs w:val="28"/>
        </w:rPr>
      </w:r>
      <w:r>
        <w:rPr>
          <w:rFonts w:ascii="FreeSerif" w:hAnsi="FreeSerif" w:cs="FreeSerif"/>
          <w:i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6.3. Члены Совета избираются на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</w:t>
      </w:r>
      <w:r>
        <w:rPr>
          <w:rFonts w:ascii="FreeSerif" w:hAnsi="FreeSerif" w:eastAsia="FreeSerif" w:cs="FreeSerif"/>
          <w:i/>
          <w:sz w:val="28"/>
          <w:szCs w:val="28"/>
        </w:rPr>
        <w:t xml:space="preserve">нии (конференции)</w:t>
      </w:r>
      <w:r>
        <w:rPr>
          <w:rFonts w:ascii="FreeSerif" w:hAnsi="FreeSerif" w:eastAsia="FreeSerif" w:cs="FreeSerif"/>
          <w:sz w:val="28"/>
          <w:szCs w:val="28"/>
        </w:rPr>
        <w:t xml:space="preserve"> граждан открытым голосованием, простым большинством голосов присутствующих на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собрании граждан (конференции делегатов от установленной численности делегатов конференции)</w:t>
      </w:r>
      <w:r>
        <w:rPr>
          <w:rFonts w:ascii="FreeSerif" w:hAnsi="FreeSerif" w:eastAsia="FreeSerif" w:cs="FreeSerif"/>
          <w:sz w:val="28"/>
          <w:szCs w:val="28"/>
        </w:rPr>
        <w:t xml:space="preserve"> сроком на __ года (рекомендуемый срок 2 года).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6.4. Члены Совета из </w:t>
      </w:r>
      <w:r>
        <w:rPr>
          <w:rFonts w:ascii="FreeSerif" w:hAnsi="FreeSerif" w:eastAsia="FreeSerif" w:cs="FreeSerif"/>
          <w:sz w:val="28"/>
          <w:szCs w:val="28"/>
        </w:rPr>
        <w:t xml:space="preserve">своего состава избирают Председателя, заместителя Председателя и секретаря Совета.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6.5. Заседания Совета проводятся не реже одного раза  в квартал в соответствии с утвержденным Советом планом работы Совета, повестка заседания Совета утверждается Председате</w:t>
      </w:r>
      <w:r>
        <w:rPr>
          <w:rFonts w:ascii="FreeSerif" w:hAnsi="FreeSerif" w:eastAsia="FreeSerif" w:cs="FreeSerif"/>
          <w:sz w:val="28"/>
          <w:szCs w:val="28"/>
        </w:rPr>
        <w:t xml:space="preserve">лем. Внеочередное заседание Совета может быть созвано по требованию не менее 1/3 его членов.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6.6. Заседания Совета ведет Председатель, а в случае отсутствия его заместитель.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</w:t>
      </w:r>
      <w:r>
        <w:rPr>
          <w:rFonts w:ascii="FreeSerif" w:hAnsi="FreeSerif" w:eastAsia="FreeSerif" w:cs="FreeSerif"/>
          <w:sz w:val="28"/>
          <w:szCs w:val="28"/>
        </w:rPr>
        <w:t xml:space="preserve">.7. Заседание совета считается правомочным, если на нем присутствуют более половины от установленной численности членов Совета.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6.8. При осуществлении своей деятельности Совет обязан соблюдать законодательство Российской Федерации, законодательство Краснод</w:t>
      </w:r>
      <w:r>
        <w:rPr>
          <w:rFonts w:ascii="FreeSerif" w:hAnsi="FreeSerif" w:eastAsia="FreeSerif" w:cs="FreeSerif"/>
          <w:sz w:val="28"/>
          <w:szCs w:val="28"/>
        </w:rPr>
        <w:t xml:space="preserve">арского края, Устав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Ленинградский муниципальный округ Краснодарского края, иные муниципальн</w:t>
      </w:r>
      <w:r>
        <w:rPr>
          <w:rFonts w:ascii="FreeSerif" w:hAnsi="FreeSerif" w:eastAsia="FreeSerif" w:cs="FreeSerif"/>
          <w:sz w:val="28"/>
          <w:szCs w:val="28"/>
        </w:rPr>
        <w:t xml:space="preserve">ые нормативные правовые акты, </w:t>
      </w:r>
      <w:r>
        <w:rPr>
          <w:rFonts w:ascii="FreeSerif" w:hAnsi="FreeSerif" w:eastAsia="FreeSerif" w:cs="FreeSerif"/>
          <w:sz w:val="28"/>
          <w:szCs w:val="28"/>
        </w:rPr>
        <w:t xml:space="preserve">настоящий Устав и решения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собраний (конференций)</w:t>
      </w:r>
      <w:r>
        <w:rPr>
          <w:rFonts w:ascii="FreeSerif" w:hAnsi="FreeSerif" w:eastAsia="FreeSerif" w:cs="FreeSerif"/>
          <w:sz w:val="28"/>
          <w:szCs w:val="28"/>
        </w:rPr>
        <w:t xml:space="preserve"> граждан.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6.9. Совет осуществляет свою деятельность на ос</w:t>
      </w:r>
      <w:r>
        <w:rPr>
          <w:rFonts w:ascii="FreeSerif" w:hAnsi="FreeSerif" w:eastAsia="FreeSerif" w:cs="FreeSerif"/>
          <w:sz w:val="28"/>
          <w:szCs w:val="28"/>
        </w:rPr>
        <w:t xml:space="preserve">новании Регламента, который утверждается Советом.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6.10. Совет осуществляет следующие полномочия: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представляет </w:t>
      </w:r>
      <w:r>
        <w:rPr>
          <w:rFonts w:ascii="FreeSerif" w:hAnsi="FreeSerif" w:eastAsia="FreeSerif" w:cs="FreeSerif"/>
          <w:sz w:val="28"/>
          <w:szCs w:val="28"/>
        </w:rPr>
        <w:t xml:space="preserve">интересы населения, проживающего на соответствующей территории, в отношениях с органами местного самоуправления </w:t>
      </w:r>
      <w:r>
        <w:rPr>
          <w:rFonts w:ascii="FreeSerif" w:hAnsi="FreeSerif" w:eastAsia="FreeSerif" w:cs="FreeSerif"/>
          <w:sz w:val="28"/>
          <w:szCs w:val="28"/>
        </w:rPr>
        <w:t xml:space="preserve">округа, предприятиями, учреждениями, организациями независимо от форм собственности;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осуществляет владение, пользование и распоряжение имуществом ТОС;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осуществляет хозяйственную деятельность, направленную на удовлетворение социально-бытовых потребнос</w:t>
      </w:r>
      <w:r>
        <w:rPr>
          <w:rFonts w:ascii="FreeSerif" w:hAnsi="FreeSerif" w:eastAsia="FreeSerif" w:cs="FreeSerif"/>
          <w:sz w:val="28"/>
          <w:szCs w:val="28"/>
        </w:rPr>
        <w:t xml:space="preserve">тей граждан, проживающих на соответствующей территории;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вносит в органы местного самоуправления округа проекты муниципальных правовых актов, подлежащие обязательному рассмотрению указанными органами и их должностными лицами</w:t>
      </w:r>
      <w:r>
        <w:rPr>
          <w:rFonts w:ascii="FreeSerif" w:hAnsi="FreeSerif" w:eastAsia="FreeSerif" w:cs="FreeSerif"/>
          <w:sz w:val="28"/>
          <w:szCs w:val="28"/>
        </w:rPr>
        <w:t xml:space="preserve">, к компетенции которых отнесено принятие указанных актов;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осуществляет иные полномочия по вопросам ведения ТОС, кроме вопросов, отнесенных к исключительным полномочиям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sz w:val="28"/>
          <w:szCs w:val="28"/>
        </w:rPr>
        <w:t xml:space="preserve"> граждан.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6.11. Совет обязан: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обеспечивать исполнение решений, принятых на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собраниях </w:t>
      </w:r>
      <w:r>
        <w:rPr>
          <w:rFonts w:ascii="FreeSerif" w:hAnsi="FreeSerif" w:eastAsia="FreeSerif" w:cs="FreeSerif"/>
          <w:i/>
          <w:sz w:val="28"/>
          <w:szCs w:val="28"/>
        </w:rPr>
        <w:t xml:space="preserve">(конференциях) </w:t>
      </w:r>
      <w:r>
        <w:rPr>
          <w:rFonts w:ascii="FreeSerif" w:hAnsi="FreeSerif" w:eastAsia="FreeSerif" w:cs="FreeSerif"/>
          <w:sz w:val="28"/>
          <w:szCs w:val="28"/>
        </w:rPr>
        <w:t xml:space="preserve">граждан;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обеспечивать взаимодействие ТОС с органами местного самоуправления </w:t>
      </w:r>
      <w:r>
        <w:rPr>
          <w:rFonts w:ascii="FreeSerif" w:hAnsi="FreeSerif" w:eastAsia="FreeSerif" w:cs="FreeSerif"/>
          <w:sz w:val="28"/>
          <w:szCs w:val="28"/>
        </w:rPr>
        <w:t xml:space="preserve">округа, организациями на основе договоров и соглашений;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представлять не реже одного раза в год на рассмотрение и утверждение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собрания (конференции) </w:t>
      </w:r>
      <w:r>
        <w:rPr>
          <w:rFonts w:ascii="FreeSerif" w:hAnsi="FreeSerif" w:eastAsia="FreeSerif" w:cs="FreeSerif"/>
          <w:sz w:val="28"/>
          <w:szCs w:val="28"/>
        </w:rPr>
        <w:t xml:space="preserve">гра</w:t>
      </w:r>
      <w:r>
        <w:rPr>
          <w:rFonts w:ascii="FreeSerif" w:hAnsi="FreeSerif" w:eastAsia="FreeSerif" w:cs="FreeSerif"/>
          <w:sz w:val="28"/>
          <w:szCs w:val="28"/>
        </w:rPr>
        <w:t xml:space="preserve">ждан отчет о своей деятельности.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6.12. Совет в рамках своих полномочий принимает решения.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8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6.13. Принятые решения не могут противоречить действующему законодательству Российской Федерации, законодательству </w:t>
      </w:r>
      <w:r>
        <w:rPr>
          <w:rFonts w:ascii="FreeSerif" w:hAnsi="FreeSerif" w:eastAsia="FreeSerif" w:cs="FreeSerif"/>
          <w:sz w:val="28"/>
          <w:szCs w:val="28"/>
        </w:rPr>
        <w:t xml:space="preserve">Краснодарского края, Уставу муниципального образования Ленинградский муниципальный округ Краснодарского края, иным муниципальным нормативным правовым актам и настоящему Уставу.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6.14. Решения Совета подписываются Председателем, а в случае его отсутствия за</w:t>
      </w:r>
      <w:r>
        <w:rPr>
          <w:rFonts w:ascii="FreeSerif" w:hAnsi="FreeSerif" w:eastAsia="FreeSerif" w:cs="FreeSerif"/>
          <w:sz w:val="28"/>
          <w:szCs w:val="28"/>
        </w:rPr>
        <w:t xml:space="preserve">местителем Председателя.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6.15. Совет подотчетен собранию (конференции) граждан.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6.16. </w:t>
      </w:r>
      <w:r>
        <w:rPr>
          <w:rFonts w:ascii="FreeSerif" w:hAnsi="FreeSerif" w:eastAsia="FreeSerif" w:cs="FreeSerif"/>
          <w:sz w:val="28"/>
          <w:szCs w:val="28"/>
        </w:rPr>
        <w:t xml:space="preserve">Полномочия Совета могут быть прекращены досрочно в случаях: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 принятия решения Совета о самороспуске;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принятия соответствующего решения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собранием (конференцией)</w:t>
      </w:r>
      <w:r>
        <w:rPr>
          <w:rFonts w:ascii="FreeSerif" w:hAnsi="FreeSerif" w:eastAsia="FreeSerif" w:cs="FreeSerif"/>
          <w:sz w:val="28"/>
          <w:szCs w:val="28"/>
        </w:rPr>
        <w:t xml:space="preserve"> гражд</w:t>
      </w:r>
      <w:r>
        <w:rPr>
          <w:rFonts w:ascii="FreeSerif" w:hAnsi="FreeSerif" w:eastAsia="FreeSerif" w:cs="FreeSerif"/>
          <w:sz w:val="28"/>
          <w:szCs w:val="28"/>
        </w:rPr>
        <w:t xml:space="preserve">ан, в том числе в случае нарушения Советом действующего законодательства, Устава и иных муниципальных правовых актов 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договорных обязательств ТОС, настоящего Устава;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вступления в законную силу соответствующего решения суда.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8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7. Контр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ольно-ревизионная комиссия ТОС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7.1. Контрольно-ревизионная комиссия избирается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собранием (конференцией) </w:t>
      </w:r>
      <w:r>
        <w:rPr>
          <w:rFonts w:ascii="FreeSerif" w:hAnsi="FreeSerif" w:eastAsia="FreeSerif" w:cs="FreeSerif"/>
          <w:sz w:val="28"/>
          <w:szCs w:val="28"/>
        </w:rPr>
        <w:t xml:space="preserve">граждан из числа жителей территории ТОС путем открытого голосования простым большинством голосов сроком на ___ года </w:t>
      </w:r>
      <w:r>
        <w:rPr>
          <w:rFonts w:ascii="FreeSerif" w:hAnsi="FreeSerif" w:eastAsia="FreeSerif" w:cs="FreeSerif"/>
          <w:i/>
          <w:sz w:val="28"/>
          <w:szCs w:val="28"/>
        </w:rPr>
        <w:t xml:space="preserve">(рекомендуемый срок 2 года).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7.2. </w:t>
      </w:r>
      <w:r>
        <w:rPr>
          <w:rFonts w:ascii="FreeSerif" w:hAnsi="FreeSerif" w:eastAsia="FreeSerif" w:cs="FreeSerif"/>
          <w:sz w:val="28"/>
          <w:szCs w:val="28"/>
        </w:rPr>
        <w:t xml:space="preserve">Количество членов Контрольно-ревизионной комиссии ___ </w:t>
      </w:r>
      <w:r>
        <w:rPr>
          <w:rFonts w:ascii="FreeSerif" w:hAnsi="FreeSerif" w:eastAsia="FreeSerif" w:cs="FreeSerif"/>
          <w:sz w:val="28"/>
          <w:szCs w:val="28"/>
        </w:rPr>
        <w:t xml:space="preserve">человек (рекомендуемое количество не менее 3 человек).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7.3. Контрольно-ревизионная комиссия является контрольно-ревизионным органом ТОС и создается для контроля и проверки финансовой деятельности ТОС</w:t>
      </w:r>
      <w:r>
        <w:rPr>
          <w:rFonts w:ascii="FreeSerif" w:hAnsi="FreeSerif" w:eastAsia="FreeSerif" w:cs="FreeSerif"/>
          <w:sz w:val="28"/>
          <w:szCs w:val="28"/>
        </w:rPr>
        <w:t xml:space="preserve"> и финансирования принятых решений.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7.4. Контрольно-ревизионная комиссия подотчетна в своей деятельности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собранию</w:t>
      </w:r>
      <w:r>
        <w:rPr>
          <w:rFonts w:ascii="FreeSerif" w:hAnsi="FreeSerif" w:eastAsia="FreeSerif" w:cs="FreeSerif"/>
          <w:i/>
          <w:sz w:val="28"/>
          <w:szCs w:val="28"/>
        </w:rPr>
        <w:t xml:space="preserve"> (конференции)</w:t>
      </w:r>
      <w:r>
        <w:rPr>
          <w:rFonts w:ascii="FreeSerif" w:hAnsi="FreeSerif" w:eastAsia="FreeSerif" w:cs="FreeSerif"/>
          <w:sz w:val="28"/>
          <w:szCs w:val="28"/>
        </w:rPr>
        <w:t xml:space="preserve"> граждан.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5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7.5. Контрольно-ревизионная комиссия имеет право осуществлять проверки деятельности ТОС по поручению </w:t>
      </w:r>
      <w:r>
        <w:rPr>
          <w:rFonts w:ascii="FreeSerif" w:hAnsi="FreeSerif" w:eastAsia="FreeSerif" w:cs="FreeSerif"/>
          <w:sz w:val="28"/>
          <w:szCs w:val="28"/>
        </w:rPr>
        <w:t xml:space="preserve">собрания (конфе</w:t>
      </w:r>
      <w:r>
        <w:rPr>
          <w:rFonts w:ascii="FreeSerif" w:hAnsi="FreeSerif" w:eastAsia="FreeSerif" w:cs="FreeSerif"/>
          <w:sz w:val="28"/>
          <w:szCs w:val="28"/>
        </w:rPr>
        <w:t xml:space="preserve">ренции) граждан, по собственной инициативе или по требованию группы жителей, </w:t>
      </w:r>
      <w:r>
        <w:rPr>
          <w:rFonts w:ascii="FreeSerif" w:hAnsi="FreeSerif" w:eastAsia="FreeSerif" w:cs="FreeSerif"/>
          <w:sz w:val="28"/>
          <w:szCs w:val="28"/>
        </w:rPr>
        <w:t xml:space="preserve">достигших 16-летнего возраста, насчитывающей не менее 10% граждан, проживающих на территории ТОС.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7.6. Члены контрольно-ревизионной комиссии вправе требовать от должностных лиц </w:t>
      </w:r>
      <w:r>
        <w:rPr>
          <w:rFonts w:ascii="FreeSerif" w:hAnsi="FreeSerif" w:eastAsia="FreeSerif" w:cs="FreeSerif"/>
          <w:sz w:val="28"/>
          <w:szCs w:val="28"/>
        </w:rPr>
        <w:t xml:space="preserve">Т</w:t>
      </w:r>
      <w:r>
        <w:rPr>
          <w:rFonts w:ascii="FreeSerif" w:hAnsi="FreeSerif" w:eastAsia="FreeSerif" w:cs="FreeSerif"/>
          <w:sz w:val="28"/>
          <w:szCs w:val="28"/>
        </w:rPr>
        <w:t xml:space="preserve">ОС представления всех необходимых документов или личных объяснений. Члены контрольно-ревизионной комиссии вправе обращаться в соответствующие органы и организации </w:t>
      </w:r>
      <w:r>
        <w:rPr>
          <w:rFonts w:ascii="FreeSerif" w:hAnsi="FreeSerif" w:eastAsia="FreeSerif" w:cs="FreeSerif"/>
          <w:sz w:val="28"/>
          <w:szCs w:val="28"/>
        </w:rPr>
        <w:t xml:space="preserve">с целью проверки деятельности ТОС.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7.7. Вопрос о переизбрании (прекращении) деятельности кон</w:t>
      </w:r>
      <w:r>
        <w:rPr>
          <w:rFonts w:ascii="FreeSerif" w:hAnsi="FreeSerif" w:eastAsia="FreeSerif" w:cs="FreeSerif"/>
          <w:sz w:val="28"/>
          <w:szCs w:val="28"/>
        </w:rPr>
        <w:t xml:space="preserve">трольно-ревизионной комиссии выносится на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собрание (конференцию)</w:t>
      </w:r>
      <w:r>
        <w:rPr>
          <w:rFonts w:ascii="FreeSerif" w:hAnsi="FreeSerif" w:eastAsia="FreeSerif" w:cs="FreeSerif"/>
          <w:sz w:val="28"/>
          <w:szCs w:val="28"/>
        </w:rPr>
        <w:t xml:space="preserve"> граждан и принимается путем открытого голосования простым большинством голосов.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7.8. Контрольно-ревизионная комиссия осуществляет следующие полномочия: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осуществляет проверки финансово-хоз</w:t>
      </w:r>
      <w:r>
        <w:rPr>
          <w:rFonts w:ascii="FreeSerif" w:hAnsi="FreeSerif" w:eastAsia="FreeSerif" w:cs="FreeSerif"/>
          <w:sz w:val="28"/>
          <w:szCs w:val="28"/>
        </w:rPr>
        <w:t xml:space="preserve">яйственной деятельности ТОС по итогам деятельности за год, а также во всякое время по своей инициативе, решению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sz w:val="28"/>
          <w:szCs w:val="28"/>
        </w:rPr>
        <w:t xml:space="preserve"> граждан, Совета;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подтверждает достоверность данных, содержащихся в годовом отчете ТОС, годовой бухгалтерской отчетност</w:t>
      </w:r>
      <w:r>
        <w:rPr>
          <w:rFonts w:ascii="FreeSerif" w:hAnsi="FreeSerif" w:eastAsia="FreeSerif" w:cs="FreeSerif"/>
          <w:sz w:val="28"/>
          <w:szCs w:val="28"/>
        </w:rPr>
        <w:t xml:space="preserve">и и иных отчетах, а также других финансовых документов ТОС;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информирует о выявленных в ходе проверок фактах нарушения установленных финансовой отчетности, а также федерального законодательства при осуществлении финансово-хозяйственной деятельности;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</w:t>
      </w:r>
      <w:r>
        <w:rPr>
          <w:rFonts w:ascii="FreeSerif" w:hAnsi="FreeSerif" w:eastAsia="FreeSerif" w:cs="FreeSerif"/>
          <w:sz w:val="28"/>
          <w:szCs w:val="28"/>
        </w:rPr>
        <w:t xml:space="preserve">роверяет законность хозяйственных операций ТОС, осуществляемых по заключенным от имени ТОС договорам и сделкам;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проверяет выполнение предписаний по устранению нарушений и недостатков, ранее выявленных контрольно-ревизионной комиссией;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проверяет на со</w:t>
      </w:r>
      <w:r>
        <w:rPr>
          <w:rFonts w:ascii="FreeSerif" w:hAnsi="FreeSerif" w:eastAsia="FreeSerif" w:cs="FreeSerif"/>
          <w:sz w:val="28"/>
          <w:szCs w:val="28"/>
        </w:rPr>
        <w:t xml:space="preserve">ответствие решений по вопросам финансово-хозяйственной деятельности, принимаемых Советом по Уставу и решениям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собраний (конференций)</w:t>
      </w:r>
      <w:r>
        <w:rPr>
          <w:rFonts w:ascii="FreeSerif" w:hAnsi="FreeSerif" w:eastAsia="FreeSerif" w:cs="FreeSerif"/>
          <w:sz w:val="28"/>
          <w:szCs w:val="28"/>
        </w:rPr>
        <w:t xml:space="preserve"> граждан.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8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8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8. Председатель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firstLine="708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8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8.1. Председатель возглавляет Совет.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8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8.2. Председатель Совета ТОС избирается из числа его членов на первом заседании </w:t>
      </w:r>
      <w:r>
        <w:rPr>
          <w:rFonts w:ascii="FreeSerif" w:hAnsi="FreeSerif" w:eastAsia="FreeSerif" w:cs="FreeSerif"/>
          <w:sz w:val="28"/>
          <w:szCs w:val="28"/>
        </w:rPr>
        <w:t xml:space="preserve">Совета на срок полномочий Совета, путем открытого голосования простым большинством голосов.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8.3. Председатель Совета ТОС в пределах своих полномочий: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40"/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представляет Совет ТОС в отношениях с населением, предприятиями, учреждениями, о</w:t>
      </w:r>
      <w:r>
        <w:rPr>
          <w:rFonts w:ascii="FreeSerif" w:hAnsi="FreeSerif" w:eastAsia="FreeSerif" w:cs="FreeSerif"/>
          <w:sz w:val="28"/>
          <w:szCs w:val="28"/>
        </w:rPr>
        <w:t xml:space="preserve">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40"/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созывает заседания Совета ТОС, доводит до сведения членов Совета, населения время и место его проведения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40"/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осуществляет руководство подготовкой заседания Совета ТОС и вопросов, вносимых на его рассмотрение;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40"/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ведет заседания Совета ТОС, подписывает решения Совета, протоколы и другие документы;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40"/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дает поручения членам Совета </w:t>
      </w:r>
      <w:r>
        <w:rPr>
          <w:rFonts w:ascii="FreeSerif" w:hAnsi="FreeSerif" w:eastAsia="FreeSerif" w:cs="FreeSerif"/>
          <w:sz w:val="28"/>
          <w:szCs w:val="28"/>
        </w:rPr>
        <w:t xml:space="preserve">ТОС;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40"/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о</w:t>
      </w:r>
      <w:r>
        <w:rPr>
          <w:rFonts w:ascii="FreeSerif" w:hAnsi="FreeSerif" w:eastAsia="FreeSerif" w:cs="FreeSerif"/>
          <w:sz w:val="28"/>
          <w:szCs w:val="28"/>
        </w:rPr>
        <w:t xml:space="preserve">беспечивает в соответствии с решением Совета ТОС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40"/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созывает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sz w:val="28"/>
          <w:szCs w:val="28"/>
        </w:rPr>
        <w:t xml:space="preserve"> граждан, организует подготовку вопросов для рассмотрения;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40"/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8) обеспечивает организацию выборов членов Совета ТОС</w:t>
      </w:r>
      <w:r>
        <w:rPr>
          <w:rFonts w:ascii="FreeSerif" w:hAnsi="FreeSerif" w:eastAsia="FreeSerif" w:cs="FreeSerif"/>
          <w:i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взамен выбывших;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40"/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9) подписывает решения, протоколы заседаний и другие документы </w:t>
      </w:r>
      <w:r>
        <w:rPr>
          <w:rFonts w:ascii="FreeSerif" w:hAnsi="FreeSerif" w:eastAsia="FreeSerif" w:cs="FreeSerif"/>
          <w:sz w:val="28"/>
          <w:szCs w:val="28"/>
        </w:rPr>
        <w:t xml:space="preserve">Совета;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40"/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</w:t>
      </w:r>
      <w:r>
        <w:rPr>
          <w:rFonts w:ascii="FreeSerif" w:hAnsi="FreeSerif" w:eastAsia="FreeSerif" w:cs="FreeSerif"/>
          <w:sz w:val="28"/>
          <w:szCs w:val="28"/>
        </w:rPr>
        <w:t xml:space="preserve">0) решает другие вопросы, которые могут быть ему пор</w:t>
      </w:r>
      <w:r>
        <w:rPr>
          <w:rFonts w:ascii="FreeSerif" w:hAnsi="FreeSerif" w:eastAsia="FreeSerif" w:cs="FreeSerif"/>
          <w:sz w:val="28"/>
          <w:szCs w:val="28"/>
        </w:rPr>
        <w:t xml:space="preserve">учены Советом ТОС или </w:t>
      </w:r>
      <w:r>
        <w:rPr>
          <w:rFonts w:ascii="FreeSerif" w:hAnsi="FreeSerif" w:eastAsia="FreeSerif" w:cs="FreeSerif"/>
          <w:i/>
          <w:sz w:val="28"/>
          <w:szCs w:val="28"/>
        </w:rPr>
        <w:t xml:space="preserve">собранием (конференцией)</w:t>
      </w:r>
      <w:r>
        <w:rPr>
          <w:rFonts w:ascii="FreeSerif" w:hAnsi="FreeSerif" w:eastAsia="FreeSerif" w:cs="FreeSerif"/>
          <w:sz w:val="28"/>
          <w:szCs w:val="28"/>
        </w:rPr>
        <w:t xml:space="preserve"> граждан.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40"/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8.4. Председатель Совета ТОС</w:t>
      </w:r>
      <w:r>
        <w:rPr>
          <w:rFonts w:ascii="FreeSerif" w:hAnsi="FreeSerif" w:eastAsia="FreeSerif" w:cs="FreeSerif"/>
          <w:sz w:val="28"/>
          <w:szCs w:val="28"/>
        </w:rPr>
        <w:t xml:space="preserve"> имеет удостоверение, являющееся основным документом, подтверждающим его полномочия.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9. Прекращение полномочий Председателя, членов Совета,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Председателя и членов Контр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ольно-ревизионной комиссии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firstLine="708"/>
        <w:jc w:val="both"/>
        <w:widowControl/>
        <w:rPr>
          <w:rStyle w:val="825"/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9.1 Полномочия Председателя, членов Совета, Председателя и членов Контрольно-ревизионной комиссии прекращаются в случае:</w:t>
      </w:r>
      <w:r>
        <w:rPr>
          <w:rStyle w:val="825"/>
          <w:rFonts w:ascii="FreeSerif" w:hAnsi="FreeSerif" w:cs="FreeSerif"/>
          <w:sz w:val="28"/>
          <w:szCs w:val="28"/>
        </w:rPr>
      </w:r>
      <w:r>
        <w:rPr>
          <w:rStyle w:val="825"/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Style w:val="825"/>
          <w:rFonts w:ascii="FreeSerif" w:hAnsi="FreeSerif" w:eastAsia="FreeSerif" w:cs="FreeSerif"/>
          <w:sz w:val="28"/>
          <w:szCs w:val="28"/>
        </w:rPr>
        <w:t xml:space="preserve">1) отставки по собственному желанию;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widowControl/>
        <w:rPr>
          <w:rStyle w:val="825"/>
          <w:rFonts w:ascii="FreeSerif" w:hAnsi="FreeSerif" w:cs="FreeSerif"/>
          <w:sz w:val="28"/>
          <w:szCs w:val="28"/>
        </w:rPr>
      </w:pPr>
      <w:r>
        <w:rPr>
          <w:rStyle w:val="825"/>
          <w:rFonts w:ascii="FreeSerif" w:hAnsi="FreeSerif" w:eastAsia="FreeSerif" w:cs="FreeSerif"/>
          <w:sz w:val="28"/>
          <w:szCs w:val="28"/>
        </w:rPr>
        <w:t xml:space="preserve">2) вступления </w:t>
      </w:r>
      <w:r>
        <w:rPr>
          <w:rStyle w:val="825"/>
          <w:rFonts w:ascii="FreeSerif" w:hAnsi="FreeSerif" w:eastAsia="FreeSerif" w:cs="FreeSerif"/>
          <w:sz w:val="28"/>
          <w:szCs w:val="28"/>
        </w:rPr>
        <w:t xml:space="preserve">в законную силу решения суда о признании его недееспосо</w:t>
      </w:r>
      <w:r>
        <w:rPr>
          <w:rStyle w:val="825"/>
          <w:rFonts w:ascii="FreeSerif" w:hAnsi="FreeSerif" w:eastAsia="FreeSerif" w:cs="FreeSerif"/>
          <w:sz w:val="28"/>
          <w:szCs w:val="28"/>
        </w:rPr>
        <w:t xml:space="preserve">бным или ограниченно дееспособным, </w:t>
      </w:r>
      <w:r>
        <w:rPr>
          <w:rStyle w:val="825"/>
          <w:rFonts w:ascii="FreeSerif" w:hAnsi="FreeSerif" w:cs="FreeSerif"/>
          <w:sz w:val="28"/>
          <w:szCs w:val="28"/>
        </w:rPr>
      </w:r>
      <w:r>
        <w:rPr>
          <w:rStyle w:val="825"/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Style w:val="825"/>
          <w:rFonts w:ascii="FreeSerif" w:hAnsi="FreeSerif" w:eastAsia="FreeSerif" w:cs="FreeSerif"/>
          <w:sz w:val="28"/>
          <w:szCs w:val="28"/>
        </w:rPr>
        <w:t xml:space="preserve">3) вступления в законную силу решения</w:t>
      </w:r>
      <w:r>
        <w:rPr>
          <w:rStyle w:val="825"/>
          <w:rFonts w:ascii="FreeSerif" w:hAnsi="FreeSerif" w:eastAsia="FreeSerif" w:cs="FreeSerif"/>
          <w:sz w:val="28"/>
          <w:szCs w:val="28"/>
        </w:rPr>
        <w:t xml:space="preserve"> суда о признании его безвестно отсутствующим или объявления умершим;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Style w:val="825"/>
          <w:rFonts w:ascii="FreeSerif" w:hAnsi="FreeSerif" w:eastAsia="FreeSerif" w:cs="FreeSerif"/>
          <w:sz w:val="28"/>
          <w:szCs w:val="28"/>
        </w:rPr>
        <w:t xml:space="preserve">4) вступления в отношении него в законную силу обвинительного приговора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Style w:val="825"/>
          <w:rFonts w:ascii="FreeSerif" w:hAnsi="FreeSerif" w:eastAsia="FreeSerif" w:cs="FreeSerif"/>
          <w:sz w:val="28"/>
          <w:szCs w:val="28"/>
        </w:rPr>
        <w:t xml:space="preserve">суда;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Style w:val="825"/>
          <w:rFonts w:ascii="FreeSerif" w:hAnsi="FreeSerif" w:eastAsia="FreeSerif" w:cs="FreeSerif"/>
          <w:sz w:val="28"/>
          <w:szCs w:val="28"/>
        </w:rPr>
        <w:t xml:space="preserve">5) выезда за пределы территории Т</w:t>
      </w:r>
      <w:r>
        <w:rPr>
          <w:rStyle w:val="825"/>
          <w:rFonts w:ascii="FreeSerif" w:hAnsi="FreeSerif" w:eastAsia="FreeSerif" w:cs="FreeSerif"/>
          <w:sz w:val="28"/>
          <w:szCs w:val="28"/>
        </w:rPr>
        <w:t xml:space="preserve">ОС на постоянное место жительства;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widowControl/>
        <w:rPr>
          <w:rStyle w:val="825"/>
          <w:rFonts w:ascii="FreeSerif" w:hAnsi="FreeSerif" w:cs="FreeSerif"/>
          <w:sz w:val="28"/>
          <w:szCs w:val="28"/>
        </w:rPr>
      </w:pPr>
      <w:r>
        <w:rPr>
          <w:rStyle w:val="825"/>
          <w:rFonts w:ascii="FreeSerif" w:hAnsi="FreeSerif" w:eastAsia="FreeSerif" w:cs="FreeSerif"/>
          <w:sz w:val="28"/>
          <w:szCs w:val="28"/>
        </w:rPr>
        <w:t xml:space="preserve">6) отзыва</w:t>
      </w:r>
      <w:r>
        <w:rPr>
          <w:rStyle w:val="825"/>
          <w:rFonts w:ascii="FreeSerif" w:hAnsi="FreeSerif" w:eastAsia="FreeSerif" w:cs="FreeSerif"/>
          <w:sz w:val="28"/>
          <w:szCs w:val="28"/>
        </w:rPr>
        <w:t xml:space="preserve"> на </w:t>
      </w:r>
      <w:r>
        <w:rPr>
          <w:rStyle w:val="825"/>
          <w:rFonts w:ascii="FreeSerif" w:hAnsi="FreeSerif" w:eastAsia="FreeSerif" w:cs="FreeSerif"/>
          <w:i/>
          <w:sz w:val="28"/>
          <w:szCs w:val="28"/>
        </w:rPr>
        <w:t xml:space="preserve">собрании (конференции)</w:t>
      </w:r>
      <w:r>
        <w:rPr>
          <w:rStyle w:val="825"/>
          <w:rFonts w:ascii="FreeSerif" w:hAnsi="FreeSerif" w:eastAsia="FreeSerif" w:cs="FreeSerif"/>
          <w:sz w:val="28"/>
          <w:szCs w:val="28"/>
        </w:rPr>
        <w:t xml:space="preserve"> граждан;</w:t>
      </w:r>
      <w:r>
        <w:rPr>
          <w:rStyle w:val="825"/>
          <w:rFonts w:ascii="FreeSerif" w:hAnsi="FreeSerif" w:cs="FreeSerif"/>
          <w:sz w:val="28"/>
          <w:szCs w:val="28"/>
        </w:rPr>
      </w:r>
      <w:r>
        <w:rPr>
          <w:rStyle w:val="825"/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widowControl/>
        <w:rPr>
          <w:rStyle w:val="825"/>
          <w:rFonts w:ascii="FreeSerif" w:hAnsi="FreeSerif" w:cs="FreeSerif"/>
          <w:sz w:val="28"/>
          <w:szCs w:val="28"/>
        </w:rPr>
      </w:pPr>
      <w:r>
        <w:rPr>
          <w:rStyle w:val="825"/>
          <w:rFonts w:ascii="FreeSerif" w:hAnsi="FreeSerif" w:eastAsia="FreeSerif" w:cs="FreeSerif"/>
          <w:sz w:val="28"/>
          <w:szCs w:val="28"/>
        </w:rPr>
        <w:t xml:space="preserve">7) призыва на военную службу или направления на заменяющую ее альтернативную гражданскую службу;</w:t>
      </w:r>
      <w:r>
        <w:rPr>
          <w:rStyle w:val="825"/>
          <w:rFonts w:ascii="FreeSerif" w:hAnsi="FreeSerif" w:cs="FreeSerif"/>
          <w:sz w:val="28"/>
          <w:szCs w:val="28"/>
        </w:rPr>
      </w:r>
      <w:r>
        <w:rPr>
          <w:rStyle w:val="825"/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Style w:val="825"/>
          <w:rFonts w:ascii="FreeSerif" w:hAnsi="FreeSerif" w:eastAsia="FreeSerif" w:cs="FreeSerif"/>
          <w:sz w:val="28"/>
          <w:szCs w:val="28"/>
        </w:rPr>
        <w:t xml:space="preserve">8) смерти;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widowControl/>
        <w:rPr>
          <w:rStyle w:val="825"/>
          <w:rFonts w:ascii="FreeSerif" w:hAnsi="FreeSerif" w:cs="FreeSerif"/>
          <w:sz w:val="28"/>
          <w:szCs w:val="28"/>
        </w:rPr>
      </w:pPr>
      <w:r>
        <w:rPr>
          <w:rStyle w:val="825"/>
          <w:rFonts w:ascii="FreeSerif" w:hAnsi="FreeSerif" w:eastAsia="FreeSerif" w:cs="FreeSerif"/>
          <w:sz w:val="28"/>
          <w:szCs w:val="28"/>
        </w:rPr>
        <w:t xml:space="preserve">9) в иных случаях, в соответствии с действующим законодательством.</w:t>
      </w:r>
      <w:r>
        <w:rPr>
          <w:rStyle w:val="825"/>
          <w:rFonts w:ascii="FreeSerif" w:hAnsi="FreeSerif" w:cs="FreeSerif"/>
          <w:sz w:val="28"/>
          <w:szCs w:val="28"/>
        </w:rPr>
      </w:r>
      <w:r>
        <w:rPr>
          <w:rStyle w:val="825"/>
          <w:rFonts w:ascii="FreeSerif" w:hAnsi="FreeSerif" w:cs="FreeSerif"/>
          <w:sz w:val="28"/>
          <w:szCs w:val="28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widowControl/>
        <w:tabs>
          <w:tab w:val="left" w:pos="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10. Имущество и финансово-хозяйственная деятельность ТОС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10.1. ТОС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10.2. </w:t>
      </w:r>
      <w:r>
        <w:rPr>
          <w:rFonts w:ascii="FreeSerif" w:hAnsi="FreeSerif" w:eastAsia="FreeSerif" w:cs="FreeSerif"/>
          <w:sz w:val="28"/>
          <w:szCs w:val="28"/>
        </w:rPr>
        <w:t xml:space="preserve">Источниками формирования имущества ТОС в денежной и иных формах являются: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добровольные имущественные взносы и пожертвования граждан или юридических лиц;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доходы от собственной деятельности, в том числе от реализации товаров (работ, услуг) в целях удов</w:t>
      </w:r>
      <w:r>
        <w:rPr>
          <w:rFonts w:ascii="FreeSerif" w:hAnsi="FreeSerif" w:eastAsia="FreeSerif" w:cs="FreeSerif"/>
          <w:sz w:val="28"/>
          <w:szCs w:val="28"/>
        </w:rPr>
        <w:t xml:space="preserve">летворения потребностей населения соответствующей территории;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средства бюджета Ленинградского муниципального округа</w:t>
      </w:r>
      <w:r>
        <w:rPr>
          <w:rFonts w:ascii="FreeSerif" w:hAnsi="FreeSerif" w:eastAsia="FreeSerif" w:cs="FreeSerif"/>
          <w:sz w:val="28"/>
          <w:szCs w:val="28"/>
        </w:rPr>
        <w:t xml:space="preserve">, передаваемые органами местного самоуправления округа в соответствии с договорами для осуществления инициатив по вопросам местного значения;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другие,</w:t>
      </w:r>
      <w:r>
        <w:rPr>
          <w:rFonts w:ascii="FreeSerif" w:hAnsi="FreeSerif" w:eastAsia="FreeSerif" w:cs="FreeSerif"/>
          <w:sz w:val="28"/>
          <w:szCs w:val="28"/>
        </w:rPr>
        <w:t xml:space="preserve"> не запрещенные законом поступления.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10.3. Совет ТОС на основе соответствующих смет доходов и расходов самостоятельно использует имеющиеся в его распоряжении финансовые ресурсы в соответствии с уставными целями.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10.4. Условия и порядок выделения ТОС необх</w:t>
      </w:r>
      <w:r>
        <w:rPr>
          <w:rFonts w:ascii="FreeSerif" w:hAnsi="FreeSerif" w:eastAsia="FreeSerif" w:cs="FreeSerif"/>
          <w:sz w:val="28"/>
          <w:szCs w:val="28"/>
        </w:rPr>
        <w:t xml:space="preserve">одимых средств из бюджета Ленинградского муниципального округа определяются решением Совета муниципального образования Ленинградский муниципальный округ Краснодарского края.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10.5. Имущество и денежные средства Совета ТОС могут передаваться юр</w:t>
      </w:r>
      <w:r>
        <w:rPr>
          <w:rFonts w:ascii="FreeSerif" w:hAnsi="FreeSerif" w:eastAsia="FreeSerif" w:cs="FreeSerif"/>
          <w:sz w:val="28"/>
          <w:szCs w:val="28"/>
        </w:rPr>
        <w:t xml:space="preserve">идическим и физическим лицам на возмездной или безвозмездной основе в собственность или аренду в порядке, определяемом Советом ТОС, для достижения уставных целей.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widowControl/>
        <w:tabs>
          <w:tab w:val="left" w:pos="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11. Порядок прекращения деятельности ТОС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widowControl/>
        <w:tabs>
          <w:tab w:val="left" w:pos="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748"/>
        <w:contextualSpacing/>
        <w:ind w:firstLine="851"/>
        <w:jc w:val="both"/>
        <w:widowControl/>
        <w:rPr>
          <w:rFonts w:ascii="FreeSerif" w:hAnsi="FreeSerif" w:cs="FreeSerif"/>
          <w:b w:val="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1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1.1.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Орган территориального общественного самоуправления прекращает свою деятельность по решению </w:t>
      </w:r>
      <w:r>
        <w:rPr>
          <w:rFonts w:ascii="FreeSerif" w:hAnsi="FreeSerif" w:eastAsia="FreeSerif" w:cs="FreeSerif"/>
          <w:b w:val="0"/>
          <w:i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 граждан или вступившего в законную силу решения суда.</w:t>
      </w:r>
      <w:r>
        <w:rPr>
          <w:rFonts w:ascii="FreeSerif" w:hAnsi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sz w:val="28"/>
          <w:szCs w:val="28"/>
        </w:rPr>
      </w:r>
    </w:p>
    <w:p>
      <w:pPr>
        <w:pStyle w:val="748"/>
        <w:contextualSpacing/>
        <w:ind w:firstLine="851"/>
        <w:jc w:val="both"/>
        <w:widowControl/>
        <w:rPr>
          <w:rFonts w:ascii="FreeSerif" w:hAnsi="FreeSerif" w:cs="FreeSerif"/>
          <w:b w:val="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11.2. Решение </w:t>
      </w:r>
      <w:r>
        <w:rPr>
          <w:rFonts w:ascii="FreeSerif" w:hAnsi="FreeSerif" w:eastAsia="FreeSerif" w:cs="FreeSerif"/>
          <w:b w:val="0"/>
          <w:i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 граждан о прекращении деятельности ТОС направляетс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я в администрацию Ленинградского муниципального округа.</w:t>
      </w:r>
      <w:r>
        <w:rPr>
          <w:rFonts w:ascii="FreeSerif" w:hAnsi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sz w:val="28"/>
          <w:szCs w:val="28"/>
        </w:rPr>
      </w:r>
    </w:p>
    <w:p>
      <w:pPr>
        <w:pStyle w:val="748"/>
        <w:contextualSpacing/>
        <w:ind w:firstLine="851"/>
        <w:jc w:val="both"/>
        <w:widowControl/>
        <w:rPr>
          <w:rFonts w:ascii="FreeSerif" w:hAnsi="FreeSerif" w:cs="FreeSerif"/>
          <w:b w:val="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11.3. В случае прекращения деятельности ТОС по решению </w:t>
      </w:r>
      <w:r>
        <w:rPr>
          <w:rFonts w:ascii="FreeSerif" w:hAnsi="FreeSerif" w:eastAsia="FreeSerif" w:cs="FreeSerif"/>
          <w:b w:val="0"/>
          <w:i/>
          <w:sz w:val="28"/>
          <w:szCs w:val="28"/>
        </w:rPr>
        <w:t xml:space="preserve">собрания (конференции)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 граждан, Совет ТОС в течение 5 дней со дня принятия такого решения, направляет в администрацию Ленинградского муниципально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го округа 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ования иным доступным для информирования граждан способом. </w:t>
      </w:r>
      <w:r>
        <w:rPr>
          <w:rFonts w:ascii="FreeSerif" w:hAnsi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sz w:val="28"/>
          <w:szCs w:val="28"/>
        </w:rPr>
      </w:r>
    </w:p>
    <w:p>
      <w:pPr>
        <w:pStyle w:val="748"/>
        <w:contextualSpacing/>
        <w:ind w:firstLine="851"/>
        <w:jc w:val="both"/>
        <w:widowControl/>
        <w:rPr>
          <w:rFonts w:ascii="FreeSerif" w:hAnsi="FreeSerif" w:cs="FreeSerif"/>
          <w:b w:val="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11.4.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В случае прекращения деятельности ТОС на основании вступившего в законную силу решения суда, Совет ТОС в течение 5 дней со дня вступления в силу указанного решения, направляет в администраци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ю Ленинградского муниципального окру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га 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ассовой информации или обнародования иным доступным для информирования граждан способом. </w:t>
      </w:r>
      <w:r>
        <w:rPr>
          <w:rFonts w:ascii="FreeSerif" w:hAnsi="FreeSerif" w:cs="FreeSerif"/>
          <w:b w:val="0"/>
          <w:sz w:val="28"/>
          <w:szCs w:val="28"/>
        </w:rPr>
      </w:r>
      <w:r>
        <w:rPr>
          <w:rFonts w:ascii="FreeSerif" w:hAnsi="FreeSerif" w:cs="FreeSerif"/>
          <w:b w:val="0"/>
          <w:sz w:val="28"/>
          <w:szCs w:val="28"/>
        </w:rPr>
      </w:r>
    </w:p>
    <w:p>
      <w:pPr>
        <w:ind w:firstLine="855"/>
        <w:jc w:val="both"/>
        <w:widowControl/>
        <w:rPr>
          <w:rFonts w:ascii="FreeSerif" w:hAnsi="FreeSerif" w:cs="FreeSerif"/>
          <w:color w:val="ff0000"/>
          <w:sz w:val="28"/>
          <w:szCs w:val="28"/>
        </w:rPr>
      </w:pPr>
      <w:r>
        <w:rPr>
          <w:rFonts w:ascii="FreeSerif" w:hAnsi="FreeSerif" w:eastAsia="FreeSerif" w:cs="FreeSerif"/>
          <w:color w:val="ff0000"/>
          <w:sz w:val="28"/>
          <w:szCs w:val="28"/>
        </w:rPr>
      </w:r>
      <w:r>
        <w:rPr>
          <w:rFonts w:ascii="FreeSerif" w:hAnsi="FreeSerif" w:cs="FreeSerif"/>
          <w:color w:val="ff0000"/>
          <w:sz w:val="28"/>
          <w:szCs w:val="28"/>
        </w:rPr>
      </w:r>
      <w:r>
        <w:rPr>
          <w:rFonts w:ascii="FreeSerif" w:hAnsi="FreeSerif" w:cs="FreeSerif"/>
          <w:color w:val="ff0000"/>
          <w:sz w:val="28"/>
          <w:szCs w:val="28"/>
        </w:rPr>
      </w:r>
    </w:p>
    <w:p>
      <w:pPr>
        <w:widowControl/>
        <w:tabs>
          <w:tab w:val="left" w:pos="76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Исполняющий обязанности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/>
        <w:tabs>
          <w:tab w:val="left" w:pos="76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главы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/>
        <w:tabs>
          <w:tab w:val="left" w:pos="7655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</w:t>
      </w:r>
      <w:r>
        <w:rPr>
          <w:rFonts w:ascii="FreeSerif" w:hAnsi="FreeSerif" w:eastAsia="FreeSerif" w:cs="FreeSerif"/>
          <w:sz w:val="28"/>
          <w:szCs w:val="28"/>
        </w:rPr>
        <w:t xml:space="preserve">округа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</w:t>
      </w:r>
      <w:bookmarkStart w:id="2" w:name="_GoBack"/>
      <w:r>
        <w:rPr>
          <w:rFonts w:ascii="FreeSerif" w:hAnsi="FreeSerif" w:eastAsia="FreeSerif" w:cs="FreeSerif"/>
          <w:sz w:val="28"/>
          <w:szCs w:val="28"/>
        </w:rPr>
      </w:r>
      <w:bookmarkEnd w:id="2"/>
      <w:r>
        <w:rPr>
          <w:rFonts w:ascii="FreeSerif" w:hAnsi="FreeSerif" w:eastAsia="FreeSerif" w:cs="FreeSerif"/>
          <w:sz w:val="28"/>
          <w:szCs w:val="28"/>
        </w:rPr>
        <w:t xml:space="preserve">     В.Н. Шерстобитов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widowControl/>
        <w:rPr>
          <w:rFonts w:ascii="FreeSerif" w:hAnsi="FreeSerif" w:cs="FreeSerif"/>
          <w:color w:val="ff0000"/>
          <w:sz w:val="28"/>
          <w:szCs w:val="28"/>
        </w:rPr>
      </w:pPr>
      <w:r>
        <w:rPr>
          <w:rFonts w:ascii="FreeSerif" w:hAnsi="FreeSerif" w:eastAsia="FreeSerif" w:cs="FreeSerif"/>
          <w:color w:val="ff0000"/>
          <w:sz w:val="28"/>
          <w:szCs w:val="28"/>
        </w:rPr>
      </w:r>
      <w:r>
        <w:rPr>
          <w:rFonts w:ascii="FreeSerif" w:hAnsi="FreeSerif" w:cs="FreeSerif"/>
          <w:color w:val="ff0000"/>
          <w:sz w:val="28"/>
          <w:szCs w:val="28"/>
        </w:rPr>
      </w:r>
      <w:r>
        <w:rPr>
          <w:rFonts w:ascii="FreeSerif" w:hAnsi="FreeSerif" w:cs="FreeSerif"/>
          <w:color w:val="ff0000"/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Arial">
    <w:panose1 w:val="020B0604020202020204"/>
  </w:font>
  <w:font w:name="Times New Roman">
    <w:panose1 w:val="02020603050405020304"/>
  </w:font>
  <w:font w:name="XO Thames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<wp:simplePos x="0" y="0"/>
              <wp:positionH relativeFrom="column">
                <wp:posOffset>2983865</wp:posOffset>
              </wp:positionH>
              <wp:positionV relativeFrom="page">
                <wp:posOffset>450850</wp:posOffset>
              </wp:positionV>
              <wp:extent cx="323850" cy="247245"/>
              <wp:effectExtent l="0" t="0" r="0" b="0"/>
              <wp:wrapSquare wrapText="bothSides"/>
              <wp:docPr id="1" name="Picture 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323850" cy="247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44"/>
                            <w:rPr>
                              <w:rStyle w:val="809"/>
                              <w:rFonts w:ascii="XO Thames" w:hAnsi="XO Thames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809"/>
                              <w:rFonts w:ascii="XO Thames" w:hAnsi="XO Thames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809"/>
                              <w:rFonts w:ascii="XO Thames" w:hAnsi="XO Thames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809"/>
                              <w:rFonts w:ascii="XO Thames" w:hAnsi="XO Thames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809"/>
                              <w:rFonts w:ascii="XO Thames" w:hAnsi="XO Thames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809"/>
                              <w:rFonts w:ascii="XO Thames" w:hAnsi="XO Thames"/>
                              <w:color w:val="000000"/>
                              <w:spacing w:val="0"/>
                            </w:rPr>
                            <w:fldChar w:fldCharType="end"/>
                          </w:r>
                          <w:r>
                            <w:rPr>
                              <w:rStyle w:val="809"/>
                              <w:rFonts w:ascii="XO Thames" w:hAnsi="XO Thames"/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rStyle w:val="809"/>
                              <w:rFonts w:ascii="XO Thames" w:hAnsi="XO Thames"/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vert="horz" wrap="square" lIns="36000" tIns="36000" rIns="36000" bIns="360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58240;o:allowoverlap:true;o:allowincell:true;mso-position-horizontal-relative:text;margin-left:234.95pt;mso-position-horizontal:absolute;mso-position-vertical-relative:page;margin-top:35.50pt;mso-position-vertical:absolute;width:25.50pt;height:19.47pt;mso-wrap-distance-left:0.00pt;mso-wrap-distance-top:0.00pt;mso-wrap-distance-right:0.00pt;mso-wrap-distance-bottom:0.00pt;rotation:0;v-text-anchor:top;visibility:visible;" filled="f">
              <w10:wrap type="square"/>
              <v:textbox inset="0,0,0,0">
                <w:txbxContent>
                  <w:p>
                    <w:pPr>
                      <w:pStyle w:val="744"/>
                      <w:rPr>
                        <w:rStyle w:val="809"/>
                        <w:rFonts w:ascii="XO Thames" w:hAnsi="XO Thames"/>
                        <w:color w:val="000000"/>
                        <w:spacing w:val="0"/>
                      </w:rPr>
                    </w:pPr>
                    <w:r>
                      <w:rPr>
                        <w:rStyle w:val="809"/>
                        <w:rFonts w:ascii="XO Thames" w:hAnsi="XO Thames"/>
                        <w:color w:val="000000"/>
                        <w:spacing w:val="0"/>
                      </w:rPr>
                      <w:fldChar w:fldCharType="begin"/>
                    </w:r>
                    <w:r>
                      <w:rPr>
                        <w:rStyle w:val="809"/>
                        <w:rFonts w:ascii="XO Thames" w:hAnsi="XO Thames"/>
                        <w:color w:val="000000"/>
                        <w:spacing w:val="0"/>
                      </w:rPr>
                      <w:instrText xml:space="preserve">PAGE </w:instrText>
                    </w:r>
                    <w:r>
                      <w:rPr>
                        <w:rStyle w:val="809"/>
                        <w:rFonts w:ascii="XO Thames" w:hAnsi="XO Thames"/>
                        <w:color w:val="000000"/>
                        <w:spacing w:val="0"/>
                      </w:rPr>
                      <w:fldChar w:fldCharType="separate"/>
                    </w:r>
                    <w:r>
                      <w:rPr>
                        <w:rStyle w:val="809"/>
                        <w:rFonts w:ascii="XO Thames" w:hAnsi="XO Thames"/>
                        <w:color w:val="000000"/>
                        <w:spacing w:val="0"/>
                      </w:rPr>
                      <w:t xml:space="preserve"> </w:t>
                    </w:r>
                    <w:r>
                      <w:rPr>
                        <w:rStyle w:val="809"/>
                        <w:rFonts w:ascii="XO Thames" w:hAnsi="XO Thames"/>
                        <w:color w:val="000000"/>
                        <w:spacing w:val="0"/>
                      </w:rPr>
                      <w:fldChar w:fldCharType="end"/>
                    </w:r>
                    <w:r>
                      <w:rPr>
                        <w:rStyle w:val="809"/>
                        <w:rFonts w:ascii="XO Thames" w:hAnsi="XO Thames"/>
                        <w:color w:val="000000"/>
                        <w:spacing w:val="0"/>
                      </w:rPr>
                    </w:r>
                    <w:r>
                      <w:rPr>
                        <w:rStyle w:val="809"/>
                        <w:rFonts w:ascii="XO Thames" w:hAnsi="XO Thames"/>
                        <w:color w:val="000000"/>
                        <w:spacing w:val="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/>
              <wp:docPr id="2" name="Picture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44"/>
                            <w:rPr>
                              <w:rStyle w:val="809"/>
                              <w:rFonts w:ascii="XO Thames" w:hAnsi="XO Thames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809"/>
                              <w:rFonts w:ascii="XO Thames" w:hAnsi="XO Thames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809"/>
                              <w:rFonts w:ascii="XO Thames" w:hAnsi="XO Thames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809"/>
                              <w:rFonts w:ascii="XO Thames" w:hAnsi="XO Thames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809"/>
                              <w:rFonts w:ascii="XO Thames" w:hAnsi="XO Thames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809"/>
                              <w:rFonts w:ascii="XO Thames" w:hAnsi="XO Thames"/>
                              <w:color w:val="000000"/>
                              <w:spacing w:val="0"/>
                            </w:rPr>
                            <w:fldChar w:fldCharType="end"/>
                          </w:r>
                          <w:r>
                            <w:rPr>
                              <w:rStyle w:val="809"/>
                              <w:rFonts w:ascii="XO Thames" w:hAnsi="XO Thames"/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rStyle w:val="809"/>
                              <w:rFonts w:ascii="XO Thames" w:hAnsi="XO Thames"/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vert="horz" wrap="square"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margin;mso-position-horizontal:center;mso-position-vertical-relative:text;margin-top:0.05pt;mso-position-vertical:absolute;width:12.00pt;height:0.00pt;mso-wrap-distance-left:0.00pt;mso-wrap-distance-top:0.00pt;mso-wrap-distance-right:0.00pt;mso-wrap-distance-bottom:0.00pt;rotation:0;v-text-anchor:top;visibility:visible;" filled="f">
              <w10:wrap type="square"/>
              <v:textbox inset="0,0,0,0">
                <w:txbxContent>
                  <w:p>
                    <w:pPr>
                      <w:pStyle w:val="744"/>
                      <w:rPr>
                        <w:rStyle w:val="809"/>
                        <w:rFonts w:ascii="XO Thames" w:hAnsi="XO Thames"/>
                        <w:color w:val="000000"/>
                        <w:spacing w:val="0"/>
                      </w:rPr>
                    </w:pPr>
                    <w:r>
                      <w:rPr>
                        <w:rStyle w:val="809"/>
                        <w:rFonts w:ascii="XO Thames" w:hAnsi="XO Thames"/>
                        <w:color w:val="000000"/>
                        <w:spacing w:val="0"/>
                      </w:rPr>
                      <w:fldChar w:fldCharType="begin"/>
                    </w:r>
                    <w:r>
                      <w:rPr>
                        <w:rStyle w:val="809"/>
                        <w:rFonts w:ascii="XO Thames" w:hAnsi="XO Thames"/>
                        <w:color w:val="000000"/>
                        <w:spacing w:val="0"/>
                      </w:rPr>
                      <w:instrText xml:space="preserve">PAGE </w:instrText>
                    </w:r>
                    <w:r>
                      <w:rPr>
                        <w:rStyle w:val="809"/>
                        <w:rFonts w:ascii="XO Thames" w:hAnsi="XO Thames"/>
                        <w:color w:val="000000"/>
                        <w:spacing w:val="0"/>
                      </w:rPr>
                      <w:fldChar w:fldCharType="separate"/>
                    </w:r>
                    <w:r>
                      <w:rPr>
                        <w:rStyle w:val="809"/>
                        <w:rFonts w:ascii="XO Thames" w:hAnsi="XO Thames"/>
                        <w:color w:val="000000"/>
                        <w:spacing w:val="0"/>
                      </w:rPr>
                      <w:t xml:space="preserve"> </w:t>
                    </w:r>
                    <w:r>
                      <w:rPr>
                        <w:rStyle w:val="809"/>
                        <w:rFonts w:ascii="XO Thames" w:hAnsi="XO Thames"/>
                        <w:color w:val="000000"/>
                        <w:spacing w:val="0"/>
                      </w:rPr>
                      <w:fldChar w:fldCharType="end"/>
                    </w:r>
                    <w:r>
                      <w:rPr>
                        <w:rStyle w:val="809"/>
                        <w:rFonts w:ascii="XO Thames" w:hAnsi="XO Thames"/>
                        <w:color w:val="000000"/>
                        <w:spacing w:val="0"/>
                      </w:rPr>
                    </w:r>
                    <w:r>
                      <w:rPr>
                        <w:rStyle w:val="809"/>
                        <w:rFonts w:ascii="XO Thames" w:hAnsi="XO Thames"/>
                        <w:color w:val="000000"/>
                        <w:spacing w:val="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footnote text"/>
    <w:basedOn w:val="729"/>
    <w:link w:val="775"/>
    <w:uiPriority w:val="99"/>
    <w:semiHidden/>
    <w:unhideWhenUsed/>
    <w:pPr>
      <w:spacing w:after="40" w:line="240" w:lineRule="auto"/>
    </w:pPr>
    <w:rPr>
      <w:sz w:val="18"/>
    </w:rPr>
  </w:style>
  <w:style w:type="paragraph" w:styleId="727">
    <w:name w:val="endnote text"/>
    <w:basedOn w:val="729"/>
    <w:link w:val="847"/>
    <w:uiPriority w:val="99"/>
    <w:semiHidden/>
    <w:unhideWhenUsed/>
    <w:pPr>
      <w:spacing w:after="0" w:line="240" w:lineRule="auto"/>
    </w:pPr>
    <w:rPr>
      <w:sz w:val="20"/>
    </w:rPr>
  </w:style>
  <w:style w:type="paragraph" w:styleId="728" w:default="1">
    <w:name w:val="Normal"/>
    <w:link w:val="729"/>
    <w:uiPriority w:val="0"/>
    <w:qFormat/>
    <w:rPr>
      <w:sz w:val="24"/>
    </w:rPr>
  </w:style>
  <w:style w:type="character" w:styleId="729" w:default="1">
    <w:name w:val="Normal"/>
    <w:link w:val="728"/>
    <w:rPr>
      <w:sz w:val="24"/>
    </w:rPr>
  </w:style>
  <w:style w:type="paragraph" w:styleId="730">
    <w:name w:val="toc 2"/>
    <w:next w:val="728"/>
    <w:link w:val="731"/>
    <w:uiPriority w:val="39"/>
    <w:pPr>
      <w:ind w:left="200"/>
      <w:widowControl/>
    </w:pPr>
    <w:rPr>
      <w:rFonts w:ascii="XO Thames" w:hAnsi="XO Thames"/>
      <w:sz w:val="28"/>
    </w:rPr>
  </w:style>
  <w:style w:type="character" w:styleId="731">
    <w:name w:val="toc 2"/>
    <w:link w:val="730"/>
    <w:rPr>
      <w:rFonts w:ascii="XO Thames" w:hAnsi="XO Thames"/>
      <w:sz w:val="28"/>
    </w:rPr>
  </w:style>
  <w:style w:type="paragraph" w:styleId="732">
    <w:name w:val="toc 4"/>
    <w:next w:val="728"/>
    <w:link w:val="733"/>
    <w:uiPriority w:val="39"/>
    <w:pPr>
      <w:ind w:left="600"/>
      <w:widowControl/>
    </w:pPr>
    <w:rPr>
      <w:rFonts w:ascii="XO Thames" w:hAnsi="XO Thames"/>
      <w:sz w:val="28"/>
    </w:rPr>
  </w:style>
  <w:style w:type="character" w:styleId="733">
    <w:name w:val="toc 4"/>
    <w:link w:val="732"/>
    <w:rPr>
      <w:rFonts w:ascii="XO Thames" w:hAnsi="XO Thames"/>
      <w:sz w:val="28"/>
    </w:rPr>
  </w:style>
  <w:style w:type="paragraph" w:styleId="734">
    <w:name w:val="Heading 7"/>
    <w:link w:val="735"/>
    <w:uiPriority w:val="9"/>
    <w:qFormat/>
    <w:pPr>
      <w:keepLines/>
      <w:keepNext/>
      <w:spacing w:before="320" w:after="200"/>
      <w:widowControl/>
      <w:outlineLvl w:val="6"/>
    </w:pPr>
    <w:rPr>
      <w:rFonts w:ascii="Arial" w:hAnsi="Arial"/>
      <w:b/>
      <w:i/>
      <w:sz w:val="22"/>
    </w:rPr>
  </w:style>
  <w:style w:type="character" w:styleId="735">
    <w:name w:val="Heading 7"/>
    <w:link w:val="734"/>
    <w:rPr>
      <w:rFonts w:ascii="Arial" w:hAnsi="Arial"/>
      <w:b/>
      <w:i/>
      <w:sz w:val="22"/>
    </w:rPr>
  </w:style>
  <w:style w:type="paragraph" w:styleId="736">
    <w:name w:val="toc 6"/>
    <w:next w:val="728"/>
    <w:link w:val="737"/>
    <w:uiPriority w:val="39"/>
    <w:pPr>
      <w:ind w:left="1000"/>
      <w:widowControl/>
    </w:pPr>
    <w:rPr>
      <w:rFonts w:ascii="XO Thames" w:hAnsi="XO Thames"/>
      <w:sz w:val="28"/>
    </w:rPr>
  </w:style>
  <w:style w:type="character" w:styleId="737">
    <w:name w:val="toc 6"/>
    <w:link w:val="736"/>
    <w:rPr>
      <w:rFonts w:ascii="XO Thames" w:hAnsi="XO Thames"/>
      <w:sz w:val="28"/>
    </w:rPr>
  </w:style>
  <w:style w:type="paragraph" w:styleId="738">
    <w:name w:val="toc 7"/>
    <w:next w:val="728"/>
    <w:link w:val="739"/>
    <w:uiPriority w:val="39"/>
    <w:pPr>
      <w:ind w:left="1200"/>
      <w:widowControl/>
    </w:pPr>
    <w:rPr>
      <w:rFonts w:ascii="XO Thames" w:hAnsi="XO Thames"/>
      <w:sz w:val="28"/>
    </w:rPr>
  </w:style>
  <w:style w:type="character" w:styleId="739">
    <w:name w:val="toc 7"/>
    <w:link w:val="738"/>
    <w:rPr>
      <w:rFonts w:ascii="XO Thames" w:hAnsi="XO Thames"/>
      <w:sz w:val="28"/>
    </w:rPr>
  </w:style>
  <w:style w:type="paragraph" w:styleId="740">
    <w:name w:val="ConsPlusNormal"/>
    <w:next w:val="728"/>
    <w:link w:val="741"/>
    <w:pPr>
      <w:ind w:firstLine="720"/>
      <w:widowControl w:val="off"/>
    </w:pPr>
    <w:rPr>
      <w:rFonts w:ascii="Arial" w:hAnsi="Arial"/>
    </w:rPr>
  </w:style>
  <w:style w:type="character" w:styleId="741">
    <w:name w:val="ConsPlusNormal"/>
    <w:link w:val="740"/>
    <w:rPr>
      <w:rFonts w:ascii="Arial" w:hAnsi="Arial"/>
    </w:rPr>
  </w:style>
  <w:style w:type="paragraph" w:styleId="742">
    <w:name w:val="Heading 3 Char"/>
    <w:basedOn w:val="844"/>
    <w:link w:val="743"/>
    <w:rPr>
      <w:rFonts w:ascii="Arial" w:hAnsi="Arial"/>
      <w:sz w:val="30"/>
    </w:rPr>
  </w:style>
  <w:style w:type="character" w:styleId="743">
    <w:name w:val="Heading 3 Char"/>
    <w:basedOn w:val="845"/>
    <w:link w:val="742"/>
    <w:rPr>
      <w:rFonts w:ascii="Arial" w:hAnsi="Arial"/>
      <w:sz w:val="30"/>
    </w:rPr>
  </w:style>
  <w:style w:type="paragraph" w:styleId="744">
    <w:name w:val="Header"/>
    <w:basedOn w:val="728"/>
    <w:link w:val="745"/>
    <w:pPr>
      <w:widowControl/>
      <w:tabs>
        <w:tab w:val="center" w:pos="4677" w:leader="none"/>
        <w:tab w:val="right" w:pos="9355" w:leader="none"/>
      </w:tabs>
    </w:pPr>
  </w:style>
  <w:style w:type="character" w:styleId="745">
    <w:name w:val="Header"/>
    <w:basedOn w:val="729"/>
    <w:link w:val="744"/>
  </w:style>
  <w:style w:type="paragraph" w:styleId="746">
    <w:name w:val="Endnote"/>
    <w:link w:val="747"/>
    <w:pPr>
      <w:ind w:firstLine="851"/>
      <w:jc w:val="both"/>
      <w:widowControl/>
    </w:pPr>
    <w:rPr>
      <w:rFonts w:ascii="XO Thames" w:hAnsi="XO Thames"/>
      <w:sz w:val="22"/>
    </w:rPr>
  </w:style>
  <w:style w:type="character" w:styleId="747">
    <w:name w:val="Endnote"/>
    <w:link w:val="746"/>
    <w:rPr>
      <w:rFonts w:ascii="XO Thames" w:hAnsi="XO Thames"/>
      <w:sz w:val="22"/>
    </w:rPr>
  </w:style>
  <w:style w:type="paragraph" w:styleId="748">
    <w:name w:val="Heading 3"/>
    <w:basedOn w:val="728"/>
    <w:link w:val="749"/>
    <w:uiPriority w:val="9"/>
    <w:qFormat/>
    <w:pPr>
      <w:spacing w:beforeAutospacing="1" w:afterAutospacing="1"/>
      <w:widowControl/>
      <w:outlineLvl w:val="2"/>
    </w:pPr>
    <w:rPr>
      <w:b/>
      <w:sz w:val="27"/>
    </w:rPr>
  </w:style>
  <w:style w:type="character" w:styleId="749">
    <w:name w:val="Heading 3"/>
    <w:basedOn w:val="729"/>
    <w:link w:val="748"/>
    <w:rPr>
      <w:b/>
      <w:sz w:val="27"/>
    </w:rPr>
  </w:style>
  <w:style w:type="paragraph" w:styleId="750">
    <w:name w:val="Intense Quote"/>
    <w:link w:val="751"/>
    <w:pPr>
      <w:ind w:left="720" w:right="720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"/>
    <w:link w:val="750"/>
    <w:rPr>
      <w:i/>
    </w:rPr>
  </w:style>
  <w:style w:type="paragraph" w:styleId="752">
    <w:name w:val="Footer Char"/>
    <w:basedOn w:val="844"/>
    <w:link w:val="753"/>
  </w:style>
  <w:style w:type="character" w:styleId="753">
    <w:name w:val="Footer Char"/>
    <w:basedOn w:val="845"/>
    <w:link w:val="752"/>
  </w:style>
  <w:style w:type="paragraph" w:styleId="754">
    <w:name w:val="Intense Quote Char"/>
    <w:link w:val="755"/>
    <w:rPr>
      <w:i/>
    </w:rPr>
  </w:style>
  <w:style w:type="character" w:styleId="755">
    <w:name w:val="Intense Quote Char"/>
    <w:link w:val="754"/>
    <w:rPr>
      <w:i/>
    </w:rPr>
  </w:style>
  <w:style w:type="paragraph" w:styleId="756">
    <w:name w:val="Heading 6 Char"/>
    <w:basedOn w:val="844"/>
    <w:link w:val="757"/>
    <w:rPr>
      <w:rFonts w:ascii="Arial" w:hAnsi="Arial"/>
      <w:b/>
      <w:sz w:val="22"/>
    </w:rPr>
  </w:style>
  <w:style w:type="character" w:styleId="757">
    <w:name w:val="Heading 6 Char"/>
    <w:basedOn w:val="845"/>
    <w:link w:val="756"/>
    <w:rPr>
      <w:rFonts w:ascii="Arial" w:hAnsi="Arial"/>
      <w:b/>
      <w:sz w:val="22"/>
    </w:rPr>
  </w:style>
  <w:style w:type="paragraph" w:styleId="758">
    <w:name w:val="Heading 9"/>
    <w:link w:val="759"/>
    <w:uiPriority w:val="9"/>
    <w:qFormat/>
    <w:pPr>
      <w:keepLines/>
      <w:keepNext/>
      <w:spacing w:before="320" w:after="200"/>
      <w:widowControl/>
      <w:outlineLvl w:val="8"/>
    </w:pPr>
    <w:rPr>
      <w:rFonts w:ascii="Arial" w:hAnsi="Arial"/>
      <w:i/>
      <w:sz w:val="21"/>
    </w:rPr>
  </w:style>
  <w:style w:type="character" w:styleId="759">
    <w:name w:val="Heading 9"/>
    <w:link w:val="758"/>
    <w:rPr>
      <w:rFonts w:ascii="Arial" w:hAnsi="Arial"/>
      <w:i/>
      <w:sz w:val="21"/>
    </w:rPr>
  </w:style>
  <w:style w:type="paragraph" w:styleId="760">
    <w:name w:val="Quote Char"/>
    <w:link w:val="761"/>
    <w:rPr>
      <w:i/>
    </w:rPr>
  </w:style>
  <w:style w:type="character" w:styleId="761">
    <w:name w:val="Quote Char"/>
    <w:link w:val="760"/>
    <w:rPr>
      <w:i/>
    </w:rPr>
  </w:style>
  <w:style w:type="paragraph" w:styleId="762">
    <w:name w:val="No Spacing"/>
    <w:link w:val="763"/>
  </w:style>
  <w:style w:type="character" w:styleId="763">
    <w:name w:val="No Spacing"/>
    <w:link w:val="762"/>
  </w:style>
  <w:style w:type="paragraph" w:styleId="764">
    <w:name w:val="Заголовок №11"/>
    <w:basedOn w:val="728"/>
    <w:link w:val="765"/>
    <w:pPr>
      <w:jc w:val="center"/>
      <w:spacing w:after="360" w:line="240" w:lineRule="atLeast"/>
      <w:widowControl w:val="off"/>
      <w:outlineLvl w:val="0"/>
    </w:pPr>
    <w:rPr>
      <w:b/>
      <w:sz w:val="25"/>
    </w:rPr>
  </w:style>
  <w:style w:type="character" w:styleId="765">
    <w:name w:val="Заголовок №11"/>
    <w:basedOn w:val="729"/>
    <w:link w:val="764"/>
    <w:rPr>
      <w:b/>
      <w:sz w:val="25"/>
    </w:rPr>
  </w:style>
  <w:style w:type="paragraph" w:styleId="766">
    <w:name w:val="Heading 2 Char"/>
    <w:basedOn w:val="844"/>
    <w:link w:val="767"/>
    <w:rPr>
      <w:rFonts w:ascii="Arial" w:hAnsi="Arial"/>
      <w:sz w:val="34"/>
    </w:rPr>
  </w:style>
  <w:style w:type="character" w:styleId="767">
    <w:name w:val="Heading 2 Char"/>
    <w:basedOn w:val="845"/>
    <w:link w:val="766"/>
    <w:rPr>
      <w:rFonts w:ascii="Arial" w:hAnsi="Arial"/>
      <w:sz w:val="34"/>
    </w:rPr>
  </w:style>
  <w:style w:type="paragraph" w:styleId="768">
    <w:name w:val="Footnote"/>
    <w:link w:val="769"/>
    <w:pPr>
      <w:spacing w:after="40"/>
      <w:widowControl/>
    </w:pPr>
    <w:rPr>
      <w:sz w:val="18"/>
    </w:rPr>
  </w:style>
  <w:style w:type="character" w:styleId="769">
    <w:name w:val="Footnote"/>
    <w:link w:val="768"/>
    <w:rPr>
      <w:sz w:val="18"/>
    </w:rPr>
  </w:style>
  <w:style w:type="paragraph" w:styleId="770">
    <w:name w:val="footnote reference"/>
    <w:basedOn w:val="844"/>
    <w:link w:val="771"/>
    <w:rPr>
      <w:vertAlign w:val="superscript"/>
    </w:rPr>
  </w:style>
  <w:style w:type="character" w:styleId="771">
    <w:name w:val="footnote reference"/>
    <w:basedOn w:val="845"/>
    <w:link w:val="770"/>
    <w:rPr>
      <w:vertAlign w:val="superscript"/>
    </w:rPr>
  </w:style>
  <w:style w:type="paragraph" w:styleId="772">
    <w:name w:val="Heading 5 Char"/>
    <w:basedOn w:val="844"/>
    <w:link w:val="773"/>
    <w:rPr>
      <w:rFonts w:ascii="Arial" w:hAnsi="Arial"/>
      <w:b/>
      <w:sz w:val="24"/>
    </w:rPr>
  </w:style>
  <w:style w:type="character" w:styleId="773">
    <w:name w:val="Heading 5 Char"/>
    <w:basedOn w:val="845"/>
    <w:link w:val="772"/>
    <w:rPr>
      <w:rFonts w:ascii="Arial" w:hAnsi="Arial"/>
      <w:b/>
      <w:sz w:val="24"/>
    </w:rPr>
  </w:style>
  <w:style w:type="paragraph" w:styleId="774">
    <w:name w:val="Footnote Text Char"/>
    <w:link w:val="775"/>
    <w:rPr>
      <w:sz w:val="18"/>
    </w:rPr>
  </w:style>
  <w:style w:type="character" w:styleId="775">
    <w:name w:val="Footnote Text Char"/>
    <w:link w:val="774"/>
    <w:rPr>
      <w:sz w:val="18"/>
    </w:rPr>
  </w:style>
  <w:style w:type="paragraph" w:styleId="776">
    <w:name w:val="toc 3"/>
    <w:next w:val="728"/>
    <w:link w:val="777"/>
    <w:uiPriority w:val="39"/>
    <w:pPr>
      <w:ind w:left="400"/>
      <w:widowControl/>
    </w:pPr>
    <w:rPr>
      <w:rFonts w:ascii="XO Thames" w:hAnsi="XO Thames"/>
      <w:sz w:val="28"/>
    </w:rPr>
  </w:style>
  <w:style w:type="character" w:styleId="777">
    <w:name w:val="toc 3"/>
    <w:link w:val="776"/>
    <w:rPr>
      <w:rFonts w:ascii="XO Thames" w:hAnsi="XO Thames"/>
      <w:sz w:val="28"/>
    </w:rPr>
  </w:style>
  <w:style w:type="paragraph" w:styleId="778">
    <w:name w:val="Heading 4 Char"/>
    <w:basedOn w:val="844"/>
    <w:link w:val="779"/>
    <w:rPr>
      <w:rFonts w:ascii="Arial" w:hAnsi="Arial"/>
      <w:b/>
      <w:sz w:val="26"/>
    </w:rPr>
  </w:style>
  <w:style w:type="character" w:styleId="779">
    <w:name w:val="Heading 4 Char"/>
    <w:basedOn w:val="845"/>
    <w:link w:val="778"/>
    <w:rPr>
      <w:rFonts w:ascii="Arial" w:hAnsi="Arial"/>
      <w:b/>
      <w:sz w:val="26"/>
    </w:rPr>
  </w:style>
  <w:style w:type="paragraph" w:styleId="780">
    <w:name w:val="Heading 5"/>
    <w:next w:val="728"/>
    <w:link w:val="781"/>
    <w:uiPriority w:val="9"/>
    <w:qFormat/>
    <w:pPr>
      <w:jc w:val="both"/>
      <w:spacing w:before="120" w:after="120"/>
      <w:widowControl/>
      <w:outlineLvl w:val="4"/>
    </w:pPr>
    <w:rPr>
      <w:rFonts w:ascii="XO Thames" w:hAnsi="XO Thames"/>
      <w:b/>
      <w:sz w:val="22"/>
    </w:rPr>
  </w:style>
  <w:style w:type="character" w:styleId="781">
    <w:name w:val="Heading 5"/>
    <w:link w:val="780"/>
    <w:rPr>
      <w:rFonts w:ascii="XO Thames" w:hAnsi="XO Thames"/>
      <w:b/>
      <w:sz w:val="22"/>
    </w:rPr>
  </w:style>
  <w:style w:type="paragraph" w:styleId="782">
    <w:name w:val="Title Char"/>
    <w:basedOn w:val="844"/>
    <w:link w:val="783"/>
    <w:rPr>
      <w:sz w:val="48"/>
    </w:rPr>
  </w:style>
  <w:style w:type="character" w:styleId="783">
    <w:name w:val="Title Char"/>
    <w:basedOn w:val="845"/>
    <w:link w:val="782"/>
    <w:rPr>
      <w:sz w:val="48"/>
    </w:rPr>
  </w:style>
  <w:style w:type="paragraph" w:styleId="784">
    <w:name w:val="Heading 1"/>
    <w:next w:val="728"/>
    <w:link w:val="785"/>
    <w:uiPriority w:val="9"/>
    <w:qFormat/>
    <w:pPr>
      <w:jc w:val="both"/>
      <w:spacing w:before="120" w:after="120"/>
      <w:widowControl/>
      <w:outlineLvl w:val="0"/>
    </w:pPr>
    <w:rPr>
      <w:rFonts w:ascii="XO Thames" w:hAnsi="XO Thames"/>
      <w:b/>
      <w:sz w:val="32"/>
    </w:rPr>
  </w:style>
  <w:style w:type="character" w:styleId="785">
    <w:name w:val="Heading 1"/>
    <w:link w:val="784"/>
    <w:rPr>
      <w:rFonts w:ascii="XO Thames" w:hAnsi="XO Thames"/>
      <w:b/>
      <w:sz w:val="32"/>
    </w:rPr>
  </w:style>
  <w:style w:type="paragraph" w:styleId="786">
    <w:name w:val="Header Char"/>
    <w:basedOn w:val="844"/>
    <w:link w:val="787"/>
  </w:style>
  <w:style w:type="character" w:styleId="787">
    <w:name w:val="Header Char"/>
    <w:basedOn w:val="845"/>
    <w:link w:val="786"/>
  </w:style>
  <w:style w:type="paragraph" w:styleId="788">
    <w:name w:val="Heading 7 Char"/>
    <w:basedOn w:val="844"/>
    <w:link w:val="789"/>
    <w:rPr>
      <w:rFonts w:ascii="Arial" w:hAnsi="Arial"/>
      <w:b/>
      <w:i/>
      <w:sz w:val="22"/>
    </w:rPr>
  </w:style>
  <w:style w:type="character" w:styleId="789">
    <w:name w:val="Heading 7 Char"/>
    <w:basedOn w:val="845"/>
    <w:link w:val="788"/>
    <w:rPr>
      <w:rFonts w:ascii="Arial" w:hAnsi="Arial"/>
      <w:b/>
      <w:i/>
      <w:sz w:val="22"/>
    </w:rPr>
  </w:style>
  <w:style w:type="paragraph" w:styleId="790">
    <w:name w:val="TOC Heading"/>
    <w:link w:val="791"/>
  </w:style>
  <w:style w:type="character" w:styleId="791">
    <w:name w:val="TOC Heading"/>
    <w:link w:val="790"/>
  </w:style>
  <w:style w:type="paragraph" w:styleId="792">
    <w:name w:val="table of figures"/>
    <w:link w:val="793"/>
  </w:style>
  <w:style w:type="character" w:styleId="793">
    <w:name w:val="table of figures"/>
    <w:link w:val="792"/>
  </w:style>
  <w:style w:type="paragraph" w:styleId="794">
    <w:name w:val="Hyperlink"/>
    <w:link w:val="795"/>
    <w:rPr>
      <w:color w:val="0000ff"/>
      <w:u w:val="single"/>
    </w:rPr>
  </w:style>
  <w:style w:type="character" w:styleId="795">
    <w:name w:val="Hyperlink"/>
    <w:link w:val="794"/>
    <w:rPr>
      <w:color w:val="0000ff"/>
      <w:u w:val="single"/>
    </w:rPr>
  </w:style>
  <w:style w:type="paragraph" w:styleId="796">
    <w:name w:val="Footnote"/>
    <w:link w:val="797"/>
    <w:pPr>
      <w:ind w:firstLine="851"/>
      <w:jc w:val="both"/>
      <w:widowControl/>
    </w:pPr>
    <w:rPr>
      <w:rFonts w:ascii="XO Thames" w:hAnsi="XO Thames"/>
      <w:sz w:val="22"/>
    </w:rPr>
  </w:style>
  <w:style w:type="character" w:styleId="797">
    <w:name w:val="Footnote"/>
    <w:link w:val="796"/>
    <w:rPr>
      <w:rFonts w:ascii="XO Thames" w:hAnsi="XO Thames"/>
      <w:sz w:val="22"/>
    </w:rPr>
  </w:style>
  <w:style w:type="paragraph" w:styleId="798">
    <w:name w:val="Heading 8"/>
    <w:link w:val="799"/>
    <w:uiPriority w:val="9"/>
    <w:qFormat/>
    <w:pPr>
      <w:keepLines/>
      <w:keepNext/>
      <w:spacing w:before="320" w:after="200"/>
      <w:widowControl/>
      <w:outlineLvl w:val="7"/>
    </w:pPr>
    <w:rPr>
      <w:rFonts w:ascii="Arial" w:hAnsi="Arial"/>
      <w:i/>
      <w:sz w:val="22"/>
    </w:rPr>
  </w:style>
  <w:style w:type="character" w:styleId="799">
    <w:name w:val="Heading 8"/>
    <w:link w:val="798"/>
    <w:rPr>
      <w:rFonts w:ascii="Arial" w:hAnsi="Arial"/>
      <w:i/>
      <w:sz w:val="22"/>
    </w:rPr>
  </w:style>
  <w:style w:type="paragraph" w:styleId="800">
    <w:name w:val="Subtitle Char"/>
    <w:basedOn w:val="844"/>
    <w:link w:val="801"/>
    <w:rPr>
      <w:sz w:val="24"/>
    </w:rPr>
  </w:style>
  <w:style w:type="character" w:styleId="801">
    <w:name w:val="Subtitle Char"/>
    <w:basedOn w:val="845"/>
    <w:link w:val="800"/>
    <w:rPr>
      <w:sz w:val="24"/>
    </w:rPr>
  </w:style>
  <w:style w:type="paragraph" w:styleId="802">
    <w:name w:val="toc 1"/>
    <w:next w:val="728"/>
    <w:link w:val="803"/>
    <w:uiPriority w:val="39"/>
    <w:rPr>
      <w:rFonts w:ascii="XO Thames" w:hAnsi="XO Thames"/>
      <w:b/>
      <w:sz w:val="28"/>
    </w:rPr>
  </w:style>
  <w:style w:type="character" w:styleId="803">
    <w:name w:val="toc 1"/>
    <w:link w:val="802"/>
    <w:rPr>
      <w:rFonts w:ascii="XO Thames" w:hAnsi="XO Thames"/>
      <w:b/>
      <w:sz w:val="28"/>
    </w:rPr>
  </w:style>
  <w:style w:type="paragraph" w:styleId="804">
    <w:name w:val="Header and Footer"/>
    <w:link w:val="805"/>
    <w:pPr>
      <w:jc w:val="both"/>
      <w:widowControl/>
    </w:pPr>
    <w:rPr>
      <w:rFonts w:ascii="XO Thames" w:hAnsi="XO Thames"/>
      <w:sz w:val="28"/>
    </w:rPr>
  </w:style>
  <w:style w:type="character" w:styleId="805">
    <w:name w:val="Header and Footer"/>
    <w:link w:val="804"/>
    <w:rPr>
      <w:rFonts w:ascii="XO Thames" w:hAnsi="XO Thames"/>
      <w:sz w:val="28"/>
    </w:rPr>
  </w:style>
  <w:style w:type="paragraph" w:styleId="806">
    <w:name w:val="Основной шрифт абзаца1"/>
    <w:link w:val="807"/>
  </w:style>
  <w:style w:type="character" w:styleId="807">
    <w:name w:val="Основной шрифт абзаца1"/>
    <w:link w:val="806"/>
  </w:style>
  <w:style w:type="paragraph" w:styleId="808">
    <w:name w:val="Номер страницы1"/>
    <w:basedOn w:val="806"/>
    <w:link w:val="809"/>
  </w:style>
  <w:style w:type="character" w:styleId="809">
    <w:name w:val="Номер страницы1"/>
    <w:basedOn w:val="807"/>
    <w:link w:val="808"/>
  </w:style>
  <w:style w:type="paragraph" w:styleId="810">
    <w:name w:val="Quote"/>
    <w:link w:val="811"/>
    <w:pPr>
      <w:ind w:left="720" w:right="720"/>
      <w:widowControl/>
    </w:pPr>
    <w:rPr>
      <w:i/>
    </w:rPr>
  </w:style>
  <w:style w:type="character" w:styleId="811">
    <w:name w:val="Quote"/>
    <w:link w:val="810"/>
    <w:rPr>
      <w:i/>
    </w:rPr>
  </w:style>
  <w:style w:type="paragraph" w:styleId="812">
    <w:name w:val="List Paragraph"/>
    <w:link w:val="813"/>
    <w:pPr>
      <w:contextualSpacing/>
      <w:ind w:left="720"/>
      <w:widowControl/>
    </w:pPr>
  </w:style>
  <w:style w:type="character" w:styleId="813">
    <w:name w:val="List Paragraph"/>
    <w:link w:val="812"/>
  </w:style>
  <w:style w:type="paragraph" w:styleId="814">
    <w:name w:val="toc 9"/>
    <w:next w:val="728"/>
    <w:link w:val="815"/>
    <w:uiPriority w:val="39"/>
    <w:pPr>
      <w:ind w:left="1600"/>
      <w:widowControl/>
    </w:pPr>
    <w:rPr>
      <w:rFonts w:ascii="XO Thames" w:hAnsi="XO Thames"/>
      <w:sz w:val="28"/>
    </w:rPr>
  </w:style>
  <w:style w:type="character" w:styleId="815">
    <w:name w:val="toc 9"/>
    <w:link w:val="814"/>
    <w:rPr>
      <w:rFonts w:ascii="XO Thames" w:hAnsi="XO Thames"/>
      <w:sz w:val="28"/>
    </w:rPr>
  </w:style>
  <w:style w:type="paragraph" w:styleId="816">
    <w:name w:val="Heading 9 Char"/>
    <w:basedOn w:val="844"/>
    <w:link w:val="817"/>
    <w:rPr>
      <w:rFonts w:ascii="Arial" w:hAnsi="Arial"/>
      <w:i/>
      <w:sz w:val="21"/>
    </w:rPr>
  </w:style>
  <w:style w:type="character" w:styleId="817">
    <w:name w:val="Heading 9 Char"/>
    <w:basedOn w:val="845"/>
    <w:link w:val="816"/>
    <w:rPr>
      <w:rFonts w:ascii="Arial" w:hAnsi="Arial"/>
      <w:i/>
      <w:sz w:val="21"/>
    </w:rPr>
  </w:style>
  <w:style w:type="paragraph" w:styleId="818">
    <w:name w:val="endnote reference"/>
    <w:basedOn w:val="844"/>
    <w:link w:val="819"/>
    <w:rPr>
      <w:vertAlign w:val="superscript"/>
    </w:rPr>
  </w:style>
  <w:style w:type="character" w:styleId="819">
    <w:name w:val="endnote reference"/>
    <w:basedOn w:val="845"/>
    <w:link w:val="818"/>
    <w:rPr>
      <w:vertAlign w:val="superscript"/>
    </w:rPr>
  </w:style>
  <w:style w:type="paragraph" w:styleId="820">
    <w:name w:val="Обычный1"/>
    <w:link w:val="821"/>
    <w:rPr>
      <w:sz w:val="24"/>
    </w:rPr>
  </w:style>
  <w:style w:type="character" w:styleId="821">
    <w:name w:val="Обычный1"/>
    <w:link w:val="820"/>
    <w:rPr>
      <w:sz w:val="24"/>
    </w:rPr>
  </w:style>
  <w:style w:type="paragraph" w:styleId="822">
    <w:name w:val="Normal (Web)"/>
    <w:basedOn w:val="728"/>
    <w:link w:val="823"/>
    <w:pPr>
      <w:spacing w:beforeAutospacing="1" w:afterAutospacing="1"/>
      <w:widowControl/>
    </w:pPr>
  </w:style>
  <w:style w:type="character" w:styleId="823">
    <w:name w:val="Normal (Web)"/>
    <w:basedOn w:val="729"/>
    <w:link w:val="822"/>
  </w:style>
  <w:style w:type="paragraph" w:styleId="824">
    <w:name w:val="Body Text"/>
    <w:basedOn w:val="728"/>
    <w:link w:val="825"/>
    <w:pPr>
      <w:spacing w:after="120"/>
      <w:widowControl/>
    </w:pPr>
    <w:rPr>
      <w:sz w:val="20"/>
    </w:rPr>
  </w:style>
  <w:style w:type="character" w:styleId="825">
    <w:name w:val="Body Text"/>
    <w:basedOn w:val="729"/>
    <w:link w:val="824"/>
    <w:rPr>
      <w:sz w:val="20"/>
    </w:rPr>
  </w:style>
  <w:style w:type="paragraph" w:styleId="826">
    <w:name w:val="toc 8"/>
    <w:next w:val="728"/>
    <w:link w:val="827"/>
    <w:uiPriority w:val="39"/>
    <w:pPr>
      <w:ind w:left="1400"/>
      <w:widowControl/>
    </w:pPr>
    <w:rPr>
      <w:rFonts w:ascii="XO Thames" w:hAnsi="XO Thames"/>
      <w:sz w:val="28"/>
    </w:rPr>
  </w:style>
  <w:style w:type="character" w:styleId="827">
    <w:name w:val="toc 8"/>
    <w:link w:val="826"/>
    <w:rPr>
      <w:rFonts w:ascii="XO Thames" w:hAnsi="XO Thames"/>
      <w:sz w:val="28"/>
    </w:rPr>
  </w:style>
  <w:style w:type="paragraph" w:styleId="828">
    <w:name w:val="Footer"/>
    <w:link w:val="829"/>
    <w:pPr>
      <w:widowControl/>
      <w:tabs>
        <w:tab w:val="center" w:pos="7143" w:leader="none"/>
        <w:tab w:val="right" w:pos="14287" w:leader="none"/>
      </w:tabs>
    </w:pPr>
  </w:style>
  <w:style w:type="character" w:styleId="829">
    <w:name w:val="Footer"/>
    <w:link w:val="828"/>
  </w:style>
  <w:style w:type="paragraph" w:styleId="830">
    <w:name w:val="toc 5"/>
    <w:next w:val="728"/>
    <w:link w:val="831"/>
    <w:uiPriority w:val="39"/>
    <w:pPr>
      <w:ind w:left="800"/>
      <w:widowControl/>
    </w:pPr>
    <w:rPr>
      <w:rFonts w:ascii="XO Thames" w:hAnsi="XO Thames"/>
      <w:sz w:val="28"/>
    </w:rPr>
  </w:style>
  <w:style w:type="character" w:styleId="831">
    <w:name w:val="toc 5"/>
    <w:link w:val="830"/>
    <w:rPr>
      <w:rFonts w:ascii="XO Thames" w:hAnsi="XO Thames"/>
      <w:sz w:val="28"/>
    </w:rPr>
  </w:style>
  <w:style w:type="paragraph" w:styleId="832">
    <w:name w:val="Heading 1 Char"/>
    <w:basedOn w:val="844"/>
    <w:link w:val="833"/>
    <w:rPr>
      <w:rFonts w:ascii="Arial" w:hAnsi="Arial"/>
      <w:sz w:val="40"/>
    </w:rPr>
  </w:style>
  <w:style w:type="character" w:styleId="833">
    <w:name w:val="Heading 1 Char"/>
    <w:basedOn w:val="845"/>
    <w:link w:val="832"/>
    <w:rPr>
      <w:rFonts w:ascii="Arial" w:hAnsi="Arial"/>
      <w:sz w:val="40"/>
    </w:rPr>
  </w:style>
  <w:style w:type="paragraph" w:styleId="834">
    <w:name w:val="Гиперссылка1"/>
    <w:link w:val="835"/>
    <w:rPr>
      <w:color w:val="0000ff"/>
      <w:u w:val="single"/>
    </w:rPr>
  </w:style>
  <w:style w:type="character" w:styleId="835">
    <w:name w:val="Гиперссылка1"/>
    <w:link w:val="834"/>
    <w:rPr>
      <w:color w:val="0000ff"/>
      <w:u w:val="single"/>
    </w:rPr>
  </w:style>
  <w:style w:type="paragraph" w:styleId="836">
    <w:name w:val="Endnote"/>
    <w:link w:val="837"/>
  </w:style>
  <w:style w:type="character" w:styleId="837">
    <w:name w:val="Endnote"/>
    <w:link w:val="836"/>
  </w:style>
  <w:style w:type="paragraph" w:styleId="838">
    <w:name w:val="Heading 8 Char"/>
    <w:basedOn w:val="844"/>
    <w:link w:val="839"/>
    <w:rPr>
      <w:rFonts w:ascii="Arial" w:hAnsi="Arial"/>
      <w:i/>
      <w:sz w:val="22"/>
    </w:rPr>
  </w:style>
  <w:style w:type="character" w:styleId="839">
    <w:name w:val="Heading 8 Char"/>
    <w:basedOn w:val="845"/>
    <w:link w:val="838"/>
    <w:rPr>
      <w:rFonts w:ascii="Arial" w:hAnsi="Arial"/>
      <w:i/>
      <w:sz w:val="22"/>
    </w:rPr>
  </w:style>
  <w:style w:type="paragraph" w:styleId="840">
    <w:name w:val="Caption Char"/>
    <w:basedOn w:val="844"/>
    <w:link w:val="841"/>
    <w:rPr>
      <w:b/>
      <w:color w:val="4f81bd" w:themeColor="accent1"/>
      <w:sz w:val="18"/>
    </w:rPr>
  </w:style>
  <w:style w:type="character" w:styleId="841">
    <w:name w:val="Caption Char"/>
    <w:basedOn w:val="845"/>
    <w:link w:val="840"/>
    <w:rPr>
      <w:b/>
      <w:color w:val="4f81bd" w:themeColor="accent1"/>
      <w:sz w:val="18"/>
    </w:rPr>
  </w:style>
  <w:style w:type="paragraph" w:styleId="842">
    <w:name w:val="Subtitle"/>
    <w:next w:val="728"/>
    <w:link w:val="843"/>
    <w:uiPriority w:val="11"/>
    <w:qFormat/>
    <w:pPr>
      <w:jc w:val="both"/>
      <w:widowControl/>
    </w:pPr>
    <w:rPr>
      <w:rFonts w:ascii="XO Thames" w:hAnsi="XO Thames"/>
      <w:i/>
      <w:sz w:val="24"/>
    </w:rPr>
  </w:style>
  <w:style w:type="character" w:styleId="843">
    <w:name w:val="Subtitle"/>
    <w:link w:val="842"/>
    <w:rPr>
      <w:rFonts w:ascii="XO Thames" w:hAnsi="XO Thames"/>
      <w:i/>
      <w:sz w:val="24"/>
    </w:rPr>
  </w:style>
  <w:style w:type="paragraph" w:styleId="844">
    <w:name w:val="Default Paragraph Font"/>
    <w:link w:val="845"/>
  </w:style>
  <w:style w:type="character" w:styleId="845">
    <w:name w:val="Default Paragraph Font"/>
    <w:link w:val="844"/>
  </w:style>
  <w:style w:type="paragraph" w:styleId="846">
    <w:name w:val="Endnote Text Char"/>
    <w:link w:val="847"/>
    <w:rPr>
      <w:sz w:val="20"/>
    </w:rPr>
  </w:style>
  <w:style w:type="character" w:styleId="847">
    <w:name w:val="Endnote Text Char"/>
    <w:link w:val="846"/>
    <w:rPr>
      <w:sz w:val="20"/>
    </w:rPr>
  </w:style>
  <w:style w:type="paragraph" w:styleId="848">
    <w:name w:val="Title"/>
    <w:next w:val="728"/>
    <w:link w:val="849"/>
    <w:uiPriority w:val="10"/>
    <w:qFormat/>
    <w:pPr>
      <w:jc w:val="center"/>
      <w:spacing w:before="567" w:after="567"/>
      <w:widowControl/>
    </w:pPr>
    <w:rPr>
      <w:rFonts w:ascii="XO Thames" w:hAnsi="XO Thames"/>
      <w:b/>
      <w:caps/>
      <w:sz w:val="40"/>
    </w:rPr>
  </w:style>
  <w:style w:type="character" w:styleId="849">
    <w:name w:val="Title"/>
    <w:link w:val="848"/>
    <w:rPr>
      <w:rFonts w:ascii="XO Thames" w:hAnsi="XO Thames"/>
      <w:b/>
      <w:caps/>
      <w:sz w:val="40"/>
    </w:rPr>
  </w:style>
  <w:style w:type="paragraph" w:styleId="850">
    <w:name w:val="Heading 4"/>
    <w:next w:val="728"/>
    <w:link w:val="851"/>
    <w:uiPriority w:val="9"/>
    <w:qFormat/>
    <w:pPr>
      <w:jc w:val="both"/>
      <w:spacing w:before="120" w:after="120"/>
      <w:widowControl/>
      <w:outlineLvl w:val="3"/>
    </w:pPr>
    <w:rPr>
      <w:rFonts w:ascii="XO Thames" w:hAnsi="XO Thames"/>
      <w:b/>
      <w:sz w:val="24"/>
    </w:rPr>
  </w:style>
  <w:style w:type="character" w:styleId="851">
    <w:name w:val="Heading 4"/>
    <w:link w:val="850"/>
    <w:rPr>
      <w:rFonts w:ascii="XO Thames" w:hAnsi="XO Thames"/>
      <w:b/>
      <w:sz w:val="24"/>
    </w:rPr>
  </w:style>
  <w:style w:type="paragraph" w:styleId="852">
    <w:name w:val="Heading 2"/>
    <w:next w:val="728"/>
    <w:link w:val="853"/>
    <w:uiPriority w:val="9"/>
    <w:qFormat/>
    <w:pPr>
      <w:jc w:val="both"/>
      <w:spacing w:before="120" w:after="120"/>
      <w:widowControl/>
      <w:outlineLvl w:val="1"/>
    </w:pPr>
    <w:rPr>
      <w:rFonts w:ascii="XO Thames" w:hAnsi="XO Thames"/>
      <w:b/>
      <w:sz w:val="28"/>
    </w:rPr>
  </w:style>
  <w:style w:type="character" w:styleId="853">
    <w:name w:val="Heading 2"/>
    <w:link w:val="852"/>
    <w:rPr>
      <w:rFonts w:ascii="XO Thames" w:hAnsi="XO Thames"/>
      <w:b/>
      <w:sz w:val="28"/>
    </w:rPr>
  </w:style>
  <w:style w:type="paragraph" w:styleId="854">
    <w:name w:val="Heading 6"/>
    <w:link w:val="855"/>
    <w:uiPriority w:val="9"/>
    <w:qFormat/>
    <w:pPr>
      <w:keepLines/>
      <w:keepNext/>
      <w:spacing w:before="320" w:after="200"/>
      <w:widowControl/>
      <w:outlineLvl w:val="5"/>
    </w:pPr>
    <w:rPr>
      <w:rFonts w:ascii="Arial" w:hAnsi="Arial"/>
      <w:b/>
      <w:sz w:val="22"/>
    </w:rPr>
  </w:style>
  <w:style w:type="character" w:styleId="855">
    <w:name w:val="Heading 6"/>
    <w:link w:val="854"/>
    <w:rPr>
      <w:rFonts w:ascii="Arial" w:hAnsi="Arial"/>
      <w:b/>
      <w:sz w:val="22"/>
    </w:rPr>
  </w:style>
  <w:style w:type="paragraph" w:styleId="856">
    <w:name w:val="Caption"/>
    <w:link w:val="857"/>
    <w:pPr>
      <w:spacing w:line="276" w:lineRule="auto"/>
      <w:widowControl/>
    </w:pPr>
    <w:rPr>
      <w:b/>
      <w:color w:val="4f81bd" w:themeColor="accent1"/>
      <w:sz w:val="18"/>
    </w:rPr>
  </w:style>
  <w:style w:type="character" w:styleId="857">
    <w:name w:val="Caption"/>
    <w:link w:val="856"/>
    <w:rPr>
      <w:b/>
      <w:color w:val="4f81bd" w:themeColor="accent1"/>
      <w:sz w:val="18"/>
    </w:rPr>
  </w:style>
  <w:style w:type="table" w:styleId="858">
    <w:name w:val="Grid Table 7 Colorful - Accent 5"/>
    <w:basedOn w:val="910"/>
    <w:tblPr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59">
    <w:name w:val="List Table 3"/>
    <w:basedOn w:val="91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860">
    <w:name w:val="List Table 1 Light - Accent 2"/>
    <w:basedOn w:val="910"/>
    <w:tblPr/>
  </w:style>
  <w:style w:type="table" w:styleId="861">
    <w:name w:val="Grid Table 4 - Accent 6"/>
    <w:basedOn w:val="910"/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62">
    <w:name w:val="List Table 3 - Accent 6"/>
    <w:basedOn w:val="910"/>
    <w:tblPr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863">
    <w:name w:val="List Table 3 - Accent 1"/>
    <w:basedOn w:val="910"/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864">
    <w:name w:val="Grid Table 4 - Accent 3"/>
    <w:basedOn w:val="910"/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865">
    <w:name w:val="Grid Table 2 - Accent 5"/>
    <w:basedOn w:val="910"/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66">
    <w:name w:val="Grid Table 3 - Accent 1"/>
    <w:basedOn w:val="910"/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67">
    <w:name w:val="Lined - Accent"/>
    <w:basedOn w:val="910"/>
    <w:rPr>
      <w:color w:val="404040"/>
    </w:rPr>
    <w:tblPr/>
  </w:style>
  <w:style w:type="table" w:styleId="868">
    <w:name w:val="Bordered &amp; Lined - Accent 3"/>
    <w:basedOn w:val="910"/>
    <w:rPr>
      <w:color w:val="404040"/>
    </w:rPr>
    <w:tblPr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869">
    <w:name w:val="Plain Table 3"/>
    <w:basedOn w:val="910"/>
    <w:tblPr/>
  </w:style>
  <w:style w:type="table" w:styleId="870">
    <w:name w:val="Grid Table 5 Dark- Accent 1"/>
    <w:basedOn w:val="910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71">
    <w:name w:val="List Table 6 Colorful - Accent 2"/>
    <w:basedOn w:val="910"/>
    <w:tblPr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872">
    <w:name w:val="Grid Table 1 Light - Accent 5"/>
    <w:basedOn w:val="910"/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73">
    <w:name w:val="Grid Table 4 - Accent 5"/>
    <w:basedOn w:val="910"/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74">
    <w:name w:val="List Table 4 - Accent 4"/>
    <w:basedOn w:val="910"/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75">
    <w:name w:val="List Table 1 Light - Accent 4"/>
    <w:basedOn w:val="910"/>
    <w:tblPr/>
  </w:style>
  <w:style w:type="table" w:styleId="876">
    <w:name w:val="Lined - Accent 5"/>
    <w:basedOn w:val="910"/>
    <w:rPr>
      <w:color w:val="404040"/>
    </w:rPr>
    <w:tblPr/>
  </w:style>
  <w:style w:type="table" w:styleId="877">
    <w:name w:val="Grid Table 6 Colorful - Accent 6"/>
    <w:basedOn w:val="910"/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78">
    <w:name w:val="List Table 7 Colorful - Accent 2"/>
    <w:basedOn w:val="910"/>
    <w:tblPr>
      <w:tblBorders>
        <w:right w:val="single" w:color="000000" w:themeColor="accent2" w:themeTint="97" w:sz="4" w:space="0"/>
      </w:tblBorders>
    </w:tblPr>
  </w:style>
  <w:style w:type="table" w:styleId="879">
    <w:name w:val="Grid Table 7 Colorful - Accent 1"/>
    <w:basedOn w:val="910"/>
    <w:tblPr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80">
    <w:name w:val="Grid Table 3 - Accent 6"/>
    <w:basedOn w:val="910"/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81">
    <w:name w:val="Bordered &amp; Lined - Accent 4"/>
    <w:basedOn w:val="910"/>
    <w:rPr>
      <w:color w:val="404040"/>
    </w:rPr>
    <w:tblPr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882">
    <w:name w:val="Grid Table 2 - Accent 6"/>
    <w:basedOn w:val="910"/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83">
    <w:name w:val="List Table 6 Colorful - Accent 6"/>
    <w:basedOn w:val="910"/>
    <w:tblPr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884">
    <w:name w:val="Grid Table 1 Light - Accent 2"/>
    <w:basedOn w:val="910"/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85">
    <w:name w:val="List Table 7 Colorful - Accent 3"/>
    <w:basedOn w:val="910"/>
    <w:tblPr>
      <w:tblBorders>
        <w:right w:val="single" w:color="000000" w:themeColor="accent3" w:themeTint="98" w:sz="4" w:space="0"/>
      </w:tblBorders>
    </w:tblPr>
  </w:style>
  <w:style w:type="table" w:styleId="886">
    <w:name w:val="Bordered - Accent 5"/>
    <w:basedOn w:val="910"/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87">
    <w:name w:val="List Table 5 Dark - Accent 6"/>
    <w:basedOn w:val="910"/>
    <w:tblPr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888">
    <w:name w:val="Bordered - Accent 2"/>
    <w:basedOn w:val="910"/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89">
    <w:name w:val="Grid Table 1 Light"/>
    <w:basedOn w:val="910"/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890">
    <w:name w:val="List Table 4 - Accent 3"/>
    <w:basedOn w:val="910"/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91">
    <w:name w:val="List Table 1 Light - Accent 5"/>
    <w:basedOn w:val="910"/>
    <w:tblPr/>
  </w:style>
  <w:style w:type="table" w:styleId="892">
    <w:name w:val="List Table 3 - Accent 5"/>
    <w:basedOn w:val="910"/>
    <w:tblPr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893">
    <w:name w:val="Grid Table 1 Light - Accent 4"/>
    <w:basedOn w:val="910"/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94">
    <w:name w:val="List Table 2 - Accent 5"/>
    <w:basedOn w:val="910"/>
    <w:tblPr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95">
    <w:name w:val="Bordered &amp; Lined - Accent 1"/>
    <w:basedOn w:val="910"/>
    <w:rPr>
      <w:color w:val="404040"/>
    </w:rPr>
    <w:tblPr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896">
    <w:name w:val="Plain Table 1"/>
    <w:basedOn w:val="910"/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897">
    <w:name w:val="Grid Table 3 - Accent 5"/>
    <w:basedOn w:val="910"/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98">
    <w:name w:val="Grid Table 1 Light - Accent 3"/>
    <w:basedOn w:val="910"/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99">
    <w:name w:val="List Table 5 Dark - Accent 1"/>
    <w:basedOn w:val="910"/>
    <w:tblPr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900">
    <w:name w:val="Grid Table 2 - Accent 3"/>
    <w:basedOn w:val="910"/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01">
    <w:name w:val="Grid Table 3 - Accent 3"/>
    <w:basedOn w:val="910"/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02">
    <w:name w:val="Lined - Accent 2"/>
    <w:basedOn w:val="910"/>
    <w:rPr>
      <w:color w:val="404040"/>
    </w:rPr>
    <w:tblPr/>
  </w:style>
  <w:style w:type="table" w:styleId="903">
    <w:name w:val="Grid Table 7 Colorful - Accent 3"/>
    <w:basedOn w:val="910"/>
    <w:tblPr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04">
    <w:name w:val="Grid Table 7 Colorful - Accent 2"/>
    <w:basedOn w:val="910"/>
    <w:tblPr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05">
    <w:name w:val="Bordered - Accent 1"/>
    <w:basedOn w:val="910"/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906">
    <w:name w:val="List Table 6 Colorful - Accent 5"/>
    <w:basedOn w:val="910"/>
    <w:tblPr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907">
    <w:name w:val="Grid Table 2 - Accent 1"/>
    <w:basedOn w:val="910"/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908">
    <w:name w:val="Lined - Accent 3"/>
    <w:basedOn w:val="910"/>
    <w:rPr>
      <w:color w:val="404040"/>
    </w:rPr>
    <w:tblPr/>
  </w:style>
  <w:style w:type="table" w:styleId="909">
    <w:name w:val="List Table 2 - Accent 6"/>
    <w:basedOn w:val="910"/>
    <w:tblPr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91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11">
    <w:name w:val="List Table 6 Colorful - Accent 3"/>
    <w:basedOn w:val="910"/>
    <w:tblPr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912">
    <w:name w:val="Grid Table 2"/>
    <w:basedOn w:val="910"/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913">
    <w:name w:val="List Table 5 Dark - Accent 5"/>
    <w:basedOn w:val="910"/>
    <w:tblPr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914">
    <w:name w:val="List Table 2 - Accent 2"/>
    <w:basedOn w:val="910"/>
    <w:tblPr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915">
    <w:name w:val="Grid Table 2 - Accent 2"/>
    <w:basedOn w:val="910"/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16">
    <w:name w:val="List Table 1 Light - Accent 6"/>
    <w:basedOn w:val="910"/>
    <w:tblPr/>
  </w:style>
  <w:style w:type="table" w:styleId="917">
    <w:name w:val="Grid Table 4 - Accent 1"/>
    <w:basedOn w:val="910"/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918">
    <w:name w:val="List Table 1 Light - Accent 1"/>
    <w:basedOn w:val="910"/>
    <w:tblPr/>
  </w:style>
  <w:style w:type="table" w:styleId="919">
    <w:name w:val="List Table 5 Dark - Accent 3"/>
    <w:basedOn w:val="910"/>
    <w:tblPr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920">
    <w:name w:val="List Table 2 - Accent 4"/>
    <w:basedOn w:val="910"/>
    <w:tblPr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21">
    <w:name w:val="Table Grid"/>
    <w:basedOn w:val="91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2">
    <w:name w:val="Table Grid Light"/>
    <w:basedOn w:val="910"/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923">
    <w:name w:val="Grid Table 3 - Accent 4"/>
    <w:basedOn w:val="910"/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24">
    <w:name w:val="Plain Table 4"/>
    <w:basedOn w:val="910"/>
    <w:tblPr/>
  </w:style>
  <w:style w:type="table" w:styleId="925">
    <w:name w:val="Plain Table 2"/>
    <w:basedOn w:val="910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</w:style>
  <w:style w:type="table" w:styleId="926">
    <w:name w:val="List Table 3 - Accent 4"/>
    <w:basedOn w:val="910"/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927">
    <w:name w:val="Grid Table 6 Colorful - Accent 1"/>
    <w:basedOn w:val="910"/>
    <w:tblPr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28">
    <w:name w:val="Grid Table 4 - Accent 4"/>
    <w:basedOn w:val="910"/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929">
    <w:name w:val="Lined - Accent 6"/>
    <w:basedOn w:val="910"/>
    <w:rPr>
      <w:color w:val="404040"/>
    </w:rPr>
    <w:tblPr/>
  </w:style>
  <w:style w:type="table" w:styleId="930">
    <w:name w:val="Grid Table 3"/>
    <w:basedOn w:val="910"/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931">
    <w:name w:val="Bordered - Accent 4"/>
    <w:basedOn w:val="910"/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932">
    <w:name w:val="Grid Table 5 Dark"/>
    <w:basedOn w:val="910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33">
    <w:name w:val="Grid Table 6 Colorful - Accent 5"/>
    <w:basedOn w:val="910"/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934">
    <w:name w:val="Lined - Accent 4"/>
    <w:basedOn w:val="910"/>
    <w:rPr>
      <w:color w:val="404040"/>
    </w:rPr>
    <w:tblPr/>
  </w:style>
  <w:style w:type="table" w:styleId="935">
    <w:name w:val="Grid Table 1 Light - Accent 6"/>
    <w:basedOn w:val="910"/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936">
    <w:name w:val="List Table 7 Colorful"/>
    <w:basedOn w:val="910"/>
    <w:tblPr>
      <w:tblBorders>
        <w:right w:val="single" w:color="000000" w:themeColor="text1" w:themeTint="80" w:sz="4" w:space="0"/>
      </w:tblBorders>
    </w:tblPr>
  </w:style>
  <w:style w:type="table" w:styleId="937">
    <w:name w:val="Bordered &amp; Lined - Accent 2"/>
    <w:basedOn w:val="910"/>
    <w:rPr>
      <w:color w:val="404040"/>
    </w:rPr>
    <w:tblPr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938">
    <w:name w:val="List Table 7 Colorful - Accent 5"/>
    <w:basedOn w:val="910"/>
    <w:tblPr>
      <w:tblBorders>
        <w:right w:val="single" w:color="000000" w:themeColor="accent5" w:themeTint="9A" w:sz="4" w:space="0"/>
      </w:tblBorders>
    </w:tblPr>
  </w:style>
  <w:style w:type="table" w:styleId="939">
    <w:name w:val="Grid Table 4 - Accent 2"/>
    <w:basedOn w:val="910"/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940">
    <w:name w:val="Grid Table 6 Colorful - Accent 4"/>
    <w:basedOn w:val="910"/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41">
    <w:name w:val="Grid Table 7 Colorful"/>
    <w:basedOn w:val="910"/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42">
    <w:name w:val="List Table 5 Dark"/>
    <w:basedOn w:val="910"/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943">
    <w:name w:val="List Table 7 Colorful - Accent 1"/>
    <w:basedOn w:val="910"/>
    <w:tblPr>
      <w:tblBorders>
        <w:right w:val="single" w:color="000000" w:themeColor="accent1" w:sz="4" w:space="0"/>
      </w:tblBorders>
    </w:tblPr>
  </w:style>
  <w:style w:type="table" w:styleId="944">
    <w:name w:val="List Table 4 - Accent 6"/>
    <w:basedOn w:val="910"/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945">
    <w:name w:val="List Table 1 Light - Accent 3"/>
    <w:basedOn w:val="910"/>
    <w:tblPr/>
  </w:style>
  <w:style w:type="table" w:styleId="946">
    <w:name w:val="Grid Table 2 - Accent 4"/>
    <w:basedOn w:val="910"/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47">
    <w:name w:val="Grid Table 5 Dark - Accent 6"/>
    <w:basedOn w:val="910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48">
    <w:name w:val="Bordered - Accent 3"/>
    <w:basedOn w:val="910"/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949">
    <w:name w:val="Grid Table 5 Dark- Accent 4"/>
    <w:basedOn w:val="910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50">
    <w:name w:val="List Table 2"/>
    <w:basedOn w:val="910"/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951">
    <w:name w:val="List Table 6 Colorful - Accent 1"/>
    <w:basedOn w:val="910"/>
    <w:tblPr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952">
    <w:name w:val="List Table 5 Dark - Accent 4"/>
    <w:basedOn w:val="910"/>
    <w:tblPr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953">
    <w:name w:val="List Table 7 Colorful - Accent 6"/>
    <w:basedOn w:val="910"/>
    <w:tblPr>
      <w:tblBorders>
        <w:right w:val="single" w:color="000000" w:themeColor="accent6" w:themeTint="98" w:sz="4" w:space="0"/>
      </w:tblBorders>
    </w:tblPr>
  </w:style>
  <w:style w:type="table" w:styleId="954">
    <w:name w:val="List Table 1 Light"/>
    <w:basedOn w:val="910"/>
    <w:tblPr/>
  </w:style>
  <w:style w:type="table" w:styleId="955">
    <w:name w:val="List Table 4 - Accent 5"/>
    <w:basedOn w:val="910"/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956">
    <w:name w:val="List Table 7 Colorful - Accent 4"/>
    <w:basedOn w:val="910"/>
    <w:tblPr>
      <w:tblBorders>
        <w:right w:val="single" w:color="000000" w:themeColor="accent4" w:themeTint="9A" w:sz="4" w:space="0"/>
      </w:tblBorders>
    </w:tblPr>
  </w:style>
  <w:style w:type="table" w:styleId="957">
    <w:name w:val="Grid Table 6 Colorful - Accent 3"/>
    <w:basedOn w:val="910"/>
    <w:tblPr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58">
    <w:name w:val="List Table 3 - Accent 2"/>
    <w:basedOn w:val="910"/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959">
    <w:name w:val="Bordered &amp; Lined - Accent 5"/>
    <w:basedOn w:val="910"/>
    <w:rPr>
      <w:color w:val="404040"/>
    </w:rPr>
    <w:tblPr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960">
    <w:name w:val="List Table 3 - Accent 3"/>
    <w:basedOn w:val="910"/>
    <w:tblPr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961">
    <w:name w:val="List Table 4"/>
    <w:basedOn w:val="91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962">
    <w:name w:val="List Table 2 - Accent 1"/>
    <w:basedOn w:val="910"/>
    <w:tblPr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963">
    <w:name w:val="Grid Table 5 Dark - Accent 2"/>
    <w:basedOn w:val="910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64">
    <w:name w:val="Plain Table 5"/>
    <w:basedOn w:val="910"/>
    <w:tblPr/>
  </w:style>
  <w:style w:type="table" w:styleId="965">
    <w:name w:val="Bordered &amp; Lined - Accent 6"/>
    <w:basedOn w:val="910"/>
    <w:rPr>
      <w:color w:val="404040"/>
    </w:rPr>
    <w:tblPr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966">
    <w:name w:val="Bordered &amp; Lined - Accent"/>
    <w:basedOn w:val="910"/>
    <w:rPr>
      <w:color w:val="404040"/>
    </w:rPr>
    <w:tblPr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967">
    <w:name w:val="Lined - Accent 1"/>
    <w:basedOn w:val="910"/>
    <w:rPr>
      <w:color w:val="404040"/>
    </w:rPr>
    <w:tblPr/>
  </w:style>
  <w:style w:type="table" w:styleId="968">
    <w:name w:val="Grid Table 7 Colorful - Accent 4"/>
    <w:basedOn w:val="910"/>
    <w:tblPr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69">
    <w:name w:val="List Table 5 Dark - Accent 2"/>
    <w:basedOn w:val="910"/>
    <w:tblPr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970">
    <w:name w:val="Grid Table 1 Light - Accent 1"/>
    <w:basedOn w:val="910"/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971">
    <w:name w:val="List Table 6 Colorful"/>
    <w:basedOn w:val="910"/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972">
    <w:name w:val="Grid Table 7 Colorful - Accent 6"/>
    <w:basedOn w:val="910"/>
    <w:tblPr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973">
    <w:name w:val="Grid Table 5 Dark - Accent 5"/>
    <w:basedOn w:val="910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74">
    <w:name w:val="List Table 4 - Accent 2"/>
    <w:basedOn w:val="910"/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975">
    <w:name w:val="Grid Table 5 Dark - Accent 3"/>
    <w:basedOn w:val="910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76">
    <w:name w:val="List Table 4 - Accent 1"/>
    <w:basedOn w:val="910"/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977">
    <w:name w:val="List Table 6 Colorful - Accent 4"/>
    <w:basedOn w:val="910"/>
    <w:tblPr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978">
    <w:name w:val="Bordered"/>
    <w:basedOn w:val="910"/>
    <w:tblPr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979">
    <w:name w:val="Grid Table 6 Colorful - Accent 2"/>
    <w:basedOn w:val="910"/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80">
    <w:name w:val="Grid Table 6 Colorful"/>
    <w:basedOn w:val="910"/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81">
    <w:name w:val="List Table 2 - Accent 3"/>
    <w:basedOn w:val="910"/>
    <w:tblPr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982">
    <w:name w:val="Grid Table 4"/>
    <w:basedOn w:val="910"/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983">
    <w:name w:val="Grid Table 3 - Accent 2"/>
    <w:basedOn w:val="910"/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84">
    <w:name w:val="Bordered - Accent 6"/>
    <w:basedOn w:val="910"/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numbering" w:styleId="98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2025-03-18T13:40:00Z</dcterms:created>
  <dcterms:modified xsi:type="dcterms:W3CDTF">2025-04-28T05:49:01Z</dcterms:modified>
</cp:coreProperties>
</file>